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val="en-IN"/>
          <w14:ligatures w14:val="standardContextual"/>
        </w:rPr>
        <w:id w:val="1039403847"/>
        <w:docPartObj>
          <w:docPartGallery w:val="Cover Pages"/>
          <w:docPartUnique/>
        </w:docPartObj>
      </w:sdtPr>
      <w:sdtContent>
        <w:p w14:paraId="1B9BD8F0" w14:textId="3E495979" w:rsidR="00C3339D" w:rsidRDefault="00C3339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DE2762" wp14:editId="1999BD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DD2C859" w14:textId="223715E9" w:rsidR="00C3339D" w:rsidRDefault="009B1E5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DE276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D2C859" w14:textId="223715E9" w:rsidR="00C3339D" w:rsidRDefault="009B1E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FF5576" wp14:editId="137E75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004D6" w14:textId="10728D99" w:rsidR="00C3339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Mithu Bortamuly</w:t>
                                    </w:r>
                                  </w:sdtContent>
                                </w:sdt>
                              </w:p>
                              <w:p w14:paraId="5E564129" w14:textId="77777777" w:rsidR="00C3339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FF55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3D004D6" w14:textId="10728D99" w:rsidR="00C3339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Mithu Bortamuly</w:t>
                              </w:r>
                            </w:sdtContent>
                          </w:sdt>
                        </w:p>
                        <w:p w14:paraId="5E564129" w14:textId="77777777" w:rsidR="00C3339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333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7601BB" wp14:editId="4B2D5B7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AA42" w14:textId="61453801" w:rsidR="00C3339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Backend with JS</w:t>
                                    </w:r>
                                  </w:sdtContent>
                                </w:sdt>
                              </w:p>
                              <w:p w14:paraId="31514F30" w14:textId="0C185DC3" w:rsidR="00C3339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3339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With all information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601BB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1B5AA42" w14:textId="61453801" w:rsidR="00C3339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Backend with JS</w:t>
                              </w:r>
                            </w:sdtContent>
                          </w:sdt>
                        </w:p>
                        <w:p w14:paraId="31514F30" w14:textId="0C185DC3" w:rsidR="00C3339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3339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With all information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D7CB93" w14:textId="261BD4A8" w:rsidR="00C3339D" w:rsidRDefault="00C3339D">
          <w:r>
            <w:br w:type="page"/>
          </w:r>
        </w:p>
      </w:sdtContent>
    </w:sdt>
    <w:p w14:paraId="316473B1" w14:textId="41F9F66A" w:rsidR="00270B10" w:rsidRPr="009B1E51" w:rsidRDefault="00C3339D" w:rsidP="00C33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339D">
        <w:rPr>
          <w:rFonts w:ascii="High Tower Text" w:hAnsi="High Tower Text"/>
          <w:sz w:val="28"/>
          <w:szCs w:val="28"/>
        </w:rPr>
        <w:lastRenderedPageBreak/>
        <w:t>To solve a error like</w:t>
      </w:r>
      <w:r>
        <w:rPr>
          <w:rFonts w:ascii="High Tower Text" w:hAnsi="High Tower Text"/>
          <w:sz w:val="28"/>
          <w:szCs w:val="28"/>
        </w:rPr>
        <w:t xml:space="preserve"> “Cannot use import statement outside a module” if we use import statement. To prevent this we include a line on “</w:t>
      </w:r>
      <w:proofErr w:type="spellStart"/>
      <w:r>
        <w:rPr>
          <w:rFonts w:ascii="High Tower Text" w:hAnsi="High Tower Text"/>
          <w:sz w:val="28"/>
          <w:szCs w:val="28"/>
        </w:rPr>
        <w:t>package.json</w:t>
      </w:r>
      <w:proofErr w:type="spellEnd"/>
      <w:r>
        <w:rPr>
          <w:rFonts w:ascii="High Tower Text" w:hAnsi="High Tower Text"/>
          <w:sz w:val="28"/>
          <w:szCs w:val="28"/>
        </w:rPr>
        <w:t xml:space="preserve">” as </w:t>
      </w:r>
      <w:r w:rsidRPr="00C3339D">
        <w:rPr>
          <w:rFonts w:ascii="High Tower Text" w:hAnsi="High Tower Text"/>
          <w:sz w:val="28"/>
          <w:szCs w:val="28"/>
        </w:rPr>
        <w:t>"type": "module",</w:t>
      </w:r>
    </w:p>
    <w:p w14:paraId="51D49A5E" w14:textId="77777777" w:rsidR="009B1E51" w:rsidRPr="009B1E51" w:rsidRDefault="009B1E51" w:rsidP="009B1E51">
      <w:pPr>
        <w:pStyle w:val="ListParagraph"/>
        <w:numPr>
          <w:ilvl w:val="0"/>
          <w:numId w:val="1"/>
        </w:numPr>
        <w:rPr>
          <w:rFonts w:ascii="High Tower Text" w:hAnsi="High Tower Text"/>
          <w:sz w:val="28"/>
          <w:szCs w:val="28"/>
        </w:rPr>
      </w:pPr>
      <w:r w:rsidRPr="009B1E51">
        <w:rPr>
          <w:rFonts w:ascii="High Tower Text" w:hAnsi="High Tower Text"/>
          <w:sz w:val="28"/>
          <w:szCs w:val="28"/>
        </w:rPr>
        <w:t xml:space="preserve">A toolchain is a set of tools that are used together to build and deploy a web application. A toolchain typically includes a bundler, as well as other tools such as a </w:t>
      </w:r>
      <w:proofErr w:type="spellStart"/>
      <w:r w:rsidRPr="009B1E51">
        <w:rPr>
          <w:rFonts w:ascii="High Tower Text" w:hAnsi="High Tower Text"/>
          <w:sz w:val="28"/>
          <w:szCs w:val="28"/>
        </w:rPr>
        <w:t>transpiler</w:t>
      </w:r>
      <w:proofErr w:type="spellEnd"/>
      <w:r w:rsidRPr="009B1E51">
        <w:rPr>
          <w:rFonts w:ascii="High Tower Text" w:hAnsi="High Tower Text"/>
          <w:sz w:val="28"/>
          <w:szCs w:val="28"/>
        </w:rPr>
        <w:t>, a linter, and a test runner.</w:t>
      </w:r>
    </w:p>
    <w:p w14:paraId="436F2D72" w14:textId="711B2D2F" w:rsidR="009B1E51" w:rsidRPr="009B1E51" w:rsidRDefault="009B1E51" w:rsidP="009B1E51">
      <w:pPr>
        <w:pStyle w:val="ListParagraph"/>
        <w:ind w:firstLine="720"/>
        <w:rPr>
          <w:rFonts w:ascii="High Tower Text" w:hAnsi="High Tower Text"/>
          <w:sz w:val="28"/>
          <w:szCs w:val="28"/>
        </w:rPr>
      </w:pPr>
      <w:r w:rsidRPr="009B1E51">
        <w:rPr>
          <w:rFonts w:ascii="High Tower Text" w:hAnsi="High Tower Text"/>
          <w:sz w:val="28"/>
          <w:szCs w:val="28"/>
        </w:rPr>
        <w:t>Some popular JavaScript toolchains include:</w:t>
      </w:r>
      <w:r w:rsidRPr="009B1E51">
        <w:rPr>
          <w:rFonts w:ascii="High Tower Text" w:hAnsi="High Tower Text"/>
          <w:sz w:val="28"/>
          <w:szCs w:val="28"/>
        </w:rPr>
        <w:t xml:space="preserve"> </w:t>
      </w:r>
      <w:r w:rsidRPr="009B1E51">
        <w:rPr>
          <w:rFonts w:ascii="High Tower Text" w:hAnsi="High Tower Text"/>
          <w:sz w:val="28"/>
          <w:szCs w:val="28"/>
        </w:rPr>
        <w:t>Gulp, Grunt, and Vite.</w:t>
      </w:r>
    </w:p>
    <w:sectPr w:rsidR="009B1E51" w:rsidRPr="009B1E51" w:rsidSect="00735CF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76B3F"/>
    <w:multiLevelType w:val="hybridMultilevel"/>
    <w:tmpl w:val="19D09E06"/>
    <w:lvl w:ilvl="0" w:tplc="0DF25348">
      <w:start w:val="1"/>
      <w:numFmt w:val="bullet"/>
      <w:lvlText w:val="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4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D"/>
    <w:rsid w:val="00270B10"/>
    <w:rsid w:val="00676D29"/>
    <w:rsid w:val="00735CF6"/>
    <w:rsid w:val="0086190D"/>
    <w:rsid w:val="009B1E51"/>
    <w:rsid w:val="00AF1C9B"/>
    <w:rsid w:val="00C0226E"/>
    <w:rsid w:val="00C3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32D11"/>
  <w15:chartTrackingRefBased/>
  <w15:docId w15:val="{9F9CC8A2-BE1C-46A4-942C-EC3893A1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3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3339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3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76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5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8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7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374</Characters>
  <Application>Microsoft Office Word</Application>
  <DocSecurity>0</DocSecurity>
  <Lines>9</Lines>
  <Paragraphs>3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with JS</dc:title>
  <dc:subject>With all information</dc:subject>
  <dc:creator>Mithu Bortamuly</dc:creator>
  <cp:keywords/>
  <dc:description/>
  <cp:lastModifiedBy>Mithu Bortamuly</cp:lastModifiedBy>
  <cp:revision>2</cp:revision>
  <dcterms:created xsi:type="dcterms:W3CDTF">2024-05-10T07:38:00Z</dcterms:created>
  <dcterms:modified xsi:type="dcterms:W3CDTF">2024-05-10T08:25:00Z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0d9b4120-0fb4-487c-bc8a-c09eee57e1e4</vt:lpwstr>
  </property>
</Properties>
</file>