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17F8" w14:textId="6A338055" w:rsidR="00B94A3A" w:rsidRDefault="00B94A3A" w:rsidP="00B94A3A">
      <w:pPr>
        <w:pStyle w:val="Heading1"/>
      </w:pPr>
      <w:r>
        <w:t>Release Bulletin Sample</w:t>
      </w:r>
    </w:p>
    <w:p w14:paraId="32579F11" w14:textId="77777777" w:rsidR="00B94A3A" w:rsidRPr="00B94A3A" w:rsidRDefault="00B94A3A" w:rsidP="00B94A3A"/>
    <w:p w14:paraId="2B55CB60" w14:textId="2991726D" w:rsidR="00DF716A" w:rsidRDefault="00333340" w:rsidP="00DF716A">
      <w:r>
        <w:rPr>
          <w:rFonts w:ascii="Calibri" w:hAnsi="Calibri" w:cs="Calibri"/>
        </w:rPr>
        <w:t xml:space="preserve">(Suite </w:t>
      </w:r>
      <w:proofErr w:type="gramStart"/>
      <w:r>
        <w:rPr>
          <w:rFonts w:ascii="Calibri" w:hAnsi="Calibri" w:cs="Calibri"/>
        </w:rPr>
        <w:t>Name)</w:t>
      </w:r>
      <w:r w:rsidRPr="007B5D09">
        <w:rPr>
          <w:rFonts w:ascii="Calibri" w:hAnsi="Calibri" w:cs="Calibri"/>
        </w:rPr>
        <w:t xml:space="preserve"> </w:t>
      </w:r>
      <w:r w:rsidR="00DF716A">
        <w:rPr>
          <w:rFonts w:ascii="Calibri-Bold" w:hAnsi="Calibri-Bold" w:cs="Calibri-Bold"/>
          <w:b/>
          <w:bCs/>
          <w:sz w:val="29"/>
          <w:szCs w:val="29"/>
        </w:rPr>
        <w:t xml:space="preserve"> </w:t>
      </w:r>
      <w:r w:rsidR="00F5446A" w:rsidRPr="00F5446A">
        <w:rPr>
          <w:rFonts w:ascii="Calibri" w:hAnsi="Calibri" w:cs="Calibri"/>
        </w:rPr>
        <w:t>(</w:t>
      </w:r>
      <w:proofErr w:type="gramEnd"/>
      <w:r w:rsidR="00F5446A" w:rsidRPr="00F5446A">
        <w:rPr>
          <w:rFonts w:ascii="Calibri" w:hAnsi="Calibri" w:cs="Calibri"/>
        </w:rPr>
        <w:t>Product Name)</w:t>
      </w:r>
      <w:r w:rsidR="00DF716A">
        <w:rPr>
          <w:rFonts w:ascii="Calibri-Bold" w:hAnsi="Calibri-Bold" w:cs="Calibri-Bold"/>
          <w:b/>
          <w:bCs/>
          <w:sz w:val="29"/>
          <w:szCs w:val="29"/>
        </w:rPr>
        <w:t xml:space="preserve"> - Automate </w:t>
      </w:r>
      <w:proofErr w:type="spellStart"/>
      <w:r w:rsidR="00DF716A">
        <w:rPr>
          <w:rFonts w:ascii="Calibri-Bold" w:hAnsi="Calibri-Bold" w:cs="Calibri-Bold"/>
          <w:b/>
          <w:bCs/>
          <w:sz w:val="29"/>
          <w:szCs w:val="29"/>
        </w:rPr>
        <w:t>TMPG</w:t>
      </w:r>
      <w:proofErr w:type="spellEnd"/>
      <w:r w:rsidR="00DF716A">
        <w:rPr>
          <w:rFonts w:ascii="Calibri-Bold" w:hAnsi="Calibri-Bold" w:cs="Calibri-Bold"/>
          <w:b/>
          <w:bCs/>
          <w:sz w:val="29"/>
          <w:szCs w:val="29"/>
        </w:rPr>
        <w:t xml:space="preserve"> Reporting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6745"/>
      </w:tblGrid>
      <w:tr w:rsidR="00DF716A" w14:paraId="02F1F220" w14:textId="77777777" w:rsidTr="00F6218B">
        <w:tc>
          <w:tcPr>
            <w:tcW w:w="2605" w:type="dxa"/>
          </w:tcPr>
          <w:p w14:paraId="1567FC04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Enhancement #</w:t>
            </w:r>
          </w:p>
        </w:tc>
        <w:tc>
          <w:tcPr>
            <w:tcW w:w="6745" w:type="dxa"/>
          </w:tcPr>
          <w:p w14:paraId="513BECA2" w14:textId="20C88AAF" w:rsidR="00DF716A" w:rsidRPr="001528E7" w:rsidRDefault="00333340" w:rsidP="00F6218B">
            <w:proofErr w:type="spellStart"/>
            <w:r>
              <w:t>XXXXXXX</w:t>
            </w:r>
            <w:proofErr w:type="spellEnd"/>
          </w:p>
        </w:tc>
      </w:tr>
      <w:tr w:rsidR="00DF716A" w14:paraId="4957C608" w14:textId="77777777" w:rsidTr="00F6218B">
        <w:tc>
          <w:tcPr>
            <w:tcW w:w="2605" w:type="dxa"/>
          </w:tcPr>
          <w:p w14:paraId="16E25EFD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Business Objective</w:t>
            </w:r>
          </w:p>
        </w:tc>
        <w:tc>
          <w:tcPr>
            <w:tcW w:w="6745" w:type="dxa"/>
          </w:tcPr>
          <w:p w14:paraId="0562CD95" w14:textId="5989A272" w:rsidR="00DF716A" w:rsidRDefault="00333340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>to automate the reporting of failed transactions as prescribed by Treasury Market Practice Group</w:t>
            </w:r>
          </w:p>
          <w:p w14:paraId="3A75840D" w14:textId="77777777" w:rsidR="00DF716A" w:rsidRPr="006D7C57" w:rsidRDefault="00DF716A" w:rsidP="00F6218B">
            <w:pPr>
              <w:spacing w:line="300" w:lineRule="auto"/>
            </w:pPr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TMPG</w:t>
            </w:r>
            <w:proofErr w:type="spellEnd"/>
            <w:r>
              <w:rPr>
                <w:rFonts w:ascii="Calibri" w:hAnsi="Calibri" w:cs="Calibri"/>
              </w:rPr>
              <w:t>).</w:t>
            </w:r>
          </w:p>
        </w:tc>
      </w:tr>
      <w:tr w:rsidR="00DF716A" w14:paraId="3AC75D37" w14:textId="77777777" w:rsidTr="00F6218B">
        <w:tc>
          <w:tcPr>
            <w:tcW w:w="2605" w:type="dxa"/>
          </w:tcPr>
          <w:p w14:paraId="4754FC8B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Application Affected</w:t>
            </w:r>
          </w:p>
        </w:tc>
        <w:tc>
          <w:tcPr>
            <w:tcW w:w="6745" w:type="dxa"/>
          </w:tcPr>
          <w:p w14:paraId="22693FF5" w14:textId="6FFCC79F" w:rsidR="00DF716A" w:rsidRDefault="00F5446A" w:rsidP="00F6218B">
            <w:r>
              <w:t>(Suite Name)</w:t>
            </w:r>
            <w:r w:rsidR="00DF716A">
              <w:t xml:space="preserve"> </w:t>
            </w:r>
            <w:r w:rsidRPr="00F5446A">
              <w:rPr>
                <w:rFonts w:ascii="Calibri" w:hAnsi="Calibri" w:cs="Calibri"/>
              </w:rPr>
              <w:t>(Product Name)</w:t>
            </w:r>
          </w:p>
        </w:tc>
      </w:tr>
      <w:tr w:rsidR="00DF716A" w14:paraId="26FDE68A" w14:textId="77777777" w:rsidTr="00F6218B">
        <w:tc>
          <w:tcPr>
            <w:tcW w:w="2605" w:type="dxa"/>
          </w:tcPr>
          <w:p w14:paraId="0D4FDE33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Description</w:t>
            </w:r>
          </w:p>
        </w:tc>
        <w:tc>
          <w:tcPr>
            <w:tcW w:w="6745" w:type="dxa"/>
          </w:tcPr>
          <w:p w14:paraId="4C0C0E7D" w14:textId="301A3D44" w:rsidR="00DF716A" w:rsidRDefault="00333340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>is enhanced as follows:</w:t>
            </w:r>
          </w:p>
          <w:p w14:paraId="0594A19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 Identifies the failed transaction(s) based on the following condition:</w:t>
            </w:r>
          </w:p>
          <w:p w14:paraId="3207B89B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clearance date &gt; settlement date.</w:t>
            </w:r>
          </w:p>
          <w:p w14:paraId="6D41E63A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 Derives the fail charges based on the following formula:</w:t>
            </w:r>
          </w:p>
          <w:p w14:paraId="142A29B2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Fail Charges = (</w:t>
            </w:r>
            <w:proofErr w:type="spellStart"/>
            <w:r>
              <w:rPr>
                <w:rFonts w:ascii="Calibri" w:hAnsi="Calibri" w:cs="Calibri"/>
              </w:rPr>
              <w:t>TMPG</w:t>
            </w:r>
            <w:proofErr w:type="spellEnd"/>
            <w:r>
              <w:rPr>
                <w:rFonts w:ascii="Calibri" w:hAnsi="Calibri" w:cs="Calibri"/>
              </w:rPr>
              <w:t xml:space="preserve"> reference rate * Failing Settlement Amount * Number of days failing)/360</w:t>
            </w:r>
          </w:p>
          <w:p w14:paraId="308E576C" w14:textId="77777777" w:rsidR="00DF716A" w:rsidRPr="00691517" w:rsidRDefault="00DF716A" w:rsidP="00DF716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691517">
              <w:rPr>
                <w:rFonts w:ascii="Calibri" w:hAnsi="Calibri" w:cs="Calibri"/>
              </w:rPr>
              <w:t>TMPG</w:t>
            </w:r>
            <w:proofErr w:type="spellEnd"/>
            <w:r w:rsidRPr="00691517">
              <w:rPr>
                <w:rFonts w:ascii="Calibri" w:hAnsi="Calibri" w:cs="Calibri"/>
              </w:rPr>
              <w:t xml:space="preserve"> reference rates are maintained in the application.</w:t>
            </w:r>
          </w:p>
          <w:p w14:paraId="5FBCA831" w14:textId="77777777" w:rsidR="00DF716A" w:rsidRPr="00691517" w:rsidRDefault="00DF716A" w:rsidP="00DF716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</w:rPr>
            </w:pPr>
            <w:r w:rsidRPr="00691517">
              <w:rPr>
                <w:rFonts w:ascii="Calibri" w:hAnsi="Calibri" w:cs="Calibri"/>
              </w:rPr>
              <w:t xml:space="preserve">If a trade fails on day 1, then the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Fail Days </w:t>
            </w:r>
            <w:r w:rsidRPr="00691517">
              <w:rPr>
                <w:rFonts w:ascii="Calibri" w:hAnsi="Calibri" w:cs="Calibri"/>
              </w:rPr>
              <w:t>column is updated as ‘</w:t>
            </w:r>
            <w:r w:rsidRPr="00691517">
              <w:rPr>
                <w:rFonts w:ascii="Calibri-Bold" w:hAnsi="Calibri-Bold" w:cs="Calibri-Bold"/>
                <w:b/>
                <w:bCs/>
              </w:rPr>
              <w:t>1</w:t>
            </w:r>
            <w:r w:rsidRPr="00691517">
              <w:rPr>
                <w:rFonts w:ascii="Calibri" w:hAnsi="Calibri" w:cs="Calibri"/>
              </w:rPr>
              <w:t xml:space="preserve">’. For subsequent fails, the </w:t>
            </w:r>
            <w:r w:rsidRPr="00691517">
              <w:rPr>
                <w:rFonts w:ascii="Calibri-Bold" w:hAnsi="Calibri-Bold" w:cs="Calibri-Bold"/>
                <w:b/>
                <w:bCs/>
              </w:rPr>
              <w:t>Fail Days</w:t>
            </w:r>
          </w:p>
          <w:p w14:paraId="638D577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 is updated accordingly and fail charges is calculated.</w:t>
            </w:r>
          </w:p>
          <w:p w14:paraId="406126C7" w14:textId="77777777" w:rsidR="00DF716A" w:rsidRPr="00691517" w:rsidRDefault="00DF716A" w:rsidP="00F6218B">
            <w:pPr>
              <w:pStyle w:val="ListParagraph"/>
              <w:numPr>
                <w:ilvl w:val="0"/>
                <w:numId w:val="1"/>
              </w:numPr>
            </w:pPr>
            <w:r w:rsidRPr="00691517">
              <w:rPr>
                <w:rFonts w:ascii="Calibri" w:hAnsi="Calibri" w:cs="Calibri"/>
              </w:rPr>
              <w:t>Even weekends and trading holidays are considered as active fail days.</w:t>
            </w:r>
          </w:p>
          <w:p w14:paraId="6A19831F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</w:rPr>
            </w:pPr>
            <w:r>
              <w:rPr>
                <w:rFonts w:ascii="Calibri" w:hAnsi="Calibri" w:cs="Calibri"/>
              </w:rPr>
              <w:t xml:space="preserve">3. Reports the failed transactions and their fail status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CTA </w:t>
            </w:r>
            <w:r>
              <w:rPr>
                <w:rFonts w:ascii="Calibri" w:hAnsi="Calibri" w:cs="Calibri"/>
              </w:rPr>
              <w:t xml:space="preserve">screen under the three columns </w:t>
            </w:r>
            <w:r>
              <w:rPr>
                <w:rFonts w:ascii="Calibri-Bold" w:hAnsi="Calibri-Bold" w:cs="Calibri-Bold"/>
                <w:b/>
                <w:bCs/>
              </w:rPr>
              <w:t>Fail</w:t>
            </w:r>
          </w:p>
          <w:p w14:paraId="6FC82C80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-Bold" w:hAnsi="Calibri-Bold" w:cs="Calibri-Bold"/>
                <w:b/>
                <w:bCs/>
              </w:rPr>
              <w:t>Charges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Fail Days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>Claim Status</w:t>
            </w:r>
            <w:r>
              <w:rPr>
                <w:rFonts w:ascii="Calibri" w:hAnsi="Calibri" w:cs="Calibri"/>
              </w:rPr>
              <w:t>.</w:t>
            </w:r>
          </w:p>
          <w:p w14:paraId="6D602E72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You can add your reason(s) for fails under the </w:t>
            </w:r>
            <w:r>
              <w:rPr>
                <w:rFonts w:ascii="Calibri-Bold" w:hAnsi="Calibri-Bold" w:cs="Calibri-Bold"/>
                <w:b/>
                <w:bCs/>
              </w:rPr>
              <w:t xml:space="preserve">Comment </w:t>
            </w:r>
            <w:r>
              <w:rPr>
                <w:rFonts w:ascii="Calibri" w:hAnsi="Calibri" w:cs="Calibri"/>
              </w:rPr>
              <w:t>column.</w:t>
            </w:r>
          </w:p>
          <w:p w14:paraId="1DE2C6AC" w14:textId="77777777" w:rsidR="00DF716A" w:rsidRPr="00691517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691517">
              <w:rPr>
                <w:rFonts w:ascii="Calibri" w:hAnsi="Calibri" w:cs="Calibri"/>
              </w:rPr>
              <w:t xml:space="preserve">The manual actions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 w:rsidRPr="00691517">
              <w:rPr>
                <w:rFonts w:ascii="Calibri" w:hAnsi="Calibri" w:cs="Calibri"/>
              </w:rPr>
              <w:t xml:space="preserve">and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Close </w:t>
            </w:r>
            <w:r w:rsidRPr="00691517">
              <w:rPr>
                <w:rFonts w:ascii="Calibri" w:hAnsi="Calibri" w:cs="Calibri"/>
              </w:rPr>
              <w:t xml:space="preserve">(entitlement controlled) are enabled on the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CTA </w:t>
            </w:r>
            <w:r w:rsidRPr="00691517">
              <w:rPr>
                <w:rFonts w:ascii="Calibri" w:hAnsi="Calibri" w:cs="Calibri"/>
              </w:rPr>
              <w:t xml:space="preserve">screen and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Multi Action </w:t>
            </w:r>
            <w:r w:rsidRPr="00691517">
              <w:rPr>
                <w:rFonts w:ascii="Calibri" w:hAnsi="Calibri" w:cs="Calibri"/>
              </w:rPr>
              <w:t>drop-down for these failed transactions.</w:t>
            </w:r>
          </w:p>
          <w:p w14:paraId="1FEC86AF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4. Purges these failed transactions (which are either in </w:t>
            </w:r>
            <w:r>
              <w:rPr>
                <w:rFonts w:ascii="Calibri-Bold" w:hAnsi="Calibri-Bold" w:cs="Calibri-Bold"/>
                <w:b/>
                <w:bCs/>
              </w:rPr>
              <w:t xml:space="preserve">Settled </w:t>
            </w:r>
            <w:r>
              <w:rPr>
                <w:rFonts w:ascii="Calibri" w:hAnsi="Calibri" w:cs="Calibri"/>
              </w:rPr>
              <w:t xml:space="preserve">or </w:t>
            </w:r>
            <w:r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>
              <w:rPr>
                <w:rFonts w:ascii="Calibri" w:hAnsi="Calibri" w:cs="Calibri"/>
              </w:rPr>
              <w:t>status) from the application after a</w:t>
            </w:r>
          </w:p>
          <w:p w14:paraId="4FF7A504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days defined in the application.</w:t>
            </w:r>
          </w:p>
          <w:p w14:paraId="6A826231" w14:textId="77777777" w:rsidR="00DF716A" w:rsidRPr="003F320B" w:rsidRDefault="00DF716A" w:rsidP="00F6218B">
            <w:r>
              <w:rPr>
                <w:rFonts w:ascii="Calibri" w:hAnsi="Calibri" w:cs="Calibri"/>
              </w:rPr>
              <w:t xml:space="preserve">These failed transaction(s) can be audited from the </w:t>
            </w:r>
            <w:r>
              <w:rPr>
                <w:rFonts w:ascii="Calibri-Bold" w:hAnsi="Calibri-Bold" w:cs="Calibri-Bold"/>
                <w:b/>
                <w:bCs/>
              </w:rPr>
              <w:t xml:space="preserve">View Details </w:t>
            </w:r>
            <w:r>
              <w:rPr>
                <w:rFonts w:ascii="Calibri" w:hAnsi="Calibri" w:cs="Calibri"/>
              </w:rPr>
              <w:t>window.</w:t>
            </w:r>
          </w:p>
        </w:tc>
      </w:tr>
      <w:tr w:rsidR="00DF716A" w14:paraId="086ACE9A" w14:textId="77777777" w:rsidTr="00F6218B">
        <w:tc>
          <w:tcPr>
            <w:tcW w:w="2605" w:type="dxa"/>
          </w:tcPr>
          <w:p w14:paraId="758215D2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Business Benefit</w:t>
            </w:r>
          </w:p>
        </w:tc>
        <w:tc>
          <w:tcPr>
            <w:tcW w:w="6745" w:type="dxa"/>
          </w:tcPr>
          <w:p w14:paraId="1A8C0364" w14:textId="13B0B6F8" w:rsidR="00DF716A" w:rsidRPr="00EF7098" w:rsidRDefault="00C77515" w:rsidP="00F6218B">
            <w:pPr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>automatically calculates the fail charges and reports their transaction(s) on its UI, thus helping clients avoid calculate fail charges manually and view those transaction(s).</w:t>
            </w:r>
          </w:p>
        </w:tc>
      </w:tr>
      <w:tr w:rsidR="00DF716A" w14:paraId="645087F7" w14:textId="77777777" w:rsidTr="00F6218B">
        <w:tc>
          <w:tcPr>
            <w:tcW w:w="2605" w:type="dxa"/>
          </w:tcPr>
          <w:p w14:paraId="04849110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Screen Modification</w:t>
            </w:r>
          </w:p>
        </w:tc>
        <w:tc>
          <w:tcPr>
            <w:tcW w:w="6745" w:type="dxa"/>
          </w:tcPr>
          <w:p w14:paraId="6CBDBF3E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following screenshot shows the below listed items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CTA </w:t>
            </w:r>
            <w:r>
              <w:rPr>
                <w:rFonts w:ascii="Calibri" w:hAnsi="Calibri" w:cs="Calibri"/>
              </w:rPr>
              <w:t>screen:</w:t>
            </w:r>
          </w:p>
          <w:p w14:paraId="465EA2B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Wingdings-Regular" w:hAnsi="Wingdings-Regular" w:cs="Wingdings-Regular"/>
                <w:sz w:val="11"/>
                <w:szCs w:val="11"/>
              </w:rPr>
              <w:t xml:space="preserve">l </w:t>
            </w:r>
            <w:r>
              <w:rPr>
                <w:rFonts w:ascii="Calibri-Bold" w:hAnsi="Calibri-Bold" w:cs="Calibri-Bold"/>
                <w:b/>
                <w:bCs/>
              </w:rPr>
              <w:t>Fail Days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Fail Charges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 xml:space="preserve">Claim Status </w:t>
            </w:r>
            <w:r>
              <w:rPr>
                <w:rFonts w:ascii="Calibri" w:hAnsi="Calibri" w:cs="Calibri"/>
              </w:rPr>
              <w:t>fields containing values</w:t>
            </w:r>
          </w:p>
          <w:p w14:paraId="3794FD41" w14:textId="77777777" w:rsidR="00DF716A" w:rsidRDefault="00DF716A" w:rsidP="00F6218B">
            <w:pPr>
              <w:rPr>
                <w:rFonts w:ascii="Calibri" w:hAnsi="Calibri" w:cs="Calibri"/>
              </w:rPr>
            </w:pPr>
            <w:r>
              <w:rPr>
                <w:rFonts w:ascii="Wingdings-Regular" w:hAnsi="Wingdings-Regular" w:cs="Wingdings-Regular"/>
                <w:sz w:val="11"/>
                <w:szCs w:val="11"/>
              </w:rPr>
              <w:t xml:space="preserve">l </w:t>
            </w:r>
            <w:r>
              <w:rPr>
                <w:rFonts w:ascii="Calibri" w:hAnsi="Calibri" w:cs="Calibri"/>
              </w:rPr>
              <w:t>Manual Actions–</w:t>
            </w:r>
            <w:r>
              <w:rPr>
                <w:rFonts w:ascii="Calibri-Bold" w:hAnsi="Calibri-Bold" w:cs="Calibri-Bold"/>
                <w:b/>
                <w:bCs/>
              </w:rPr>
              <w:t>Close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Revise Counter Party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>Waive off</w:t>
            </w:r>
            <w:r>
              <w:rPr>
                <w:rFonts w:ascii="Calibri" w:hAnsi="Calibri" w:cs="Calibri"/>
              </w:rPr>
              <w:t>.</w:t>
            </w:r>
          </w:p>
          <w:p w14:paraId="69C477FC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313BE26D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616A4E4E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464AF6F4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following screenshot shows the manual actions </w:t>
            </w:r>
            <w:r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>
              <w:rPr>
                <w:rFonts w:ascii="Calibri" w:hAnsi="Calibri" w:cs="Calibri"/>
              </w:rPr>
              <w:t xml:space="preserve">and </w:t>
            </w:r>
            <w:r>
              <w:rPr>
                <w:rFonts w:ascii="Calibri-Bold" w:hAnsi="Calibri-Bold" w:cs="Calibri-Bold"/>
                <w:b/>
                <w:bCs/>
              </w:rPr>
              <w:t xml:space="preserve">Close </w:t>
            </w:r>
            <w:r>
              <w:rPr>
                <w:rFonts w:ascii="Calibri" w:hAnsi="Calibri" w:cs="Calibri"/>
              </w:rPr>
              <w:t xml:space="preserve">options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Choose Action </w:t>
            </w:r>
            <w:r>
              <w:rPr>
                <w:rFonts w:ascii="Calibri" w:hAnsi="Calibri" w:cs="Calibri"/>
              </w:rPr>
              <w:t>dropdown:</w:t>
            </w:r>
          </w:p>
          <w:p w14:paraId="44F0C8B4" w14:textId="77777777" w:rsidR="00DF716A" w:rsidRPr="00997667" w:rsidRDefault="00DF716A" w:rsidP="00F6218B">
            <w:r>
              <w:rPr>
                <w:rFonts w:ascii="Calibri" w:hAnsi="Calibri" w:cs="Calibri"/>
              </w:rPr>
              <w:lastRenderedPageBreak/>
              <w:t xml:space="preserve">of the </w:t>
            </w:r>
            <w:r>
              <w:rPr>
                <w:rFonts w:ascii="Calibri-Bold" w:hAnsi="Calibri-Bold" w:cs="Calibri-Bold"/>
                <w:b/>
                <w:bCs/>
              </w:rPr>
              <w:t xml:space="preserve">Multi Actions </w:t>
            </w:r>
            <w:r>
              <w:rPr>
                <w:rFonts w:ascii="Calibri" w:hAnsi="Calibri" w:cs="Calibri"/>
              </w:rPr>
              <w:t>window:</w:t>
            </w:r>
          </w:p>
        </w:tc>
      </w:tr>
      <w:tr w:rsidR="00DF716A" w14:paraId="3253FE3A" w14:textId="77777777" w:rsidTr="00F6218B">
        <w:tc>
          <w:tcPr>
            <w:tcW w:w="2605" w:type="dxa"/>
          </w:tcPr>
          <w:p w14:paraId="007D0220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lastRenderedPageBreak/>
              <w:t>Additional Setup</w:t>
            </w:r>
          </w:p>
        </w:tc>
        <w:tc>
          <w:tcPr>
            <w:tcW w:w="6745" w:type="dxa"/>
          </w:tcPr>
          <w:p w14:paraId="56C72E9C" w14:textId="77777777" w:rsidR="00DF716A" w:rsidRDefault="00DF716A" w:rsidP="00F6218B">
            <w:r>
              <w:t>Not Applicable</w:t>
            </w:r>
          </w:p>
        </w:tc>
      </w:tr>
      <w:tr w:rsidR="00DF716A" w14:paraId="5626C9B6" w14:textId="77777777" w:rsidTr="00F6218B">
        <w:tc>
          <w:tcPr>
            <w:tcW w:w="2605" w:type="dxa"/>
          </w:tcPr>
          <w:p w14:paraId="5B4CB70F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Limitations</w:t>
            </w:r>
          </w:p>
        </w:tc>
        <w:tc>
          <w:tcPr>
            <w:tcW w:w="6745" w:type="dxa"/>
          </w:tcPr>
          <w:p w14:paraId="291798EF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Settlement of receipt/deliver fail charges is handled outside the application.</w:t>
            </w:r>
          </w:p>
          <w:p w14:paraId="0952E48A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If failed transaction(s) gets either closed/waived off, then no updates are sent to the client source system.</w:t>
            </w:r>
          </w:p>
          <w:p w14:paraId="4C164232" w14:textId="2620BBF2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 xml:space="preserve">For subsequent transaction(s) fails, </w:t>
            </w:r>
            <w:r w:rsidR="00C77515">
              <w:rPr>
                <w:rFonts w:ascii="Calibri" w:hAnsi="Calibri" w:cs="Calibri"/>
              </w:rPr>
              <w:t>(Suite Name)</w:t>
            </w:r>
            <w:r w:rsidR="00C77515" w:rsidRPr="007B5D09">
              <w:rPr>
                <w:rFonts w:ascii="Calibri" w:hAnsi="Calibri" w:cs="Calibri"/>
              </w:rPr>
              <w:t xml:space="preserve"> </w:t>
            </w:r>
            <w:r w:rsidRPr="00095361">
              <w:rPr>
                <w:rFonts w:ascii="Calibri" w:hAnsi="Calibri" w:cs="Calibri"/>
              </w:rPr>
              <w:t>does not show the previous fail charges.</w:t>
            </w:r>
          </w:p>
          <w:p w14:paraId="0CF65D9F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Only two sets of fail reference rates are available to maintain in the application at any given point in time.</w:t>
            </w:r>
          </w:p>
          <w:p w14:paraId="62724DFD" w14:textId="5093AFC2" w:rsidR="00DF716A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 w:rsidRPr="00095361">
              <w:rPr>
                <w:rFonts w:ascii="Calibri" w:hAnsi="Calibri" w:cs="Calibri"/>
              </w:rPr>
              <w:t xml:space="preserve">For failed transactions on which cancel/amendment have been received, </w:t>
            </w:r>
            <w:r w:rsidR="00C77515">
              <w:rPr>
                <w:rFonts w:ascii="Calibri" w:hAnsi="Calibri" w:cs="Calibri"/>
              </w:rPr>
              <w:t>(Suite Name)</w:t>
            </w:r>
            <w:r w:rsidR="00C77515" w:rsidRPr="007B5D09">
              <w:rPr>
                <w:rFonts w:ascii="Calibri" w:hAnsi="Calibri" w:cs="Calibri"/>
              </w:rPr>
              <w:t xml:space="preserve"> </w:t>
            </w:r>
            <w:r w:rsidRPr="00095361">
              <w:rPr>
                <w:rFonts w:ascii="Calibri" w:hAnsi="Calibri" w:cs="Calibri"/>
              </w:rPr>
              <w:t>does not calculate</w:t>
            </w:r>
            <w:r>
              <w:rPr>
                <w:rFonts w:ascii="Calibri" w:hAnsi="Calibri" w:cs="Calibri"/>
              </w:rPr>
              <w:t xml:space="preserve"> the fail charges.</w:t>
            </w:r>
          </w:p>
        </w:tc>
      </w:tr>
      <w:tr w:rsidR="00DF716A" w14:paraId="15371E6F" w14:textId="77777777" w:rsidTr="00F6218B">
        <w:tc>
          <w:tcPr>
            <w:tcW w:w="2605" w:type="dxa"/>
          </w:tcPr>
          <w:p w14:paraId="29152D0D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Related Enhancements</w:t>
            </w:r>
          </w:p>
        </w:tc>
        <w:tc>
          <w:tcPr>
            <w:tcW w:w="6745" w:type="dxa"/>
          </w:tcPr>
          <w:p w14:paraId="2C6E0EB6" w14:textId="77777777" w:rsidR="00DF716A" w:rsidRDefault="00DF716A" w:rsidP="00F6218B">
            <w:r>
              <w:t>Not Applicable</w:t>
            </w:r>
          </w:p>
        </w:tc>
      </w:tr>
      <w:tr w:rsidR="00DF716A" w14:paraId="4BBD51CB" w14:textId="77777777" w:rsidTr="00F6218B">
        <w:tc>
          <w:tcPr>
            <w:tcW w:w="2605" w:type="dxa"/>
          </w:tcPr>
          <w:p w14:paraId="7E973248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More Details</w:t>
            </w:r>
          </w:p>
        </w:tc>
        <w:tc>
          <w:tcPr>
            <w:tcW w:w="6745" w:type="dxa"/>
          </w:tcPr>
          <w:p w14:paraId="0970E993" w14:textId="77777777" w:rsidR="00DF716A" w:rsidRDefault="00DF716A" w:rsidP="00F6218B">
            <w:r>
              <w:t>Not Applicable</w:t>
            </w:r>
          </w:p>
        </w:tc>
      </w:tr>
    </w:tbl>
    <w:p w14:paraId="2CBBE770" w14:textId="77777777" w:rsidR="002C2BA8" w:rsidRDefault="002C2BA8"/>
    <w:p w14:paraId="450965A7" w14:textId="5C1DCFBC" w:rsidR="00162F27" w:rsidRDefault="00921ED7" w:rsidP="00921ED7">
      <w:pPr>
        <w:pStyle w:val="Heading1"/>
      </w:pPr>
      <w:r>
        <w:t xml:space="preserve">Release Fix Report </w:t>
      </w:r>
      <w:r w:rsidR="005D13DE">
        <w:t xml:space="preserve">(Enhancement) </w:t>
      </w:r>
      <w:r>
        <w:t>Sample</w:t>
      </w:r>
    </w:p>
    <w:p w14:paraId="55D78723" w14:textId="77777777" w:rsidR="00921ED7" w:rsidRDefault="00921ED7" w:rsidP="00921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06871" w14:paraId="07016C91" w14:textId="77777777" w:rsidTr="003F4689">
        <w:tc>
          <w:tcPr>
            <w:tcW w:w="2155" w:type="dxa"/>
          </w:tcPr>
          <w:p w14:paraId="065A0023" w14:textId="45D598B8" w:rsidR="00806871" w:rsidRDefault="00920AC3" w:rsidP="00921ED7">
            <w:r>
              <w:t>Enhancement Number</w:t>
            </w:r>
          </w:p>
        </w:tc>
        <w:tc>
          <w:tcPr>
            <w:tcW w:w="7195" w:type="dxa"/>
          </w:tcPr>
          <w:p w14:paraId="45C3E3A8" w14:textId="7FE1A0D1" w:rsidR="00806871" w:rsidRDefault="00920AC3" w:rsidP="00921ED7">
            <w:proofErr w:type="spellStart"/>
            <w:r>
              <w:t>XXXXX</w:t>
            </w:r>
            <w:r w:rsidR="005C6A55">
              <w:t>X</w:t>
            </w:r>
            <w:proofErr w:type="spellEnd"/>
          </w:p>
        </w:tc>
      </w:tr>
      <w:tr w:rsidR="00806871" w14:paraId="5C7B8A1D" w14:textId="77777777" w:rsidTr="003F4689">
        <w:tc>
          <w:tcPr>
            <w:tcW w:w="2155" w:type="dxa"/>
          </w:tcPr>
          <w:p w14:paraId="5CAEA38E" w14:textId="504E38DE" w:rsidR="00806871" w:rsidRDefault="005C6A55" w:rsidP="00921ED7">
            <w:r>
              <w:t>Severity</w:t>
            </w:r>
          </w:p>
        </w:tc>
        <w:tc>
          <w:tcPr>
            <w:tcW w:w="7195" w:type="dxa"/>
          </w:tcPr>
          <w:p w14:paraId="32C57739" w14:textId="15B36172" w:rsidR="00806871" w:rsidRDefault="00F46197" w:rsidP="00921ED7">
            <w:r>
              <w:t>Medium</w:t>
            </w:r>
          </w:p>
        </w:tc>
      </w:tr>
      <w:tr w:rsidR="00806871" w14:paraId="1A5F1F59" w14:textId="77777777" w:rsidTr="003F4689">
        <w:tc>
          <w:tcPr>
            <w:tcW w:w="2155" w:type="dxa"/>
          </w:tcPr>
          <w:p w14:paraId="0A6E7486" w14:textId="5B70B369" w:rsidR="00806871" w:rsidRDefault="005C6A55" w:rsidP="00921ED7">
            <w:r>
              <w:t>Summary</w:t>
            </w:r>
          </w:p>
        </w:tc>
        <w:tc>
          <w:tcPr>
            <w:tcW w:w="7195" w:type="dxa"/>
          </w:tcPr>
          <w:p w14:paraId="2A811654" w14:textId="4CE9A1C8" w:rsidR="003F4689" w:rsidRDefault="006A01CA" w:rsidP="00921ED7">
            <w:r>
              <w:t>(Suite Name)</w:t>
            </w:r>
            <w:r w:rsidR="005C6A55">
              <w:t xml:space="preserve"> receives the SWIFT pledge instruction message from the client source system and proceeds as follows: </w:t>
            </w:r>
          </w:p>
          <w:p w14:paraId="44AA490E" w14:textId="77777777" w:rsidR="003F4689" w:rsidRDefault="005C6A55" w:rsidP="00A22518">
            <w:pPr>
              <w:pStyle w:val="ListParagraph"/>
              <w:numPr>
                <w:ilvl w:val="0"/>
                <w:numId w:val="6"/>
              </w:numPr>
            </w:pPr>
            <w:r>
              <w:t xml:space="preserve">Populates the Bank Loan Account Number field with the default value of "000000002378" on the BPS-CAGE pledge inbound message. This field value is no longer mapped and populated from the </w:t>
            </w:r>
            <w:proofErr w:type="spellStart"/>
            <w:r>
              <w:t>97A</w:t>
            </w:r>
            <w:proofErr w:type="spellEnd"/>
            <w:r>
              <w:t xml:space="preserve"> tag. </w:t>
            </w:r>
          </w:p>
          <w:p w14:paraId="74ADB17E" w14:textId="77777777" w:rsidR="003F4689" w:rsidRDefault="005C6A55" w:rsidP="00F46197">
            <w:pPr>
              <w:pStyle w:val="Quote"/>
            </w:pPr>
            <w:r>
              <w:t xml:space="preserve">The default value can be configured from the DB script. </w:t>
            </w:r>
          </w:p>
          <w:p w14:paraId="33A7246E" w14:textId="77777777" w:rsidR="003F4689" w:rsidRDefault="005C6A55" w:rsidP="00A22518">
            <w:pPr>
              <w:pStyle w:val="ListParagraph"/>
              <w:numPr>
                <w:ilvl w:val="0"/>
                <w:numId w:val="6"/>
              </w:numPr>
            </w:pPr>
            <w:r>
              <w:t xml:space="preserve">Populates the Customer Account Number field on the BPS-CAGE pledge inbound message based on the value populated on the </w:t>
            </w:r>
            <w:proofErr w:type="spellStart"/>
            <w:r>
              <w:t>97A</w:t>
            </w:r>
            <w:proofErr w:type="spellEnd"/>
            <w:r>
              <w:t xml:space="preserve"> tag as follows: </w:t>
            </w:r>
          </w:p>
          <w:p w14:paraId="3E6C6733" w14:textId="77777777" w:rsidR="00A22518" w:rsidRDefault="005C6A55" w:rsidP="00A22518">
            <w:pPr>
              <w:pStyle w:val="ListParagraph"/>
              <w:numPr>
                <w:ilvl w:val="1"/>
                <w:numId w:val="6"/>
              </w:numPr>
            </w:pPr>
            <w:r>
              <w:t xml:space="preserve">If the </w:t>
            </w:r>
            <w:proofErr w:type="spellStart"/>
            <w:r>
              <w:t>97A</w:t>
            </w:r>
            <w:proofErr w:type="spellEnd"/>
            <w:r>
              <w:t xml:space="preserve"> tag has the value populated with fewer than 20 characters such as "</w:t>
            </w:r>
            <w:proofErr w:type="spellStart"/>
            <w:r>
              <w:t>123456789A</w:t>
            </w:r>
            <w:proofErr w:type="spellEnd"/>
            <w:r>
              <w:t xml:space="preserve">," then this field is padded with empty spaces to fill 20 characters and populated as " </w:t>
            </w:r>
            <w:proofErr w:type="spellStart"/>
            <w:r>
              <w:t>123456789A</w:t>
            </w:r>
            <w:proofErr w:type="spellEnd"/>
            <w:r>
              <w:t>."</w:t>
            </w:r>
          </w:p>
          <w:p w14:paraId="412C7088" w14:textId="41D5B423" w:rsidR="003F4689" w:rsidRDefault="005C6A55" w:rsidP="00A22518">
            <w:pPr>
              <w:pStyle w:val="ListParagraph"/>
              <w:ind w:left="1440"/>
            </w:pPr>
            <w:r>
              <w:t xml:space="preserve"> </w:t>
            </w:r>
          </w:p>
          <w:p w14:paraId="4A78E111" w14:textId="6A5104A7" w:rsidR="00806871" w:rsidRDefault="005C6A55" w:rsidP="00A22518">
            <w:pPr>
              <w:pStyle w:val="ListParagraph"/>
              <w:numPr>
                <w:ilvl w:val="1"/>
                <w:numId w:val="6"/>
              </w:numPr>
            </w:pPr>
            <w:r>
              <w:t xml:space="preserve">If the </w:t>
            </w:r>
            <w:proofErr w:type="spellStart"/>
            <w:r>
              <w:t>97A</w:t>
            </w:r>
            <w:proofErr w:type="spellEnd"/>
            <w:r>
              <w:t xml:space="preserve"> tag has the value populated with more than 20 characters such as </w:t>
            </w:r>
            <w:proofErr w:type="spellStart"/>
            <w:r>
              <w:t>123456789ABCDEFGHIJKLMNO</w:t>
            </w:r>
            <w:proofErr w:type="spellEnd"/>
            <w:r>
              <w:t>, then this field is populated by deleting the final 4 characters such as "</w:t>
            </w:r>
            <w:proofErr w:type="spellStart"/>
            <w:r>
              <w:t>123456789ABCDEFGHIJK</w:t>
            </w:r>
            <w:proofErr w:type="spellEnd"/>
            <w:r>
              <w:t>."</w:t>
            </w:r>
          </w:p>
        </w:tc>
      </w:tr>
      <w:tr w:rsidR="00806871" w14:paraId="1814B0BF" w14:textId="77777777" w:rsidTr="003F4689">
        <w:tc>
          <w:tcPr>
            <w:tcW w:w="2155" w:type="dxa"/>
          </w:tcPr>
          <w:p w14:paraId="4E424876" w14:textId="77777777" w:rsidR="00806871" w:rsidRDefault="00806871" w:rsidP="00921ED7"/>
        </w:tc>
        <w:tc>
          <w:tcPr>
            <w:tcW w:w="7195" w:type="dxa"/>
          </w:tcPr>
          <w:p w14:paraId="5FE2BA5F" w14:textId="77777777" w:rsidR="00806871" w:rsidRDefault="00806871" w:rsidP="00921ED7"/>
        </w:tc>
      </w:tr>
      <w:tr w:rsidR="00806871" w14:paraId="5DABEC24" w14:textId="77777777" w:rsidTr="003F4689">
        <w:tc>
          <w:tcPr>
            <w:tcW w:w="2155" w:type="dxa"/>
          </w:tcPr>
          <w:p w14:paraId="6CCD47E1" w14:textId="77777777" w:rsidR="00806871" w:rsidRDefault="00806871" w:rsidP="00921ED7"/>
        </w:tc>
        <w:tc>
          <w:tcPr>
            <w:tcW w:w="7195" w:type="dxa"/>
          </w:tcPr>
          <w:p w14:paraId="1A4B814B" w14:textId="77777777" w:rsidR="00806871" w:rsidRDefault="00806871" w:rsidP="00921ED7"/>
        </w:tc>
      </w:tr>
    </w:tbl>
    <w:p w14:paraId="615C0B66" w14:textId="77777777" w:rsidR="00921ED7" w:rsidRDefault="00921ED7" w:rsidP="00921ED7"/>
    <w:p w14:paraId="1F26B445" w14:textId="77777777" w:rsidR="005C3D2E" w:rsidRDefault="005C3D2E" w:rsidP="00921ED7"/>
    <w:p w14:paraId="36E6C6C2" w14:textId="77777777" w:rsidR="005C3D2E" w:rsidRDefault="005C3D2E" w:rsidP="00921ED7"/>
    <w:p w14:paraId="6590600E" w14:textId="77777777" w:rsidR="005C3D2E" w:rsidRPr="00921ED7" w:rsidRDefault="005C3D2E" w:rsidP="00921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988"/>
        <w:gridCol w:w="3117"/>
      </w:tblGrid>
      <w:tr w:rsidR="00951666" w14:paraId="712EE992" w14:textId="77777777" w:rsidTr="005D13DE">
        <w:tc>
          <w:tcPr>
            <w:tcW w:w="2245" w:type="dxa"/>
            <w:shd w:val="clear" w:color="auto" w:fill="FFFF00"/>
          </w:tcPr>
          <w:p w14:paraId="5EC6E4F1" w14:textId="06CB5889" w:rsidR="00951666" w:rsidRDefault="00951666">
            <w:r>
              <w:t xml:space="preserve">Test Procedure </w:t>
            </w:r>
          </w:p>
        </w:tc>
        <w:tc>
          <w:tcPr>
            <w:tcW w:w="3988" w:type="dxa"/>
            <w:shd w:val="clear" w:color="auto" w:fill="FFFF00"/>
          </w:tcPr>
          <w:p w14:paraId="0F49E5FE" w14:textId="49B2B889" w:rsidR="00951666" w:rsidRDefault="00951666">
            <w:r>
              <w:t xml:space="preserve">Test Step </w:t>
            </w:r>
          </w:p>
        </w:tc>
        <w:tc>
          <w:tcPr>
            <w:tcW w:w="3117" w:type="dxa"/>
            <w:shd w:val="clear" w:color="auto" w:fill="FFFF00"/>
          </w:tcPr>
          <w:p w14:paraId="2108FF17" w14:textId="04A82506" w:rsidR="00951666" w:rsidRDefault="00951666">
            <w:r>
              <w:t>Expected Result</w:t>
            </w:r>
          </w:p>
        </w:tc>
      </w:tr>
      <w:tr w:rsidR="00951666" w14:paraId="164A05E3" w14:textId="77777777" w:rsidTr="00DF1D6F">
        <w:tc>
          <w:tcPr>
            <w:tcW w:w="2245" w:type="dxa"/>
          </w:tcPr>
          <w:p w14:paraId="2FC38C89" w14:textId="77777777" w:rsidR="00951666" w:rsidRDefault="00951666"/>
        </w:tc>
        <w:tc>
          <w:tcPr>
            <w:tcW w:w="3988" w:type="dxa"/>
          </w:tcPr>
          <w:p w14:paraId="7BF33F67" w14:textId="77777777" w:rsidR="00951666" w:rsidRDefault="00951666"/>
        </w:tc>
        <w:tc>
          <w:tcPr>
            <w:tcW w:w="3117" w:type="dxa"/>
          </w:tcPr>
          <w:p w14:paraId="3DD4583E" w14:textId="77777777" w:rsidR="00951666" w:rsidRDefault="00951666"/>
        </w:tc>
      </w:tr>
      <w:tr w:rsidR="0068623B" w14:paraId="5614EDF4" w14:textId="77777777" w:rsidTr="0040413B">
        <w:tc>
          <w:tcPr>
            <w:tcW w:w="9350" w:type="dxa"/>
            <w:gridSpan w:val="3"/>
          </w:tcPr>
          <w:p w14:paraId="56E2CE65" w14:textId="05791F1F" w:rsidR="0068623B" w:rsidRDefault="0068623B">
            <w:r>
              <w:t>1.</w:t>
            </w:r>
            <w:r w:rsidR="003D66AB">
              <w:t xml:space="preserve"> </w:t>
            </w:r>
            <w:proofErr w:type="spellStart"/>
            <w:r>
              <w:t>Validate</w:t>
            </w:r>
            <w:proofErr w:type="spellEnd"/>
            <w:r>
              <w:t xml:space="preserve"> the 'Bank Loan Account Number' value populated in Pledge inbound message for </w:t>
            </w:r>
            <w:proofErr w:type="spellStart"/>
            <w:r>
              <w:t>MT540</w:t>
            </w:r>
            <w:proofErr w:type="spellEnd"/>
          </w:p>
        </w:tc>
      </w:tr>
      <w:tr w:rsidR="0068623B" w14:paraId="7471B8DD" w14:textId="77777777" w:rsidTr="00DF1D6F">
        <w:tc>
          <w:tcPr>
            <w:tcW w:w="2245" w:type="dxa"/>
          </w:tcPr>
          <w:p w14:paraId="67605B0F" w14:textId="77777777" w:rsidR="0068623B" w:rsidRDefault="0068623B"/>
        </w:tc>
        <w:tc>
          <w:tcPr>
            <w:tcW w:w="3988" w:type="dxa"/>
          </w:tcPr>
          <w:p w14:paraId="716301B2" w14:textId="77777777" w:rsidR="00DF1D6F" w:rsidRDefault="0068623B">
            <w:r>
              <w:t xml:space="preserve">1. Process OCC pledge incoming SWIFT instruction– </w:t>
            </w:r>
            <w:proofErr w:type="spellStart"/>
            <w:r>
              <w:t>MT540</w:t>
            </w:r>
            <w:proofErr w:type="spellEnd"/>
            <w:r>
              <w:t xml:space="preserve"> </w:t>
            </w:r>
          </w:p>
          <w:p w14:paraId="38C964B5" w14:textId="77777777" w:rsidR="00DF1D6F" w:rsidRDefault="0068623B">
            <w:r>
              <w:t xml:space="preserve">2. Login to the application and Navigate to CTA </w:t>
            </w:r>
          </w:p>
          <w:p w14:paraId="48089819" w14:textId="77777777" w:rsidR="00DF1D6F" w:rsidRDefault="0068623B">
            <w:r>
              <w:t xml:space="preserve">3. Find the trade in CTA and right click it, click view details </w:t>
            </w:r>
          </w:p>
          <w:p w14:paraId="369375D6" w14:textId="00D39832" w:rsidR="00DF1D6F" w:rsidRDefault="0068623B">
            <w:r>
              <w:t xml:space="preserve">4. Go to audit and click show message--&gt;Raw Message for </w:t>
            </w:r>
            <w:r w:rsidR="003D66AB">
              <w:t>(Product Name)</w:t>
            </w:r>
            <w:r>
              <w:t xml:space="preserve"> message </w:t>
            </w:r>
          </w:p>
          <w:p w14:paraId="7692352C" w14:textId="1CB0D28E" w:rsidR="0068623B" w:rsidRDefault="0068623B">
            <w:r>
              <w:t>5. Validate the message for "Bank Loan Account Number" value to be defaulted to ‘000000002378’, at the pos</w:t>
            </w:r>
            <w:r w:rsidR="003D66AB">
              <w:t>i</w:t>
            </w:r>
            <w:r>
              <w:t>tion 77 to 88 (12 char fixed length)</w:t>
            </w:r>
          </w:p>
        </w:tc>
        <w:tc>
          <w:tcPr>
            <w:tcW w:w="3117" w:type="dxa"/>
          </w:tcPr>
          <w:p w14:paraId="009DC27B" w14:textId="77777777" w:rsidR="00DF1D6F" w:rsidRDefault="00DF1D6F">
            <w:r>
              <w:t xml:space="preserve">1. OCC pledge SWIFT instruction must be processed successfully to Clearance Pro </w:t>
            </w:r>
          </w:p>
          <w:p w14:paraId="445DBB66" w14:textId="77777777" w:rsidR="00DF1D6F" w:rsidRDefault="00DF1D6F">
            <w:r>
              <w:t xml:space="preserve">2. User must be logged in successfully and CTA page must be displayed </w:t>
            </w:r>
          </w:p>
          <w:p w14:paraId="0698F5B0" w14:textId="77777777" w:rsidR="00DF1D6F" w:rsidRDefault="00DF1D6F">
            <w:r>
              <w:t xml:space="preserve">3. View details pop must be displayed </w:t>
            </w:r>
          </w:p>
          <w:p w14:paraId="2A1463F3" w14:textId="1C2D0081" w:rsidR="00DF1D6F" w:rsidRDefault="00DF1D6F">
            <w:r>
              <w:t xml:space="preserve">4. </w:t>
            </w:r>
            <w:r w:rsidR="003D66AB">
              <w:t>(Product Name)</w:t>
            </w:r>
            <w:r>
              <w:t xml:space="preserve"> Raw Message must be displayed </w:t>
            </w:r>
          </w:p>
          <w:p w14:paraId="57586042" w14:textId="35160D99" w:rsidR="0068623B" w:rsidRDefault="00DF1D6F">
            <w:r>
              <w:t>5. ‘000000002378' 12 char fixed length number must be defaulted for Bank loan account number from 77 to 88 positions</w:t>
            </w:r>
          </w:p>
        </w:tc>
      </w:tr>
      <w:tr w:rsidR="000760A4" w14:paraId="06AF493F" w14:textId="77777777" w:rsidTr="001076FD">
        <w:tc>
          <w:tcPr>
            <w:tcW w:w="9350" w:type="dxa"/>
            <w:gridSpan w:val="3"/>
          </w:tcPr>
          <w:p w14:paraId="2B841F3E" w14:textId="7BB72F4E" w:rsidR="000760A4" w:rsidRDefault="000760A4">
            <w:r>
              <w:t xml:space="preserve">2. Validate the 'Bank Loan Account Number' value populated in Pledge inbound message for </w:t>
            </w:r>
            <w:proofErr w:type="spellStart"/>
            <w:r>
              <w:t>MT542</w:t>
            </w:r>
            <w:proofErr w:type="spellEnd"/>
          </w:p>
        </w:tc>
      </w:tr>
      <w:tr w:rsidR="000760A4" w14:paraId="645336BD" w14:textId="77777777" w:rsidTr="00DF1D6F">
        <w:tc>
          <w:tcPr>
            <w:tcW w:w="2245" w:type="dxa"/>
          </w:tcPr>
          <w:p w14:paraId="3558180C" w14:textId="77777777" w:rsidR="000760A4" w:rsidRDefault="000760A4"/>
        </w:tc>
        <w:tc>
          <w:tcPr>
            <w:tcW w:w="3988" w:type="dxa"/>
          </w:tcPr>
          <w:p w14:paraId="0A4B1723" w14:textId="77777777" w:rsidR="000760A4" w:rsidRDefault="000760A4">
            <w:r>
              <w:t xml:space="preserve">1. Process OCC pledge incoming SWIFT instruction– </w:t>
            </w:r>
            <w:proofErr w:type="spellStart"/>
            <w:r>
              <w:t>MT542</w:t>
            </w:r>
            <w:proofErr w:type="spellEnd"/>
            <w:r>
              <w:t xml:space="preserve"> </w:t>
            </w:r>
          </w:p>
          <w:p w14:paraId="469DB7AF" w14:textId="77777777" w:rsidR="000760A4" w:rsidRDefault="000760A4">
            <w:r>
              <w:t xml:space="preserve">2. Login to the application and Navigate to CTA </w:t>
            </w:r>
          </w:p>
          <w:p w14:paraId="2DD1640C" w14:textId="77777777" w:rsidR="000760A4" w:rsidRDefault="000760A4">
            <w:r>
              <w:t xml:space="preserve">3. Find the trade in CTA and right click it, click view details </w:t>
            </w:r>
          </w:p>
          <w:p w14:paraId="453E2B1E" w14:textId="14F92CBF" w:rsidR="000760A4" w:rsidRDefault="000760A4">
            <w:r>
              <w:t xml:space="preserve">4. Go to audit and click show message--&gt;Raw Message for </w:t>
            </w:r>
            <w:r w:rsidR="00BE431F">
              <w:t xml:space="preserve">(Product Name) </w:t>
            </w:r>
            <w:r>
              <w:t xml:space="preserve">message </w:t>
            </w:r>
          </w:p>
          <w:p w14:paraId="0F9F56C9" w14:textId="33B75E7E" w:rsidR="000760A4" w:rsidRDefault="000760A4">
            <w:r>
              <w:t>5. Validate the message for "Bank Loan Account Number" value to be defaulted to ‘000000002378’, at the pos</w:t>
            </w:r>
            <w:r w:rsidR="003D66AB">
              <w:t>i</w:t>
            </w:r>
            <w:r>
              <w:t>tion 77 to 88 (12 char fixed length)</w:t>
            </w:r>
          </w:p>
        </w:tc>
        <w:tc>
          <w:tcPr>
            <w:tcW w:w="3117" w:type="dxa"/>
          </w:tcPr>
          <w:p w14:paraId="1F98A6A0" w14:textId="2E48D126" w:rsidR="003B509E" w:rsidRDefault="003B509E">
            <w:r>
              <w:t xml:space="preserve">1. OCC pledge SWIFT instruction must be processed successfully to </w:t>
            </w:r>
            <w:r w:rsidR="00841F08">
              <w:t>(Suite Name)</w:t>
            </w:r>
            <w:r>
              <w:t xml:space="preserve"> </w:t>
            </w:r>
          </w:p>
          <w:p w14:paraId="4592A8D9" w14:textId="77777777" w:rsidR="003B509E" w:rsidRDefault="003B509E">
            <w:r>
              <w:t xml:space="preserve">2. User must be logged in successfully and CTA page must be displayed </w:t>
            </w:r>
          </w:p>
          <w:p w14:paraId="75FCF80F" w14:textId="77777777" w:rsidR="003B509E" w:rsidRDefault="003B509E">
            <w:r>
              <w:t xml:space="preserve">3. View details pop must be displayed </w:t>
            </w:r>
          </w:p>
          <w:p w14:paraId="1D9BC337" w14:textId="6A05A4BF" w:rsidR="003B509E" w:rsidRDefault="003B509E">
            <w:r>
              <w:t xml:space="preserve">4. </w:t>
            </w:r>
            <w:r w:rsidR="00BE431F">
              <w:t>(Product Name)</w:t>
            </w:r>
            <w:r>
              <w:t xml:space="preserve"> Raw Message must be displayed </w:t>
            </w:r>
          </w:p>
          <w:p w14:paraId="6ED10900" w14:textId="04C53C02" w:rsidR="000760A4" w:rsidRDefault="003B509E">
            <w:r>
              <w:t>5. ‘000000002378' 12 char fixed length number must be defaulted for Bank loan account number from 77 to 88 positions</w:t>
            </w:r>
          </w:p>
        </w:tc>
      </w:tr>
      <w:tr w:rsidR="000760A4" w14:paraId="147808D3" w14:textId="77777777" w:rsidTr="00DF1D6F">
        <w:tc>
          <w:tcPr>
            <w:tcW w:w="2245" w:type="dxa"/>
          </w:tcPr>
          <w:p w14:paraId="30FDFC57" w14:textId="77777777" w:rsidR="000760A4" w:rsidRDefault="000760A4"/>
        </w:tc>
        <w:tc>
          <w:tcPr>
            <w:tcW w:w="3988" w:type="dxa"/>
          </w:tcPr>
          <w:p w14:paraId="1AC673F1" w14:textId="77777777" w:rsidR="000760A4" w:rsidRDefault="000760A4"/>
        </w:tc>
        <w:tc>
          <w:tcPr>
            <w:tcW w:w="3117" w:type="dxa"/>
          </w:tcPr>
          <w:p w14:paraId="4A5AB253" w14:textId="77777777" w:rsidR="000760A4" w:rsidRDefault="000760A4"/>
        </w:tc>
      </w:tr>
    </w:tbl>
    <w:p w14:paraId="572A9F16" w14:textId="77777777" w:rsidR="00921ED7" w:rsidRDefault="00921ED7"/>
    <w:p w14:paraId="0D7953E0" w14:textId="00F911BD" w:rsidR="003D66AB" w:rsidRDefault="003D66AB" w:rsidP="003D66AB">
      <w:pPr>
        <w:pStyle w:val="Heading1"/>
      </w:pPr>
      <w:r>
        <w:t>Release Fix Report (Defect) Sample</w:t>
      </w:r>
    </w:p>
    <w:p w14:paraId="7C70BED3" w14:textId="77777777" w:rsidR="003D66AB" w:rsidRDefault="003D66AB" w:rsidP="003D66AB"/>
    <w:p w14:paraId="4D433010" w14:textId="3B6C45A1" w:rsidR="003D66AB" w:rsidRDefault="00A819D0" w:rsidP="003D66AB">
      <w:r>
        <w:t>Defect Number</w:t>
      </w:r>
      <w:r w:rsidR="00CC0A4E">
        <w:t xml:space="preserve"> (</w:t>
      </w:r>
      <w:proofErr w:type="spellStart"/>
      <w:r w:rsidR="00CC0A4E">
        <w:t>XXXXXXX</w:t>
      </w:r>
      <w:proofErr w:type="spellEnd"/>
      <w:r w:rsidR="00CC0A4E">
        <w:t>)</w:t>
      </w:r>
    </w:p>
    <w:p w14:paraId="5A083F83" w14:textId="5F679DB0" w:rsidR="00A819D0" w:rsidRPr="003D66AB" w:rsidRDefault="00A819D0" w:rsidP="003D66AB">
      <w: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C0A4E" w14:paraId="158BEFA0" w14:textId="77777777" w:rsidTr="00D47FCC">
        <w:tc>
          <w:tcPr>
            <w:tcW w:w="2425" w:type="dxa"/>
          </w:tcPr>
          <w:p w14:paraId="2FF00629" w14:textId="54485921" w:rsidR="00CC0A4E" w:rsidRDefault="00CC0A4E" w:rsidP="003D66AB">
            <w:r>
              <w:t>Application Affected</w:t>
            </w:r>
          </w:p>
        </w:tc>
        <w:tc>
          <w:tcPr>
            <w:tcW w:w="6925" w:type="dxa"/>
          </w:tcPr>
          <w:p w14:paraId="262932BB" w14:textId="6013C97B" w:rsidR="00CC0A4E" w:rsidRDefault="00C86C05" w:rsidP="003D66AB">
            <w:r>
              <w:t>XXX</w:t>
            </w:r>
          </w:p>
        </w:tc>
      </w:tr>
      <w:tr w:rsidR="00CC0A4E" w14:paraId="00B4C5B5" w14:textId="77777777" w:rsidTr="00D47FCC">
        <w:tc>
          <w:tcPr>
            <w:tcW w:w="2425" w:type="dxa"/>
          </w:tcPr>
          <w:p w14:paraId="34748FBD" w14:textId="51896E7C" w:rsidR="00CC0A4E" w:rsidRDefault="00C86C05" w:rsidP="003D66AB">
            <w:r>
              <w:t>Severity</w:t>
            </w:r>
          </w:p>
        </w:tc>
        <w:tc>
          <w:tcPr>
            <w:tcW w:w="6925" w:type="dxa"/>
          </w:tcPr>
          <w:p w14:paraId="76BB0B7E" w14:textId="163555C9" w:rsidR="00CC0A4E" w:rsidRDefault="00E51549" w:rsidP="003D66AB">
            <w:r>
              <w:t>High</w:t>
            </w:r>
          </w:p>
        </w:tc>
      </w:tr>
      <w:tr w:rsidR="00CC0A4E" w14:paraId="0D4B5C12" w14:textId="77777777" w:rsidTr="00D47FCC">
        <w:tc>
          <w:tcPr>
            <w:tcW w:w="2425" w:type="dxa"/>
          </w:tcPr>
          <w:p w14:paraId="321157A5" w14:textId="75C96A82" w:rsidR="00CC0A4E" w:rsidRDefault="00C86C05" w:rsidP="003D66AB">
            <w:r>
              <w:t>Summary</w:t>
            </w:r>
          </w:p>
        </w:tc>
        <w:tc>
          <w:tcPr>
            <w:tcW w:w="6925" w:type="dxa"/>
          </w:tcPr>
          <w:p w14:paraId="5E5C12D5" w14:textId="6BC856F5" w:rsidR="00CC0A4E" w:rsidRDefault="00E51549" w:rsidP="003D66AB">
            <w:r>
              <w:t>The PairOff Confirmation dialog box did not display the parent and resultant trades.</w:t>
            </w:r>
          </w:p>
        </w:tc>
      </w:tr>
      <w:tr w:rsidR="00CC0A4E" w14:paraId="0674776B" w14:textId="77777777" w:rsidTr="00D47FCC">
        <w:tc>
          <w:tcPr>
            <w:tcW w:w="2425" w:type="dxa"/>
          </w:tcPr>
          <w:p w14:paraId="1F17E2E0" w14:textId="5B6CB082" w:rsidR="00CC0A4E" w:rsidRDefault="00C86C05" w:rsidP="003D66AB">
            <w:r>
              <w:lastRenderedPageBreak/>
              <w:t>Details</w:t>
            </w:r>
          </w:p>
        </w:tc>
        <w:tc>
          <w:tcPr>
            <w:tcW w:w="6925" w:type="dxa"/>
          </w:tcPr>
          <w:p w14:paraId="07A0962F" w14:textId="77777777" w:rsidR="003C0AF7" w:rsidRDefault="003C0AF7" w:rsidP="003D66AB">
            <w:r>
              <w:t xml:space="preserve">After the Pairoff manual action on the CTA screen for a trade having an External Status as Pending, the PairOff Confirmation dialog box displayed just the Loading… text on it but displayed neither the resultant nor the parent trades even after a long wait. </w:t>
            </w:r>
          </w:p>
          <w:p w14:paraId="5358F5C9" w14:textId="77777777" w:rsidR="003C0AF7" w:rsidRDefault="003C0AF7" w:rsidP="003D66AB"/>
          <w:p w14:paraId="72677806" w14:textId="36AE2F4A" w:rsidR="00CC0A4E" w:rsidRDefault="003C0AF7" w:rsidP="003D66AB">
            <w:r>
              <w:t>Further, the parent trades were displayed in Pending status, but the resultant trade was not displayed on the CTA screen.</w:t>
            </w:r>
          </w:p>
        </w:tc>
      </w:tr>
      <w:tr w:rsidR="00CC0A4E" w14:paraId="65C9F470" w14:textId="77777777" w:rsidTr="00D47FCC">
        <w:tc>
          <w:tcPr>
            <w:tcW w:w="2425" w:type="dxa"/>
          </w:tcPr>
          <w:p w14:paraId="3D15F373" w14:textId="104B3A47" w:rsidR="00CC0A4E" w:rsidRDefault="00C86C05" w:rsidP="003D66AB">
            <w:r>
              <w:t>Solution</w:t>
            </w:r>
          </w:p>
        </w:tc>
        <w:tc>
          <w:tcPr>
            <w:tcW w:w="6925" w:type="dxa"/>
          </w:tcPr>
          <w:p w14:paraId="0E2969BB" w14:textId="1C7FEEE3" w:rsidR="00CC0A4E" w:rsidRDefault="003C0AF7" w:rsidP="003D66AB">
            <w:r>
              <w:t>The parent trades and resultant trade display on the PairOff Confirmation dialog box and CTA screen.</w:t>
            </w:r>
          </w:p>
        </w:tc>
      </w:tr>
    </w:tbl>
    <w:p w14:paraId="1120D515" w14:textId="77777777" w:rsidR="003D66AB" w:rsidRDefault="003D66AB" w:rsidP="003D66AB"/>
    <w:p w14:paraId="354FE6AE" w14:textId="23A2A8A7" w:rsidR="00C86C05" w:rsidRDefault="00C86C05" w:rsidP="003D66AB">
      <w:r>
        <w:t>Test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420"/>
        <w:gridCol w:w="4945"/>
      </w:tblGrid>
      <w:tr w:rsidR="00F23866" w14:paraId="4219220D" w14:textId="77777777" w:rsidTr="00D47FCC">
        <w:tc>
          <w:tcPr>
            <w:tcW w:w="985" w:type="dxa"/>
          </w:tcPr>
          <w:p w14:paraId="1C012A21" w14:textId="2854B573" w:rsidR="00F23866" w:rsidRDefault="00F23866" w:rsidP="003D66AB">
            <w:r>
              <w:t>Step No.</w:t>
            </w:r>
          </w:p>
        </w:tc>
        <w:tc>
          <w:tcPr>
            <w:tcW w:w="3420" w:type="dxa"/>
          </w:tcPr>
          <w:p w14:paraId="22CBC965" w14:textId="5047ACF3" w:rsidR="00F23866" w:rsidRDefault="00F23866" w:rsidP="003D66AB">
            <w:r>
              <w:t>Description</w:t>
            </w:r>
          </w:p>
        </w:tc>
        <w:tc>
          <w:tcPr>
            <w:tcW w:w="4945" w:type="dxa"/>
          </w:tcPr>
          <w:p w14:paraId="73BA032F" w14:textId="333E4626" w:rsidR="00F23866" w:rsidRDefault="00F23866" w:rsidP="003D66AB">
            <w:r>
              <w:t>Expected Result</w:t>
            </w:r>
          </w:p>
        </w:tc>
      </w:tr>
      <w:tr w:rsidR="00F23866" w14:paraId="4839A988" w14:textId="77777777" w:rsidTr="00D47FCC">
        <w:tc>
          <w:tcPr>
            <w:tcW w:w="985" w:type="dxa"/>
          </w:tcPr>
          <w:p w14:paraId="18A8EB2F" w14:textId="23F1AD8C" w:rsidR="00F23866" w:rsidRDefault="00D47FCC" w:rsidP="003D66AB">
            <w:r>
              <w:t>1.</w:t>
            </w:r>
          </w:p>
        </w:tc>
        <w:tc>
          <w:tcPr>
            <w:tcW w:w="3420" w:type="dxa"/>
          </w:tcPr>
          <w:p w14:paraId="0AF568B7" w14:textId="6FD10652" w:rsidR="00F23866" w:rsidRDefault="008448CB" w:rsidP="003D66AB">
            <w:r>
              <w:t>Log on to ClearancePro application.</w:t>
            </w:r>
          </w:p>
        </w:tc>
        <w:tc>
          <w:tcPr>
            <w:tcW w:w="4945" w:type="dxa"/>
          </w:tcPr>
          <w:p w14:paraId="23532831" w14:textId="5E5BAFF1" w:rsidR="00F23866" w:rsidRDefault="008448CB" w:rsidP="003D66AB">
            <w:r>
              <w:t>User must be logged in successfully.</w:t>
            </w:r>
          </w:p>
        </w:tc>
      </w:tr>
      <w:tr w:rsidR="00F23866" w14:paraId="4E126E61" w14:textId="77777777" w:rsidTr="00D47FCC">
        <w:tc>
          <w:tcPr>
            <w:tcW w:w="985" w:type="dxa"/>
          </w:tcPr>
          <w:p w14:paraId="593C2FDA" w14:textId="32471603" w:rsidR="00F23866" w:rsidRDefault="00D47FCC" w:rsidP="003D66AB">
            <w:r>
              <w:t>2.</w:t>
            </w:r>
          </w:p>
        </w:tc>
        <w:tc>
          <w:tcPr>
            <w:tcW w:w="3420" w:type="dxa"/>
          </w:tcPr>
          <w:p w14:paraId="23D8A1B1" w14:textId="1AFAC472" w:rsidR="00F23866" w:rsidRDefault="0091107C" w:rsidP="003D66AB">
            <w:r>
              <w:t>Navigate to Views&gt;Position View screen</w:t>
            </w:r>
          </w:p>
        </w:tc>
        <w:tc>
          <w:tcPr>
            <w:tcW w:w="4945" w:type="dxa"/>
          </w:tcPr>
          <w:p w14:paraId="7504A3F2" w14:textId="2C378D20" w:rsidR="00F23866" w:rsidRDefault="0091107C" w:rsidP="003D66AB">
            <w:r>
              <w:t>User must be able to navigate to the Position View screen successfully.</w:t>
            </w:r>
          </w:p>
        </w:tc>
      </w:tr>
      <w:tr w:rsidR="00F23866" w14:paraId="6C0C3A9B" w14:textId="77777777" w:rsidTr="00D47FCC">
        <w:tc>
          <w:tcPr>
            <w:tcW w:w="985" w:type="dxa"/>
          </w:tcPr>
          <w:p w14:paraId="342155A2" w14:textId="486991FA" w:rsidR="00F23866" w:rsidRDefault="00D47FCC" w:rsidP="003D66AB">
            <w:r>
              <w:t>3.</w:t>
            </w:r>
          </w:p>
        </w:tc>
        <w:tc>
          <w:tcPr>
            <w:tcW w:w="3420" w:type="dxa"/>
          </w:tcPr>
          <w:p w14:paraId="1102BD74" w14:textId="394B78AF" w:rsidR="00F23866" w:rsidRDefault="0091107C" w:rsidP="003D66AB">
            <w:r>
              <w:t>Validate the Position View screen.</w:t>
            </w:r>
          </w:p>
        </w:tc>
        <w:tc>
          <w:tcPr>
            <w:tcW w:w="4945" w:type="dxa"/>
          </w:tcPr>
          <w:p w14:paraId="7DDEEBE2" w14:textId="009DB5EA" w:rsidR="00F23866" w:rsidRDefault="0091107C" w:rsidP="003D66AB">
            <w:r>
              <w:t>There must be numerous line items with different securities and their positions in different accounts.</w:t>
            </w:r>
          </w:p>
        </w:tc>
      </w:tr>
      <w:tr w:rsidR="00F23866" w14:paraId="29276096" w14:textId="77777777" w:rsidTr="00D47FCC">
        <w:tc>
          <w:tcPr>
            <w:tcW w:w="985" w:type="dxa"/>
          </w:tcPr>
          <w:p w14:paraId="2C312FBD" w14:textId="6D9C154E" w:rsidR="00F23866" w:rsidRDefault="00D47FCC" w:rsidP="003D66AB">
            <w:r>
              <w:t>4.</w:t>
            </w:r>
          </w:p>
        </w:tc>
        <w:tc>
          <w:tcPr>
            <w:tcW w:w="3420" w:type="dxa"/>
          </w:tcPr>
          <w:p w14:paraId="64BA1AAB" w14:textId="1D8080C6" w:rsidR="00F23866" w:rsidRDefault="0091107C" w:rsidP="003D66AB">
            <w:r>
              <w:t>Perform a manual action on the one of the line items (</w:t>
            </w:r>
            <w:proofErr w:type="spellStart"/>
            <w:r>
              <w:t>CA135087VH40</w:t>
            </w:r>
            <w:proofErr w:type="spellEnd"/>
            <w:r>
              <w:t>).</w:t>
            </w:r>
          </w:p>
        </w:tc>
        <w:tc>
          <w:tcPr>
            <w:tcW w:w="4945" w:type="dxa"/>
          </w:tcPr>
          <w:p w14:paraId="4D12E640" w14:textId="77777777" w:rsidR="00726F20" w:rsidRDefault="00726F20" w:rsidP="003D66AB">
            <w:r>
              <w:t xml:space="preserve">All the below manual options must be displayed. </w:t>
            </w:r>
          </w:p>
          <w:p w14:paraId="28D1E156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Select All </w:t>
            </w:r>
          </w:p>
          <w:p w14:paraId="524FB839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Select None </w:t>
            </w:r>
          </w:p>
          <w:p w14:paraId="7692BD5B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Inter Account Movement </w:t>
            </w:r>
          </w:p>
          <w:p w14:paraId="08796794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New South Bound Trade </w:t>
            </w:r>
          </w:p>
          <w:p w14:paraId="1ECEE658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New Trade </w:t>
            </w:r>
          </w:p>
          <w:p w14:paraId="1E27D292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Position Change Details </w:t>
            </w:r>
          </w:p>
          <w:p w14:paraId="760140FF" w14:textId="036A400D" w:rsidR="00F23866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>Show All Outstanding Activity</w:t>
            </w:r>
          </w:p>
        </w:tc>
      </w:tr>
      <w:tr w:rsidR="00520A72" w14:paraId="1E2F79E5" w14:textId="77777777" w:rsidTr="00D47FCC">
        <w:tc>
          <w:tcPr>
            <w:tcW w:w="985" w:type="dxa"/>
          </w:tcPr>
          <w:p w14:paraId="56CB6C0E" w14:textId="3905BC72" w:rsidR="00520A72" w:rsidRDefault="00A72DB5" w:rsidP="003D66AB">
            <w:r>
              <w:t>5.</w:t>
            </w:r>
          </w:p>
        </w:tc>
        <w:tc>
          <w:tcPr>
            <w:tcW w:w="3420" w:type="dxa"/>
          </w:tcPr>
          <w:p w14:paraId="54FD2C3A" w14:textId="7839D5B0" w:rsidR="00520A72" w:rsidRDefault="00520A72" w:rsidP="003D66AB">
            <w:r>
              <w:t>Click the Inter Account Movement manual option.</w:t>
            </w:r>
          </w:p>
        </w:tc>
        <w:tc>
          <w:tcPr>
            <w:tcW w:w="4945" w:type="dxa"/>
          </w:tcPr>
          <w:p w14:paraId="0F96906E" w14:textId="5FC1F880" w:rsidR="00520A72" w:rsidRDefault="00A72DB5" w:rsidP="003D66AB">
            <w:r>
              <w:t>Inter Account Movement screen must be successfully opened.</w:t>
            </w:r>
          </w:p>
        </w:tc>
      </w:tr>
      <w:tr w:rsidR="00F23866" w14:paraId="09034D5D" w14:textId="77777777" w:rsidTr="00D47FCC">
        <w:tc>
          <w:tcPr>
            <w:tcW w:w="985" w:type="dxa"/>
          </w:tcPr>
          <w:p w14:paraId="66B12E56" w14:textId="2D18CEA3" w:rsidR="00F23866" w:rsidRDefault="00A72DB5" w:rsidP="003D66AB">
            <w:r>
              <w:t>6</w:t>
            </w:r>
            <w:r w:rsidR="00D47FCC">
              <w:t>.</w:t>
            </w:r>
          </w:p>
        </w:tc>
        <w:tc>
          <w:tcPr>
            <w:tcW w:w="3420" w:type="dxa"/>
          </w:tcPr>
          <w:p w14:paraId="06C9DA10" w14:textId="7FC767BC" w:rsidR="00F23866" w:rsidRDefault="00D47FCC" w:rsidP="003D66AB">
            <w:r>
              <w:t>Validate the Acc Details.</w:t>
            </w:r>
          </w:p>
        </w:tc>
        <w:tc>
          <w:tcPr>
            <w:tcW w:w="4945" w:type="dxa"/>
          </w:tcPr>
          <w:p w14:paraId="364B7CE6" w14:textId="15D04C13" w:rsidR="00F23866" w:rsidRDefault="00D47FCC" w:rsidP="003D66AB">
            <w:r>
              <w:t>Acc Details must be "</w:t>
            </w:r>
            <w:proofErr w:type="spellStart"/>
            <w:r>
              <w:t>SA000</w:t>
            </w:r>
            <w:proofErr w:type="spellEnd"/>
            <w:r>
              <w:t xml:space="preserve"> and GA000."</w:t>
            </w:r>
          </w:p>
        </w:tc>
      </w:tr>
    </w:tbl>
    <w:p w14:paraId="7BAAA564" w14:textId="77777777" w:rsidR="00C86C05" w:rsidRDefault="00C86C05" w:rsidP="003D66AB"/>
    <w:p w14:paraId="68C62E7F" w14:textId="697160E8" w:rsidR="00515ED8" w:rsidRDefault="00515ED8" w:rsidP="00515ED8">
      <w:pPr>
        <w:pStyle w:val="Heading1"/>
      </w:pPr>
      <w:r>
        <w:t>User Guide (Sample)</w:t>
      </w:r>
    </w:p>
    <w:p w14:paraId="1EED01B4" w14:textId="77777777" w:rsidR="00146CD9" w:rsidRDefault="005154BB" w:rsidP="003D66AB">
      <w:r>
        <w:t xml:space="preserve">Setup </w:t>
      </w:r>
    </w:p>
    <w:p w14:paraId="5F84B4B5" w14:textId="77777777" w:rsidR="00146CD9" w:rsidRDefault="005154BB" w:rsidP="003D66AB">
      <w:r>
        <w:t xml:space="preserve">The administrator has privileges to set up accounts in the application. </w:t>
      </w:r>
    </w:p>
    <w:p w14:paraId="523F4AE3" w14:textId="77777777" w:rsidR="00146CD9" w:rsidRDefault="005154BB" w:rsidP="003D66AB">
      <w:r>
        <w:t xml:space="preserve">From the application menu, select Setup. The following menu items are displayed: </w:t>
      </w:r>
    </w:p>
    <w:p w14:paraId="43246E11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Users </w:t>
      </w:r>
    </w:p>
    <w:p w14:paraId="1A4A0B50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Organizations </w:t>
      </w:r>
    </w:p>
    <w:p w14:paraId="4AABC16D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Groups </w:t>
      </w:r>
    </w:p>
    <w:p w14:paraId="4CDFDBC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Entitlements </w:t>
      </w:r>
    </w:p>
    <w:p w14:paraId="51C509F9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SOD Cap Set up </w:t>
      </w:r>
    </w:p>
    <w:p w14:paraId="75FB2C9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Users Login History </w:t>
      </w:r>
    </w:p>
    <w:p w14:paraId="64E9C2B0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Scheduler Notification </w:t>
      </w:r>
    </w:p>
    <w:p w14:paraId="759E9A7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Potential Matching </w:t>
      </w:r>
    </w:p>
    <w:p w14:paraId="27989BC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lastRenderedPageBreak/>
        <w:t xml:space="preserve">Alert Notification </w:t>
      </w:r>
    </w:p>
    <w:p w14:paraId="6D83934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Match Rules </w:t>
      </w:r>
      <w:proofErr w:type="spellStart"/>
      <w:r>
        <w:t>ICM</w:t>
      </w:r>
      <w:proofErr w:type="spellEnd"/>
      <w:r>
        <w:t xml:space="preserve"> </w:t>
      </w:r>
    </w:p>
    <w:p w14:paraId="5369B34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Security Maturity Alerts </w:t>
      </w:r>
    </w:p>
    <w:p w14:paraId="686988F0" w14:textId="32932E73" w:rsidR="003D66AB" w:rsidRDefault="005154BB" w:rsidP="00146CD9">
      <w:pPr>
        <w:pStyle w:val="ListParagraph"/>
        <w:numPr>
          <w:ilvl w:val="0"/>
          <w:numId w:val="7"/>
        </w:numPr>
      </w:pPr>
      <w:r>
        <w:t>Customer Mapping Configuration</w:t>
      </w:r>
    </w:p>
    <w:p w14:paraId="226A1526" w14:textId="77777777" w:rsidR="00146CD9" w:rsidRDefault="00146CD9" w:rsidP="00146CD9"/>
    <w:p w14:paraId="2B382535" w14:textId="77777777" w:rsidR="000013F3" w:rsidRPr="00B11406" w:rsidRDefault="000013F3" w:rsidP="00146CD9">
      <w:pPr>
        <w:rPr>
          <w:b/>
          <w:bCs/>
        </w:rPr>
      </w:pPr>
      <w:r w:rsidRPr="00B11406">
        <w:rPr>
          <w:b/>
          <w:bCs/>
        </w:rPr>
        <w:t xml:space="preserve">Organizations Screen </w:t>
      </w:r>
    </w:p>
    <w:p w14:paraId="02A5333C" w14:textId="77777777" w:rsidR="000013F3" w:rsidRDefault="000013F3" w:rsidP="00146CD9">
      <w:r>
        <w:t xml:space="preserve">As an administrator, you have the privilege to set up the organization details of the user in the application. </w:t>
      </w:r>
    </w:p>
    <w:p w14:paraId="41474ADB" w14:textId="77777777" w:rsidR="000013F3" w:rsidRDefault="000013F3" w:rsidP="00B11406">
      <w:pPr>
        <w:pStyle w:val="Heading2"/>
      </w:pPr>
      <w:r>
        <w:t xml:space="preserve">Accessing the Organizations Screen </w:t>
      </w:r>
    </w:p>
    <w:p w14:paraId="5EA1C252" w14:textId="1EEEC9AD" w:rsidR="000013F3" w:rsidRDefault="000013F3" w:rsidP="00146CD9">
      <w:r>
        <w:t xml:space="preserve">From the application menu, select Setup &gt; Organizations. The Organizations screen displays. </w:t>
      </w:r>
      <w:hyperlink r:id="rId5" w:history="1">
        <w:r w:rsidRPr="005A5CC3">
          <w:rPr>
            <w:rStyle w:val="Hyperlink"/>
          </w:rPr>
          <w:t>See Organizations Screen: Fields and Descriptions on the next page.</w:t>
        </w:r>
      </w:hyperlink>
    </w:p>
    <w:p w14:paraId="57DACE0C" w14:textId="77777777" w:rsidR="004215CB" w:rsidRDefault="004215CB" w:rsidP="00146CD9"/>
    <w:p w14:paraId="122A711B" w14:textId="240B6E06" w:rsidR="004215CB" w:rsidRDefault="004215CB" w:rsidP="00B11406">
      <w:pPr>
        <w:pStyle w:val="Heading2"/>
      </w:pPr>
      <w:r>
        <w:t xml:space="preserve">Viewing </w:t>
      </w:r>
      <w:r w:rsidR="000E71E3">
        <w:t xml:space="preserve">the </w:t>
      </w:r>
      <w:r>
        <w:t xml:space="preserve">Organizations List </w:t>
      </w:r>
    </w:p>
    <w:p w14:paraId="55FBCA88" w14:textId="77777777" w:rsidR="004215CB" w:rsidRDefault="004215CB" w:rsidP="00146CD9">
      <w:r>
        <w:t xml:space="preserve">You can view all organizations available in the application. </w:t>
      </w:r>
    </w:p>
    <w:p w14:paraId="0589EB50" w14:textId="77777777" w:rsidR="004215CB" w:rsidRDefault="004215CB" w:rsidP="00146CD9">
      <w:r>
        <w:t xml:space="preserve">To view organizations list: </w:t>
      </w:r>
    </w:p>
    <w:p w14:paraId="20B6B3A4" w14:textId="77777777" w:rsidR="004215CB" w:rsidRDefault="004215CB" w:rsidP="00146CD9">
      <w:r>
        <w:t xml:space="preserve">1. Access the Organizations screen. </w:t>
      </w:r>
    </w:p>
    <w:p w14:paraId="1F4FDA2A" w14:textId="77777777" w:rsidR="004215CB" w:rsidRDefault="004215CB" w:rsidP="00146CD9">
      <w:r>
        <w:t xml:space="preserve">2. Click the icon. </w:t>
      </w:r>
    </w:p>
    <w:p w14:paraId="528AC698" w14:textId="1C1651E1" w:rsidR="004215CB" w:rsidRDefault="004215CB" w:rsidP="00146CD9">
      <w:r>
        <w:t>3. Enter the search criteria, then click the icon. The Organizations screen displays all organizations of various users available in the application.</w:t>
      </w:r>
    </w:p>
    <w:p w14:paraId="49BCEDFF" w14:textId="77777777" w:rsidR="007273F4" w:rsidRDefault="007273F4" w:rsidP="00146CD9"/>
    <w:p w14:paraId="44CB19F3" w14:textId="77777777" w:rsidR="007273F4" w:rsidRDefault="007273F4" w:rsidP="00146CD9"/>
    <w:p w14:paraId="77EB1926" w14:textId="77777777" w:rsidR="007273F4" w:rsidRDefault="007273F4" w:rsidP="00B11406">
      <w:pPr>
        <w:pStyle w:val="Heading2"/>
      </w:pPr>
      <w:r>
        <w:t xml:space="preserve">Adding an Organization Information </w:t>
      </w:r>
    </w:p>
    <w:p w14:paraId="13E590CB" w14:textId="77777777" w:rsidR="007273F4" w:rsidRDefault="007273F4" w:rsidP="00146CD9">
      <w:r>
        <w:t xml:space="preserve">You can add </w:t>
      </w:r>
      <w:proofErr w:type="gramStart"/>
      <w:r>
        <w:t>an organization</w:t>
      </w:r>
      <w:proofErr w:type="gramEnd"/>
      <w:r>
        <w:t xml:space="preserve"> information to the application. </w:t>
      </w:r>
    </w:p>
    <w:p w14:paraId="69E7DAE3" w14:textId="77777777" w:rsidR="007273F4" w:rsidRDefault="007273F4" w:rsidP="00146CD9">
      <w:r>
        <w:t xml:space="preserve">To add an organization information: </w:t>
      </w:r>
    </w:p>
    <w:p w14:paraId="6C370DAA" w14:textId="6D67808E" w:rsidR="007273F4" w:rsidRDefault="007273F4" w:rsidP="00146CD9">
      <w:r>
        <w:t xml:space="preserve">1. Access the </w:t>
      </w:r>
      <w:hyperlink r:id="rId6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795287FF" w14:textId="7EC5255B" w:rsidR="007273F4" w:rsidRDefault="007273F4" w:rsidP="00146CD9">
      <w:r>
        <w:t>2. Click the icon. The Add Organization Details window displays to enter the details.</w:t>
      </w:r>
    </w:p>
    <w:p w14:paraId="06171339" w14:textId="77777777" w:rsidR="005D2091" w:rsidRDefault="005D2091" w:rsidP="00146CD9">
      <w:r>
        <w:t xml:space="preserve">3. </w:t>
      </w:r>
      <w:r>
        <w:t xml:space="preserve">Make the necessary changes. </w:t>
      </w:r>
    </w:p>
    <w:p w14:paraId="4944B3FC" w14:textId="7E11A5EB" w:rsidR="005D2091" w:rsidRDefault="005D2091" w:rsidP="00146CD9">
      <w:r>
        <w:t>4. Click Add. The organization with its details is added to the application.</w:t>
      </w:r>
    </w:p>
    <w:p w14:paraId="1746CC32" w14:textId="77777777" w:rsidR="005D2091" w:rsidRDefault="005D2091" w:rsidP="00146CD9"/>
    <w:p w14:paraId="1E853A2E" w14:textId="77777777" w:rsidR="005D2091" w:rsidRDefault="005D2091" w:rsidP="00B11406">
      <w:pPr>
        <w:pStyle w:val="Heading2"/>
      </w:pPr>
      <w:r>
        <w:t xml:space="preserve">Modifying an Organization Information </w:t>
      </w:r>
    </w:p>
    <w:p w14:paraId="74A168EA" w14:textId="77777777" w:rsidR="005D2091" w:rsidRDefault="005D2091" w:rsidP="00146CD9">
      <w:r>
        <w:t xml:space="preserve">You can modify an organization information in the application. </w:t>
      </w:r>
    </w:p>
    <w:p w14:paraId="43769486" w14:textId="77777777" w:rsidR="007C221A" w:rsidRDefault="005D2091" w:rsidP="00146CD9">
      <w:r>
        <w:t xml:space="preserve">To modify an organization information: </w:t>
      </w:r>
    </w:p>
    <w:p w14:paraId="4A111B3F" w14:textId="4A400CC8" w:rsidR="007C221A" w:rsidRDefault="005D2091" w:rsidP="00146CD9">
      <w:r>
        <w:lastRenderedPageBreak/>
        <w:t xml:space="preserve">1. Access the </w:t>
      </w:r>
      <w:hyperlink r:id="rId7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2D1F5751" w14:textId="77777777" w:rsidR="007C221A" w:rsidRDefault="005D2091" w:rsidP="00146CD9">
      <w:r>
        <w:t xml:space="preserve">2. Click the icon. The Edit Organization Details window displays to edit the details. </w:t>
      </w:r>
    </w:p>
    <w:p w14:paraId="1DC6B178" w14:textId="77777777" w:rsidR="007C221A" w:rsidRDefault="005D2091" w:rsidP="00146CD9">
      <w:r>
        <w:t xml:space="preserve">3. Make the necessary changes. </w:t>
      </w:r>
    </w:p>
    <w:p w14:paraId="33F86FF4" w14:textId="26657859" w:rsidR="005D2091" w:rsidRDefault="005D2091" w:rsidP="00146CD9">
      <w:r>
        <w:t>4. Click Update. The edited details are updated in the application.</w:t>
      </w:r>
    </w:p>
    <w:p w14:paraId="66D572C2" w14:textId="77777777" w:rsidR="007273F4" w:rsidRDefault="007273F4" w:rsidP="00146CD9"/>
    <w:p w14:paraId="4039CE41" w14:textId="77777777" w:rsidR="007C221A" w:rsidRDefault="007C221A" w:rsidP="00B11406">
      <w:pPr>
        <w:pStyle w:val="Heading2"/>
      </w:pPr>
      <w:r>
        <w:t xml:space="preserve">Deleting an Organization Information </w:t>
      </w:r>
    </w:p>
    <w:p w14:paraId="16B1E9C9" w14:textId="77777777" w:rsidR="007C221A" w:rsidRDefault="007C221A" w:rsidP="00146CD9">
      <w:r>
        <w:t xml:space="preserve">You can delete </w:t>
      </w:r>
      <w:proofErr w:type="gramStart"/>
      <w:r>
        <w:t>an organization</w:t>
      </w:r>
      <w:proofErr w:type="gramEnd"/>
      <w:r>
        <w:t xml:space="preserve"> information in the application. </w:t>
      </w:r>
    </w:p>
    <w:p w14:paraId="56D9D172" w14:textId="77777777" w:rsidR="007C221A" w:rsidRDefault="007C221A" w:rsidP="00146CD9">
      <w:r>
        <w:t xml:space="preserve">To delete an organization information: </w:t>
      </w:r>
    </w:p>
    <w:p w14:paraId="56E1EE5A" w14:textId="492AB5A6" w:rsidR="007C221A" w:rsidRDefault="007C221A" w:rsidP="00146CD9">
      <w:r>
        <w:t xml:space="preserve">1. Access the </w:t>
      </w:r>
      <w:hyperlink r:id="rId8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740064E3" w14:textId="77777777" w:rsidR="007C221A" w:rsidRDefault="007C221A" w:rsidP="00146CD9">
      <w:r>
        <w:t xml:space="preserve">2. Click the icon. The delete confirmation window displays asking whether you want to delete the organization. </w:t>
      </w:r>
    </w:p>
    <w:p w14:paraId="282CDE8D" w14:textId="3481D620" w:rsidR="007C221A" w:rsidRDefault="007C221A" w:rsidP="00146CD9">
      <w:r>
        <w:t>3. Click OK. The organization with its details is deleted from the application.</w:t>
      </w:r>
    </w:p>
    <w:p w14:paraId="188B7482" w14:textId="77777777" w:rsidR="007273F4" w:rsidRDefault="007273F4" w:rsidP="00146CD9"/>
    <w:p w14:paraId="02C8D553" w14:textId="0C7431BC" w:rsidR="007273F4" w:rsidRDefault="008F31C2" w:rsidP="00B11406">
      <w:pPr>
        <w:pStyle w:val="Heading2"/>
      </w:pPr>
      <w:r>
        <w:t>Organizations Screen: Fields and Descriptions</w:t>
      </w:r>
    </w:p>
    <w:p w14:paraId="4EC0BC80" w14:textId="77777777" w:rsidR="00B11406" w:rsidRPr="00B11406" w:rsidRDefault="00B11406" w:rsidP="00B114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31C2" w14:paraId="2B966513" w14:textId="77777777" w:rsidTr="008F31C2">
        <w:tc>
          <w:tcPr>
            <w:tcW w:w="4675" w:type="dxa"/>
          </w:tcPr>
          <w:p w14:paraId="5AD59B34" w14:textId="73D6E94B" w:rsidR="008F31C2" w:rsidRDefault="008F31C2" w:rsidP="00146CD9">
            <w:r>
              <w:t>Field</w:t>
            </w:r>
          </w:p>
        </w:tc>
        <w:tc>
          <w:tcPr>
            <w:tcW w:w="4675" w:type="dxa"/>
          </w:tcPr>
          <w:p w14:paraId="4FAFEFFC" w14:textId="0F117652" w:rsidR="008F31C2" w:rsidRDefault="008F31C2" w:rsidP="00146CD9">
            <w:r>
              <w:t>Description</w:t>
            </w:r>
          </w:p>
        </w:tc>
      </w:tr>
      <w:tr w:rsidR="008F31C2" w14:paraId="0B8076EB" w14:textId="77777777" w:rsidTr="008F31C2">
        <w:tc>
          <w:tcPr>
            <w:tcW w:w="4675" w:type="dxa"/>
          </w:tcPr>
          <w:p w14:paraId="43B04B2A" w14:textId="12E425B4" w:rsidR="008F31C2" w:rsidRDefault="008F31C2" w:rsidP="00146CD9">
            <w:r>
              <w:t>Icon</w:t>
            </w:r>
          </w:p>
        </w:tc>
        <w:tc>
          <w:tcPr>
            <w:tcW w:w="4675" w:type="dxa"/>
          </w:tcPr>
          <w:p w14:paraId="5D406C1D" w14:textId="77777777" w:rsidR="008F31C2" w:rsidRDefault="008F31C2" w:rsidP="00146CD9"/>
        </w:tc>
      </w:tr>
      <w:tr w:rsidR="008F31C2" w14:paraId="57061A97" w14:textId="77777777" w:rsidTr="008F31C2">
        <w:tc>
          <w:tcPr>
            <w:tcW w:w="4675" w:type="dxa"/>
          </w:tcPr>
          <w:p w14:paraId="5A5EDBCD" w14:textId="6D99524A" w:rsidR="008F31C2" w:rsidRDefault="008F0B1D" w:rsidP="00146CD9">
            <w:r>
              <w:t>Icon-1</w:t>
            </w:r>
          </w:p>
        </w:tc>
        <w:tc>
          <w:tcPr>
            <w:tcW w:w="4675" w:type="dxa"/>
          </w:tcPr>
          <w:p w14:paraId="04233DCA" w14:textId="77777777" w:rsidR="008F31C2" w:rsidRDefault="008F31C2" w:rsidP="00146CD9"/>
        </w:tc>
      </w:tr>
      <w:tr w:rsidR="008F31C2" w14:paraId="4C29613A" w14:textId="77777777" w:rsidTr="008F31C2">
        <w:tc>
          <w:tcPr>
            <w:tcW w:w="4675" w:type="dxa"/>
          </w:tcPr>
          <w:p w14:paraId="2036F324" w14:textId="0DE3C718" w:rsidR="008F31C2" w:rsidRDefault="008F0B1D" w:rsidP="00146CD9">
            <w:r>
              <w:t>Icon-2</w:t>
            </w:r>
          </w:p>
        </w:tc>
        <w:tc>
          <w:tcPr>
            <w:tcW w:w="4675" w:type="dxa"/>
          </w:tcPr>
          <w:p w14:paraId="771A6F36" w14:textId="77777777" w:rsidR="008F31C2" w:rsidRDefault="008F31C2" w:rsidP="00146CD9"/>
        </w:tc>
      </w:tr>
      <w:tr w:rsidR="008F31C2" w14:paraId="59A4B1A3" w14:textId="77777777" w:rsidTr="008F31C2">
        <w:tc>
          <w:tcPr>
            <w:tcW w:w="4675" w:type="dxa"/>
          </w:tcPr>
          <w:p w14:paraId="6A83DC96" w14:textId="6A9FD402" w:rsidR="008F31C2" w:rsidRDefault="008F0B1D" w:rsidP="00146CD9">
            <w:r>
              <w:t>Icon-3</w:t>
            </w:r>
          </w:p>
        </w:tc>
        <w:tc>
          <w:tcPr>
            <w:tcW w:w="4675" w:type="dxa"/>
          </w:tcPr>
          <w:p w14:paraId="5FB2639F" w14:textId="77777777" w:rsidR="008F31C2" w:rsidRDefault="008F31C2" w:rsidP="00146CD9"/>
        </w:tc>
      </w:tr>
      <w:tr w:rsidR="008F31C2" w14:paraId="23B66C4F" w14:textId="77777777" w:rsidTr="008F31C2">
        <w:tc>
          <w:tcPr>
            <w:tcW w:w="4675" w:type="dxa"/>
          </w:tcPr>
          <w:p w14:paraId="4B2E5776" w14:textId="76D7EA8C" w:rsidR="008F31C2" w:rsidRDefault="008F31C2" w:rsidP="00146CD9">
            <w:r>
              <w:t>Organizations</w:t>
            </w:r>
          </w:p>
        </w:tc>
        <w:tc>
          <w:tcPr>
            <w:tcW w:w="4675" w:type="dxa"/>
          </w:tcPr>
          <w:p w14:paraId="4BDE2175" w14:textId="77777777" w:rsidR="008F31C2" w:rsidRDefault="008F31C2" w:rsidP="00146CD9"/>
        </w:tc>
      </w:tr>
      <w:tr w:rsidR="008F31C2" w14:paraId="6E221049" w14:textId="77777777" w:rsidTr="008F31C2">
        <w:tc>
          <w:tcPr>
            <w:tcW w:w="4675" w:type="dxa"/>
          </w:tcPr>
          <w:p w14:paraId="73540B65" w14:textId="5CEFA7FA" w:rsidR="008F31C2" w:rsidRDefault="002B788C" w:rsidP="00146CD9">
            <w:r>
              <w:t>Organization Name</w:t>
            </w:r>
          </w:p>
        </w:tc>
        <w:tc>
          <w:tcPr>
            <w:tcW w:w="4675" w:type="dxa"/>
          </w:tcPr>
          <w:p w14:paraId="7A461860" w14:textId="4692CCBB" w:rsidR="008F31C2" w:rsidRDefault="002B788C" w:rsidP="00146CD9">
            <w:r>
              <w:t>Name of the organization</w:t>
            </w:r>
          </w:p>
        </w:tc>
      </w:tr>
      <w:tr w:rsidR="008F31C2" w14:paraId="2AD13BA4" w14:textId="77777777" w:rsidTr="008F31C2">
        <w:tc>
          <w:tcPr>
            <w:tcW w:w="4675" w:type="dxa"/>
          </w:tcPr>
          <w:p w14:paraId="76D78F8D" w14:textId="063C1037" w:rsidR="008F31C2" w:rsidRDefault="002B788C" w:rsidP="00146CD9">
            <w:r>
              <w:t>Address</w:t>
            </w:r>
          </w:p>
        </w:tc>
        <w:tc>
          <w:tcPr>
            <w:tcW w:w="4675" w:type="dxa"/>
          </w:tcPr>
          <w:p w14:paraId="46AB0AFC" w14:textId="39D28F0B" w:rsidR="008F31C2" w:rsidRDefault="002B788C" w:rsidP="00146CD9">
            <w:r>
              <w:t>Address of the organization</w:t>
            </w:r>
          </w:p>
        </w:tc>
      </w:tr>
      <w:tr w:rsidR="008F31C2" w14:paraId="3FF14656" w14:textId="77777777" w:rsidTr="008F31C2">
        <w:tc>
          <w:tcPr>
            <w:tcW w:w="4675" w:type="dxa"/>
          </w:tcPr>
          <w:p w14:paraId="637A2665" w14:textId="5F2429F2" w:rsidR="008F31C2" w:rsidRDefault="002B788C" w:rsidP="00146CD9">
            <w:r>
              <w:t>Layout Name</w:t>
            </w:r>
          </w:p>
        </w:tc>
        <w:tc>
          <w:tcPr>
            <w:tcW w:w="4675" w:type="dxa"/>
          </w:tcPr>
          <w:p w14:paraId="601FD312" w14:textId="144E8ABE" w:rsidR="008F31C2" w:rsidRDefault="00F41BE6" w:rsidP="00146CD9">
            <w:r>
              <w:t>Layout name of the organization</w:t>
            </w:r>
          </w:p>
        </w:tc>
      </w:tr>
      <w:tr w:rsidR="008F31C2" w14:paraId="4B61E122" w14:textId="77777777" w:rsidTr="008F31C2">
        <w:tc>
          <w:tcPr>
            <w:tcW w:w="4675" w:type="dxa"/>
          </w:tcPr>
          <w:p w14:paraId="2D6547CC" w14:textId="1870BE78" w:rsidR="008F31C2" w:rsidRDefault="00F41BE6" w:rsidP="00146CD9">
            <w:r>
              <w:t>Style Name</w:t>
            </w:r>
          </w:p>
        </w:tc>
        <w:tc>
          <w:tcPr>
            <w:tcW w:w="4675" w:type="dxa"/>
          </w:tcPr>
          <w:p w14:paraId="2180203F" w14:textId="676721C6" w:rsidR="008F31C2" w:rsidRDefault="00F41BE6" w:rsidP="00146CD9">
            <w:r>
              <w:t>Style name of the organization</w:t>
            </w:r>
          </w:p>
        </w:tc>
      </w:tr>
    </w:tbl>
    <w:p w14:paraId="45D650E6" w14:textId="77777777" w:rsidR="008F31C2" w:rsidRDefault="008F31C2" w:rsidP="00146CD9"/>
    <w:p w14:paraId="0F93D8B7" w14:textId="77777777" w:rsidR="007273F4" w:rsidRPr="003D66AB" w:rsidRDefault="007273F4" w:rsidP="00146CD9"/>
    <w:sectPr w:rsidR="007273F4" w:rsidRPr="003D6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1347"/>
    <w:multiLevelType w:val="hybridMultilevel"/>
    <w:tmpl w:val="9BBA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343C9"/>
    <w:multiLevelType w:val="hybridMultilevel"/>
    <w:tmpl w:val="A67A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2CC6"/>
    <w:multiLevelType w:val="hybridMultilevel"/>
    <w:tmpl w:val="9184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9706B"/>
    <w:multiLevelType w:val="hybridMultilevel"/>
    <w:tmpl w:val="1774F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509F9"/>
    <w:multiLevelType w:val="hybridMultilevel"/>
    <w:tmpl w:val="146A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E4B42"/>
    <w:multiLevelType w:val="hybridMultilevel"/>
    <w:tmpl w:val="58FC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52D50"/>
    <w:multiLevelType w:val="hybridMultilevel"/>
    <w:tmpl w:val="652A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562692">
    <w:abstractNumId w:val="2"/>
  </w:num>
  <w:num w:numId="2" w16cid:durableId="59715550">
    <w:abstractNumId w:val="4"/>
  </w:num>
  <w:num w:numId="3" w16cid:durableId="1590965821">
    <w:abstractNumId w:val="0"/>
  </w:num>
  <w:num w:numId="4" w16cid:durableId="1057047272">
    <w:abstractNumId w:val="3"/>
  </w:num>
  <w:num w:numId="5" w16cid:durableId="1794322296">
    <w:abstractNumId w:val="6"/>
  </w:num>
  <w:num w:numId="6" w16cid:durableId="81336792">
    <w:abstractNumId w:val="1"/>
  </w:num>
  <w:num w:numId="7" w16cid:durableId="2421872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83"/>
    <w:rsid w:val="000013F3"/>
    <w:rsid w:val="000423A2"/>
    <w:rsid w:val="000760A4"/>
    <w:rsid w:val="000E71E3"/>
    <w:rsid w:val="00146CD9"/>
    <w:rsid w:val="00162F27"/>
    <w:rsid w:val="002B3C92"/>
    <w:rsid w:val="002B788C"/>
    <w:rsid w:val="002C2BA8"/>
    <w:rsid w:val="00333340"/>
    <w:rsid w:val="00356BFC"/>
    <w:rsid w:val="003B509E"/>
    <w:rsid w:val="003C0AF7"/>
    <w:rsid w:val="003D66AB"/>
    <w:rsid w:val="003F4689"/>
    <w:rsid w:val="004215CB"/>
    <w:rsid w:val="005154BB"/>
    <w:rsid w:val="00515ED8"/>
    <w:rsid w:val="00520A72"/>
    <w:rsid w:val="0056040F"/>
    <w:rsid w:val="005A5CC3"/>
    <w:rsid w:val="005C3D2E"/>
    <w:rsid w:val="005C6A55"/>
    <w:rsid w:val="005D13DE"/>
    <w:rsid w:val="005D2091"/>
    <w:rsid w:val="0068623B"/>
    <w:rsid w:val="006A01CA"/>
    <w:rsid w:val="00726F20"/>
    <w:rsid w:val="007273F4"/>
    <w:rsid w:val="007C221A"/>
    <w:rsid w:val="00806871"/>
    <w:rsid w:val="00841F08"/>
    <w:rsid w:val="008448CB"/>
    <w:rsid w:val="008F0B1D"/>
    <w:rsid w:val="008F31C2"/>
    <w:rsid w:val="0091107C"/>
    <w:rsid w:val="00920AC3"/>
    <w:rsid w:val="00921ED7"/>
    <w:rsid w:val="00951666"/>
    <w:rsid w:val="00A22518"/>
    <w:rsid w:val="00A72DB5"/>
    <w:rsid w:val="00A819D0"/>
    <w:rsid w:val="00B11406"/>
    <w:rsid w:val="00B94A3A"/>
    <w:rsid w:val="00BE431F"/>
    <w:rsid w:val="00C52A51"/>
    <w:rsid w:val="00C77515"/>
    <w:rsid w:val="00C77E83"/>
    <w:rsid w:val="00C86C05"/>
    <w:rsid w:val="00CC0A4E"/>
    <w:rsid w:val="00D108B8"/>
    <w:rsid w:val="00D47FCC"/>
    <w:rsid w:val="00D84A0D"/>
    <w:rsid w:val="00D97AE4"/>
    <w:rsid w:val="00DF1D6F"/>
    <w:rsid w:val="00DF716A"/>
    <w:rsid w:val="00E51549"/>
    <w:rsid w:val="00EB7DDB"/>
    <w:rsid w:val="00EF3A3A"/>
    <w:rsid w:val="00F23866"/>
    <w:rsid w:val="00F41BE6"/>
    <w:rsid w:val="00F46197"/>
    <w:rsid w:val="00F5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7A24"/>
  <w15:chartTrackingRefBased/>
  <w15:docId w15:val="{39405FED-9947-4636-A1FC-856B7154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8B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8B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423A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423A2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94A3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Strong">
    <w:name w:val="Strong"/>
    <w:basedOn w:val="DefaultParagraphFont"/>
    <w:uiPriority w:val="22"/>
    <w:qFormat/>
    <w:rsid w:val="00F4619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4619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197"/>
    <w:rPr>
      <w:i/>
      <w:iCs/>
      <w:color w:val="404040" w:themeColor="text1" w:themeTint="BF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F3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A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1140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XXXXX" TargetMode="External"/><Relationship Id="rId3" Type="http://schemas.openxmlformats.org/officeDocument/2006/relationships/settings" Target="settings.xml"/><Relationship Id="rId7" Type="http://schemas.openxmlformats.org/officeDocument/2006/relationships/hyperlink" Target="XX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XXXX" TargetMode="External"/><Relationship Id="rId5" Type="http://schemas.openxmlformats.org/officeDocument/2006/relationships/hyperlink" Target="XX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1419</Words>
  <Characters>8090</Characters>
  <Application>Microsoft Office Word</Application>
  <DocSecurity>0</DocSecurity>
  <Lines>67</Lines>
  <Paragraphs>18</Paragraphs>
  <ScaleCrop>false</ScaleCrop>
  <Company/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Prabhakara, Mithun</dc:creator>
  <cp:keywords/>
  <dc:description/>
  <cp:lastModifiedBy>Prabhakara, Mithun</cp:lastModifiedBy>
  <cp:revision>62</cp:revision>
  <dcterms:created xsi:type="dcterms:W3CDTF">2023-11-29T09:11:00Z</dcterms:created>
  <dcterms:modified xsi:type="dcterms:W3CDTF">2023-11-29T10:43:00Z</dcterms:modified>
</cp:coreProperties>
</file>