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24441" w:rsidRPr="00524441" w:rsidRDefault="00524441" w:rsidP="0052444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24441">
        <w:rPr>
          <w:rFonts w:ascii="Times New Roman" w:eastAsia="Times New Roman" w:hAnsi="Times New Roman" w:cs="Times New Roman"/>
          <w:b/>
          <w:bCs/>
          <w:kern w:val="36"/>
          <w:sz w:val="48"/>
          <w:szCs w:val="48"/>
          <w:lang w:eastAsia="en-IN"/>
        </w:rPr>
        <w:t>12_Deployment_Guide.docx</w:t>
      </w:r>
    </w:p>
    <w:p w:rsidR="00524441" w:rsidRPr="00524441" w:rsidRDefault="00524441" w:rsidP="00524441">
      <w:p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b/>
          <w:bCs/>
          <w:sz w:val="24"/>
          <w:szCs w:val="24"/>
          <w:lang w:eastAsia="en-IN"/>
        </w:rPr>
        <w:t>Document ID:</w:t>
      </w:r>
      <w:r w:rsidRPr="00524441">
        <w:rPr>
          <w:rFonts w:ascii="Times New Roman" w:eastAsia="Times New Roman" w:hAnsi="Times New Roman" w:cs="Times New Roman"/>
          <w:sz w:val="24"/>
          <w:szCs w:val="24"/>
          <w:lang w:eastAsia="en-IN"/>
        </w:rPr>
        <w:t xml:space="preserve"> REN-DEP-001</w:t>
      </w:r>
      <w:r w:rsidRPr="00524441">
        <w:rPr>
          <w:rFonts w:ascii="Times New Roman" w:eastAsia="Times New Roman" w:hAnsi="Times New Roman" w:cs="Times New Roman"/>
          <w:sz w:val="24"/>
          <w:szCs w:val="24"/>
          <w:lang w:eastAsia="en-IN"/>
        </w:rPr>
        <w:br/>
      </w:r>
      <w:r w:rsidRPr="00524441">
        <w:rPr>
          <w:rFonts w:ascii="Times New Roman" w:eastAsia="Times New Roman" w:hAnsi="Times New Roman" w:cs="Times New Roman"/>
          <w:b/>
          <w:bCs/>
          <w:sz w:val="24"/>
          <w:szCs w:val="24"/>
          <w:lang w:eastAsia="en-IN"/>
        </w:rPr>
        <w:t>Product Name:</w:t>
      </w:r>
      <w:r w:rsidRPr="00524441">
        <w:rPr>
          <w:rFonts w:ascii="Times New Roman" w:eastAsia="Times New Roman" w:hAnsi="Times New Roman" w:cs="Times New Roman"/>
          <w:sz w:val="24"/>
          <w:szCs w:val="24"/>
          <w:lang w:eastAsia="en-IN"/>
        </w:rPr>
        <w:t xml:space="preserve"> </w:t>
      </w:r>
      <w:proofErr w:type="spellStart"/>
      <w:r w:rsidRPr="00524441">
        <w:rPr>
          <w:rFonts w:ascii="Times New Roman" w:eastAsia="Times New Roman" w:hAnsi="Times New Roman" w:cs="Times New Roman"/>
          <w:sz w:val="24"/>
          <w:szCs w:val="24"/>
          <w:lang w:eastAsia="en-IN"/>
        </w:rPr>
        <w:t>Renacod</w:t>
      </w:r>
      <w:proofErr w:type="spellEnd"/>
      <w:r w:rsidRPr="00524441">
        <w:rPr>
          <w:rFonts w:ascii="Times New Roman" w:eastAsia="Times New Roman" w:hAnsi="Times New Roman" w:cs="Times New Roman"/>
          <w:sz w:val="24"/>
          <w:szCs w:val="24"/>
          <w:lang w:eastAsia="en-IN"/>
        </w:rPr>
        <w:t xml:space="preserve"> </w:t>
      </w:r>
      <w:proofErr w:type="spellStart"/>
      <w:r w:rsidRPr="00524441">
        <w:rPr>
          <w:rFonts w:ascii="Times New Roman" w:eastAsia="Times New Roman" w:hAnsi="Times New Roman" w:cs="Times New Roman"/>
          <w:sz w:val="24"/>
          <w:szCs w:val="24"/>
          <w:lang w:eastAsia="en-IN"/>
        </w:rPr>
        <w:t>EduOS</w:t>
      </w:r>
      <w:proofErr w:type="spellEnd"/>
      <w:r w:rsidRPr="00524441">
        <w:rPr>
          <w:rFonts w:ascii="Times New Roman" w:eastAsia="Times New Roman" w:hAnsi="Times New Roman" w:cs="Times New Roman"/>
          <w:sz w:val="24"/>
          <w:szCs w:val="24"/>
          <w:lang w:eastAsia="en-IN"/>
        </w:rPr>
        <w:t xml:space="preserve"> – AI Education Operating System</w:t>
      </w:r>
      <w:r w:rsidRPr="00524441">
        <w:rPr>
          <w:rFonts w:ascii="Times New Roman" w:eastAsia="Times New Roman" w:hAnsi="Times New Roman" w:cs="Times New Roman"/>
          <w:sz w:val="24"/>
          <w:szCs w:val="24"/>
          <w:lang w:eastAsia="en-IN"/>
        </w:rPr>
        <w:br/>
      </w:r>
      <w:r w:rsidRPr="00524441">
        <w:rPr>
          <w:rFonts w:ascii="Times New Roman" w:eastAsia="Times New Roman" w:hAnsi="Times New Roman" w:cs="Times New Roman"/>
          <w:b/>
          <w:bCs/>
          <w:sz w:val="24"/>
          <w:szCs w:val="24"/>
          <w:lang w:eastAsia="en-IN"/>
        </w:rPr>
        <w:t>Company:</w:t>
      </w:r>
      <w:r w:rsidRPr="00524441">
        <w:rPr>
          <w:rFonts w:ascii="Times New Roman" w:eastAsia="Times New Roman" w:hAnsi="Times New Roman" w:cs="Times New Roman"/>
          <w:sz w:val="24"/>
          <w:szCs w:val="24"/>
          <w:lang w:eastAsia="en-IN"/>
        </w:rPr>
        <w:t xml:space="preserve"> </w:t>
      </w:r>
      <w:proofErr w:type="spellStart"/>
      <w:r w:rsidRPr="00524441">
        <w:rPr>
          <w:rFonts w:ascii="Times New Roman" w:eastAsia="Times New Roman" w:hAnsi="Times New Roman" w:cs="Times New Roman"/>
          <w:sz w:val="24"/>
          <w:szCs w:val="24"/>
          <w:lang w:eastAsia="en-IN"/>
        </w:rPr>
        <w:t>Renacod</w:t>
      </w:r>
      <w:proofErr w:type="spellEnd"/>
      <w:r w:rsidRPr="00524441">
        <w:rPr>
          <w:rFonts w:ascii="Times New Roman" w:eastAsia="Times New Roman" w:hAnsi="Times New Roman" w:cs="Times New Roman"/>
          <w:sz w:val="24"/>
          <w:szCs w:val="24"/>
          <w:lang w:eastAsia="en-IN"/>
        </w:rPr>
        <w:t xml:space="preserve"> Private Limited</w:t>
      </w:r>
      <w:r w:rsidRPr="00524441">
        <w:rPr>
          <w:rFonts w:ascii="Times New Roman" w:eastAsia="Times New Roman" w:hAnsi="Times New Roman" w:cs="Times New Roman"/>
          <w:sz w:val="24"/>
          <w:szCs w:val="24"/>
          <w:lang w:eastAsia="en-IN"/>
        </w:rPr>
        <w:br/>
      </w:r>
      <w:r w:rsidRPr="00524441">
        <w:rPr>
          <w:rFonts w:ascii="Times New Roman" w:eastAsia="Times New Roman" w:hAnsi="Times New Roman" w:cs="Times New Roman"/>
          <w:b/>
          <w:bCs/>
          <w:sz w:val="24"/>
          <w:szCs w:val="24"/>
          <w:lang w:eastAsia="en-IN"/>
        </w:rPr>
        <w:t>Version:</w:t>
      </w:r>
      <w:r w:rsidRPr="00524441">
        <w:rPr>
          <w:rFonts w:ascii="Times New Roman" w:eastAsia="Times New Roman" w:hAnsi="Times New Roman" w:cs="Times New Roman"/>
          <w:sz w:val="24"/>
          <w:szCs w:val="24"/>
          <w:lang w:eastAsia="en-IN"/>
        </w:rPr>
        <w:t xml:space="preserve"> 1.0</w:t>
      </w:r>
      <w:r w:rsidRPr="00524441">
        <w:rPr>
          <w:rFonts w:ascii="Times New Roman" w:eastAsia="Times New Roman" w:hAnsi="Times New Roman" w:cs="Times New Roman"/>
          <w:sz w:val="24"/>
          <w:szCs w:val="24"/>
          <w:lang w:eastAsia="en-IN"/>
        </w:rPr>
        <w:br/>
      </w:r>
      <w:r w:rsidRPr="00524441">
        <w:rPr>
          <w:rFonts w:ascii="Times New Roman" w:eastAsia="Times New Roman" w:hAnsi="Times New Roman" w:cs="Times New Roman"/>
          <w:b/>
          <w:bCs/>
          <w:sz w:val="24"/>
          <w:szCs w:val="24"/>
          <w:lang w:eastAsia="en-IN"/>
        </w:rPr>
        <w:t>Document Type:</w:t>
      </w:r>
      <w:r w:rsidRPr="00524441">
        <w:rPr>
          <w:rFonts w:ascii="Times New Roman" w:eastAsia="Times New Roman" w:hAnsi="Times New Roman" w:cs="Times New Roman"/>
          <w:sz w:val="24"/>
          <w:szCs w:val="24"/>
          <w:lang w:eastAsia="en-IN"/>
        </w:rPr>
        <w:t xml:space="preserve"> Deployment Guide</w:t>
      </w:r>
      <w:r w:rsidRPr="00524441">
        <w:rPr>
          <w:rFonts w:ascii="Times New Roman" w:eastAsia="Times New Roman" w:hAnsi="Times New Roman" w:cs="Times New Roman"/>
          <w:sz w:val="24"/>
          <w:szCs w:val="24"/>
          <w:lang w:eastAsia="en-IN"/>
        </w:rPr>
        <w:br/>
      </w:r>
      <w:r w:rsidRPr="00524441">
        <w:rPr>
          <w:rFonts w:ascii="Times New Roman" w:eastAsia="Times New Roman" w:hAnsi="Times New Roman" w:cs="Times New Roman"/>
          <w:b/>
          <w:bCs/>
          <w:sz w:val="24"/>
          <w:szCs w:val="24"/>
          <w:lang w:eastAsia="en-IN"/>
        </w:rPr>
        <w:t>Prepared By:</w:t>
      </w:r>
      <w:r w:rsidRPr="00524441">
        <w:rPr>
          <w:rFonts w:ascii="Times New Roman" w:eastAsia="Times New Roman" w:hAnsi="Times New Roman" w:cs="Times New Roman"/>
          <w:sz w:val="24"/>
          <w:szCs w:val="24"/>
          <w:lang w:eastAsia="en-IN"/>
        </w:rPr>
        <w:t xml:space="preserve"> </w:t>
      </w:r>
      <w:proofErr w:type="spellStart"/>
      <w:r w:rsidRPr="00524441">
        <w:rPr>
          <w:rFonts w:ascii="Times New Roman" w:eastAsia="Times New Roman" w:hAnsi="Times New Roman" w:cs="Times New Roman"/>
          <w:sz w:val="24"/>
          <w:szCs w:val="24"/>
          <w:lang w:eastAsia="en-IN"/>
        </w:rPr>
        <w:t>DevOps</w:t>
      </w:r>
      <w:proofErr w:type="spellEnd"/>
      <w:r w:rsidRPr="00524441">
        <w:rPr>
          <w:rFonts w:ascii="Times New Roman" w:eastAsia="Times New Roman" w:hAnsi="Times New Roman" w:cs="Times New Roman"/>
          <w:sz w:val="24"/>
          <w:szCs w:val="24"/>
          <w:lang w:eastAsia="en-IN"/>
        </w:rPr>
        <w:t xml:space="preserve"> Engineering Team</w:t>
      </w:r>
      <w:r w:rsidRPr="00524441">
        <w:rPr>
          <w:rFonts w:ascii="Times New Roman" w:eastAsia="Times New Roman" w:hAnsi="Times New Roman" w:cs="Times New Roman"/>
          <w:sz w:val="24"/>
          <w:szCs w:val="24"/>
          <w:lang w:eastAsia="en-IN"/>
        </w:rPr>
        <w:br/>
      </w:r>
      <w:r w:rsidRPr="00524441">
        <w:rPr>
          <w:rFonts w:ascii="Times New Roman" w:eastAsia="Times New Roman" w:hAnsi="Times New Roman" w:cs="Times New Roman"/>
          <w:b/>
          <w:bCs/>
          <w:sz w:val="24"/>
          <w:szCs w:val="24"/>
          <w:lang w:eastAsia="en-IN"/>
        </w:rPr>
        <w:t>Reviewed By:</w:t>
      </w:r>
      <w:r w:rsidRPr="00524441">
        <w:rPr>
          <w:rFonts w:ascii="Times New Roman" w:eastAsia="Times New Roman" w:hAnsi="Times New Roman" w:cs="Times New Roman"/>
          <w:sz w:val="24"/>
          <w:szCs w:val="24"/>
          <w:lang w:eastAsia="en-IN"/>
        </w:rPr>
        <w:t xml:space="preserve"> Software Architect, CTO</w:t>
      </w:r>
      <w:r w:rsidRPr="00524441">
        <w:rPr>
          <w:rFonts w:ascii="Times New Roman" w:eastAsia="Times New Roman" w:hAnsi="Times New Roman" w:cs="Times New Roman"/>
          <w:sz w:val="24"/>
          <w:szCs w:val="24"/>
          <w:lang w:eastAsia="en-IN"/>
        </w:rPr>
        <w:br/>
      </w:r>
      <w:r w:rsidRPr="00524441">
        <w:rPr>
          <w:rFonts w:ascii="Times New Roman" w:eastAsia="Times New Roman" w:hAnsi="Times New Roman" w:cs="Times New Roman"/>
          <w:b/>
          <w:bCs/>
          <w:sz w:val="24"/>
          <w:szCs w:val="24"/>
          <w:lang w:eastAsia="en-IN"/>
        </w:rPr>
        <w:t>Approved By:</w:t>
      </w:r>
      <w:r w:rsidRPr="00524441">
        <w:rPr>
          <w:rFonts w:ascii="Times New Roman" w:eastAsia="Times New Roman" w:hAnsi="Times New Roman" w:cs="Times New Roman"/>
          <w:sz w:val="24"/>
          <w:szCs w:val="24"/>
          <w:lang w:eastAsia="en-IN"/>
        </w:rPr>
        <w:t xml:space="preserve"> CEO</w:t>
      </w:r>
      <w:r w:rsidRPr="00524441">
        <w:rPr>
          <w:rFonts w:ascii="Times New Roman" w:eastAsia="Times New Roman" w:hAnsi="Times New Roman" w:cs="Times New Roman"/>
          <w:sz w:val="24"/>
          <w:szCs w:val="24"/>
          <w:lang w:eastAsia="en-IN"/>
        </w:rPr>
        <w:br/>
      </w:r>
      <w:r w:rsidRPr="00524441">
        <w:rPr>
          <w:rFonts w:ascii="Times New Roman" w:eastAsia="Times New Roman" w:hAnsi="Times New Roman" w:cs="Times New Roman"/>
          <w:b/>
          <w:bCs/>
          <w:sz w:val="24"/>
          <w:szCs w:val="24"/>
          <w:lang w:eastAsia="en-IN"/>
        </w:rPr>
        <w:t>Status:</w:t>
      </w:r>
      <w:r w:rsidRPr="00524441">
        <w:rPr>
          <w:rFonts w:ascii="Times New Roman" w:eastAsia="Times New Roman" w:hAnsi="Times New Roman" w:cs="Times New Roman"/>
          <w:sz w:val="24"/>
          <w:szCs w:val="24"/>
          <w:lang w:eastAsia="en-IN"/>
        </w:rPr>
        <w:t xml:space="preserve"> Draft</w:t>
      </w:r>
      <w:r w:rsidRPr="00524441">
        <w:rPr>
          <w:rFonts w:ascii="Times New Roman" w:eastAsia="Times New Roman" w:hAnsi="Times New Roman" w:cs="Times New Roman"/>
          <w:sz w:val="24"/>
          <w:szCs w:val="24"/>
          <w:lang w:eastAsia="en-IN"/>
        </w:rPr>
        <w:br/>
      </w:r>
      <w:r w:rsidRPr="00524441">
        <w:rPr>
          <w:rFonts w:ascii="Times New Roman" w:eastAsia="Times New Roman" w:hAnsi="Times New Roman" w:cs="Times New Roman"/>
          <w:b/>
          <w:bCs/>
          <w:sz w:val="24"/>
          <w:szCs w:val="24"/>
          <w:lang w:eastAsia="en-IN"/>
        </w:rPr>
        <w:t>Classification:</w:t>
      </w:r>
      <w:r w:rsidRPr="00524441">
        <w:rPr>
          <w:rFonts w:ascii="Times New Roman" w:eastAsia="Times New Roman" w:hAnsi="Times New Roman" w:cs="Times New Roman"/>
          <w:sz w:val="24"/>
          <w:szCs w:val="24"/>
          <w:lang w:eastAsia="en-IN"/>
        </w:rPr>
        <w:t xml:space="preserve"> Internal Confidential</w:t>
      </w:r>
    </w:p>
    <w:p w:rsidR="00524441" w:rsidRPr="00524441" w:rsidRDefault="00E64CEE" w:rsidP="0052444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524441" w:rsidRPr="00524441" w:rsidRDefault="00524441" w:rsidP="0052444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24441">
        <w:rPr>
          <w:rFonts w:ascii="Times New Roman" w:eastAsia="Times New Roman" w:hAnsi="Times New Roman" w:cs="Times New Roman"/>
          <w:b/>
          <w:bCs/>
          <w:kern w:val="36"/>
          <w:sz w:val="48"/>
          <w:szCs w:val="48"/>
          <w:lang w:eastAsia="en-IN"/>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1154"/>
        <w:gridCol w:w="1453"/>
        <w:gridCol w:w="2542"/>
      </w:tblGrid>
      <w:tr w:rsidR="00524441" w:rsidRPr="00524441" w:rsidTr="00524441">
        <w:trPr>
          <w:tblHeader/>
          <w:tblCellSpacing w:w="15" w:type="dxa"/>
        </w:trPr>
        <w:tc>
          <w:tcPr>
            <w:tcW w:w="0" w:type="auto"/>
            <w:vAlign w:val="center"/>
            <w:hideMark/>
          </w:tcPr>
          <w:p w:rsidR="00524441" w:rsidRPr="00524441" w:rsidRDefault="00524441" w:rsidP="00524441">
            <w:pPr>
              <w:spacing w:after="0" w:line="240" w:lineRule="auto"/>
              <w:jc w:val="center"/>
              <w:rPr>
                <w:rFonts w:ascii="Times New Roman" w:eastAsia="Times New Roman" w:hAnsi="Times New Roman" w:cs="Times New Roman"/>
                <w:b/>
                <w:bCs/>
                <w:sz w:val="24"/>
                <w:szCs w:val="24"/>
                <w:lang w:eastAsia="en-IN"/>
              </w:rPr>
            </w:pPr>
            <w:r w:rsidRPr="00524441">
              <w:rPr>
                <w:rFonts w:ascii="Times New Roman" w:eastAsia="Times New Roman" w:hAnsi="Times New Roman" w:cs="Times New Roman"/>
                <w:b/>
                <w:bCs/>
                <w:sz w:val="24"/>
                <w:szCs w:val="24"/>
                <w:lang w:eastAsia="en-IN"/>
              </w:rPr>
              <w:t>Version</w:t>
            </w:r>
          </w:p>
        </w:tc>
        <w:tc>
          <w:tcPr>
            <w:tcW w:w="0" w:type="auto"/>
            <w:vAlign w:val="center"/>
            <w:hideMark/>
          </w:tcPr>
          <w:p w:rsidR="00524441" w:rsidRPr="00524441" w:rsidRDefault="00524441" w:rsidP="00524441">
            <w:pPr>
              <w:spacing w:after="0" w:line="240" w:lineRule="auto"/>
              <w:jc w:val="center"/>
              <w:rPr>
                <w:rFonts w:ascii="Times New Roman" w:eastAsia="Times New Roman" w:hAnsi="Times New Roman" w:cs="Times New Roman"/>
                <w:b/>
                <w:bCs/>
                <w:sz w:val="24"/>
                <w:szCs w:val="24"/>
                <w:lang w:eastAsia="en-IN"/>
              </w:rPr>
            </w:pPr>
            <w:r w:rsidRPr="00524441">
              <w:rPr>
                <w:rFonts w:ascii="Times New Roman" w:eastAsia="Times New Roman" w:hAnsi="Times New Roman" w:cs="Times New Roman"/>
                <w:b/>
                <w:bCs/>
                <w:sz w:val="24"/>
                <w:szCs w:val="24"/>
                <w:lang w:eastAsia="en-IN"/>
              </w:rPr>
              <w:t>Date</w:t>
            </w:r>
          </w:p>
        </w:tc>
        <w:tc>
          <w:tcPr>
            <w:tcW w:w="0" w:type="auto"/>
            <w:vAlign w:val="center"/>
            <w:hideMark/>
          </w:tcPr>
          <w:p w:rsidR="00524441" w:rsidRPr="00524441" w:rsidRDefault="00524441" w:rsidP="00524441">
            <w:pPr>
              <w:spacing w:after="0" w:line="240" w:lineRule="auto"/>
              <w:jc w:val="center"/>
              <w:rPr>
                <w:rFonts w:ascii="Times New Roman" w:eastAsia="Times New Roman" w:hAnsi="Times New Roman" w:cs="Times New Roman"/>
                <w:b/>
                <w:bCs/>
                <w:sz w:val="24"/>
                <w:szCs w:val="24"/>
                <w:lang w:eastAsia="en-IN"/>
              </w:rPr>
            </w:pPr>
            <w:r w:rsidRPr="00524441">
              <w:rPr>
                <w:rFonts w:ascii="Times New Roman" w:eastAsia="Times New Roman" w:hAnsi="Times New Roman" w:cs="Times New Roman"/>
                <w:b/>
                <w:bCs/>
                <w:sz w:val="24"/>
                <w:szCs w:val="24"/>
                <w:lang w:eastAsia="en-IN"/>
              </w:rPr>
              <w:t>Author</w:t>
            </w:r>
          </w:p>
        </w:tc>
        <w:tc>
          <w:tcPr>
            <w:tcW w:w="0" w:type="auto"/>
            <w:vAlign w:val="center"/>
            <w:hideMark/>
          </w:tcPr>
          <w:p w:rsidR="00524441" w:rsidRPr="00524441" w:rsidRDefault="00524441" w:rsidP="00524441">
            <w:pPr>
              <w:spacing w:after="0" w:line="240" w:lineRule="auto"/>
              <w:jc w:val="center"/>
              <w:rPr>
                <w:rFonts w:ascii="Times New Roman" w:eastAsia="Times New Roman" w:hAnsi="Times New Roman" w:cs="Times New Roman"/>
                <w:b/>
                <w:bCs/>
                <w:sz w:val="24"/>
                <w:szCs w:val="24"/>
                <w:lang w:eastAsia="en-IN"/>
              </w:rPr>
            </w:pPr>
            <w:r w:rsidRPr="00524441">
              <w:rPr>
                <w:rFonts w:ascii="Times New Roman" w:eastAsia="Times New Roman" w:hAnsi="Times New Roman" w:cs="Times New Roman"/>
                <w:b/>
                <w:bCs/>
                <w:sz w:val="24"/>
                <w:szCs w:val="24"/>
                <w:lang w:eastAsia="en-IN"/>
              </w:rPr>
              <w:t>Description</w:t>
            </w:r>
          </w:p>
        </w:tc>
      </w:tr>
      <w:tr w:rsidR="00524441" w:rsidRPr="00524441" w:rsidTr="00524441">
        <w:trPr>
          <w:tblCellSpacing w:w="15" w:type="dxa"/>
        </w:trPr>
        <w:tc>
          <w:tcPr>
            <w:tcW w:w="0" w:type="auto"/>
            <w:vAlign w:val="center"/>
            <w:hideMark/>
          </w:tcPr>
          <w:p w:rsidR="00524441" w:rsidRPr="00524441" w:rsidRDefault="00524441" w:rsidP="00524441">
            <w:pPr>
              <w:spacing w:after="0"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1.0</w:t>
            </w:r>
          </w:p>
        </w:tc>
        <w:tc>
          <w:tcPr>
            <w:tcW w:w="0" w:type="auto"/>
            <w:vAlign w:val="center"/>
            <w:hideMark/>
          </w:tcPr>
          <w:p w:rsidR="00524441" w:rsidRPr="00524441" w:rsidRDefault="00E64CEE" w:rsidP="0052444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29/07/2026</w:t>
            </w:r>
            <w:bookmarkStart w:id="0" w:name="_GoBack"/>
            <w:bookmarkEnd w:id="0"/>
          </w:p>
        </w:tc>
        <w:tc>
          <w:tcPr>
            <w:tcW w:w="0" w:type="auto"/>
            <w:vAlign w:val="center"/>
            <w:hideMark/>
          </w:tcPr>
          <w:p w:rsidR="00524441" w:rsidRPr="00524441" w:rsidRDefault="00524441" w:rsidP="00524441">
            <w:pPr>
              <w:spacing w:after="0" w:line="240" w:lineRule="auto"/>
              <w:rPr>
                <w:rFonts w:ascii="Times New Roman" w:eastAsia="Times New Roman" w:hAnsi="Times New Roman" w:cs="Times New Roman"/>
                <w:sz w:val="24"/>
                <w:szCs w:val="24"/>
                <w:lang w:eastAsia="en-IN"/>
              </w:rPr>
            </w:pPr>
            <w:proofErr w:type="spellStart"/>
            <w:r w:rsidRPr="00524441">
              <w:rPr>
                <w:rFonts w:ascii="Times New Roman" w:eastAsia="Times New Roman" w:hAnsi="Times New Roman" w:cs="Times New Roman"/>
                <w:sz w:val="24"/>
                <w:szCs w:val="24"/>
                <w:lang w:eastAsia="en-IN"/>
              </w:rPr>
              <w:t>DevOps</w:t>
            </w:r>
            <w:proofErr w:type="spellEnd"/>
            <w:r w:rsidRPr="00524441">
              <w:rPr>
                <w:rFonts w:ascii="Times New Roman" w:eastAsia="Times New Roman" w:hAnsi="Times New Roman" w:cs="Times New Roman"/>
                <w:sz w:val="24"/>
                <w:szCs w:val="24"/>
                <w:lang w:eastAsia="en-IN"/>
              </w:rPr>
              <w:t xml:space="preserve"> Team</w:t>
            </w:r>
          </w:p>
        </w:tc>
        <w:tc>
          <w:tcPr>
            <w:tcW w:w="0" w:type="auto"/>
            <w:vAlign w:val="center"/>
            <w:hideMark/>
          </w:tcPr>
          <w:p w:rsidR="00524441" w:rsidRPr="00524441" w:rsidRDefault="00524441" w:rsidP="00524441">
            <w:pPr>
              <w:spacing w:after="0"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Initial Deployment Guide</w:t>
            </w:r>
          </w:p>
        </w:tc>
      </w:tr>
    </w:tbl>
    <w:p w:rsidR="00524441" w:rsidRPr="00524441" w:rsidRDefault="00E64CEE" w:rsidP="0052444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524441" w:rsidRPr="00524441" w:rsidRDefault="00524441" w:rsidP="0052444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24441">
        <w:rPr>
          <w:rFonts w:ascii="Times New Roman" w:eastAsia="Times New Roman" w:hAnsi="Times New Roman" w:cs="Times New Roman"/>
          <w:b/>
          <w:bCs/>
          <w:kern w:val="36"/>
          <w:sz w:val="48"/>
          <w:szCs w:val="48"/>
          <w:lang w:eastAsia="en-IN"/>
        </w:rPr>
        <w:t>Table of Contents</w:t>
      </w:r>
    </w:p>
    <w:p w:rsidR="00524441" w:rsidRPr="00524441" w:rsidRDefault="00524441" w:rsidP="0052444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 xml:space="preserve">Introduction </w:t>
      </w:r>
    </w:p>
    <w:p w:rsidR="00524441" w:rsidRPr="00524441" w:rsidRDefault="00524441" w:rsidP="0052444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 xml:space="preserve">Deployment Objectives </w:t>
      </w:r>
    </w:p>
    <w:p w:rsidR="00524441" w:rsidRPr="00524441" w:rsidRDefault="00524441" w:rsidP="0052444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 xml:space="preserve">Deployment Architecture </w:t>
      </w:r>
    </w:p>
    <w:p w:rsidR="00524441" w:rsidRPr="00524441" w:rsidRDefault="00524441" w:rsidP="0052444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 xml:space="preserve">Infrastructure Requirements </w:t>
      </w:r>
    </w:p>
    <w:p w:rsidR="00524441" w:rsidRPr="00524441" w:rsidRDefault="00524441" w:rsidP="0052444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 xml:space="preserve">Environment Strategy </w:t>
      </w:r>
    </w:p>
    <w:p w:rsidR="00524441" w:rsidRPr="00524441" w:rsidRDefault="00524441" w:rsidP="0052444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 xml:space="preserve">Deployment Process </w:t>
      </w:r>
    </w:p>
    <w:p w:rsidR="00524441" w:rsidRPr="00524441" w:rsidRDefault="00524441" w:rsidP="0052444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 xml:space="preserve">Configuration Management </w:t>
      </w:r>
    </w:p>
    <w:p w:rsidR="00524441" w:rsidRPr="00524441" w:rsidRDefault="00524441" w:rsidP="0052444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 xml:space="preserve">Database Deployment </w:t>
      </w:r>
    </w:p>
    <w:p w:rsidR="00524441" w:rsidRPr="00524441" w:rsidRDefault="00524441" w:rsidP="0052444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 xml:space="preserve">AI Service Deployment </w:t>
      </w:r>
    </w:p>
    <w:p w:rsidR="00524441" w:rsidRPr="00524441" w:rsidRDefault="00524441" w:rsidP="0052444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 xml:space="preserve">Monitoring &amp; Logging </w:t>
      </w:r>
    </w:p>
    <w:p w:rsidR="00524441" w:rsidRPr="00524441" w:rsidRDefault="00524441" w:rsidP="0052444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 xml:space="preserve">Backup &amp; Recovery </w:t>
      </w:r>
    </w:p>
    <w:p w:rsidR="00524441" w:rsidRPr="00524441" w:rsidRDefault="00524441" w:rsidP="0052444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 xml:space="preserve">Release Management </w:t>
      </w:r>
    </w:p>
    <w:p w:rsidR="00524441" w:rsidRPr="00524441" w:rsidRDefault="00524441" w:rsidP="0052444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 xml:space="preserve">Rollback Strategy </w:t>
      </w:r>
    </w:p>
    <w:p w:rsidR="00524441" w:rsidRPr="00524441" w:rsidRDefault="00524441" w:rsidP="0052444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 xml:space="preserve">Maintenance Strategy </w:t>
      </w:r>
    </w:p>
    <w:p w:rsidR="00524441" w:rsidRPr="00524441" w:rsidRDefault="00524441" w:rsidP="0052444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 xml:space="preserve">Future Deployment Roadmap </w:t>
      </w:r>
    </w:p>
    <w:p w:rsidR="00524441" w:rsidRPr="00524441" w:rsidRDefault="00524441" w:rsidP="0052444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 xml:space="preserve">Appendix </w:t>
      </w:r>
    </w:p>
    <w:p w:rsidR="00524441" w:rsidRPr="00524441" w:rsidRDefault="00E64CEE" w:rsidP="0052444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524441" w:rsidRPr="00524441" w:rsidRDefault="00524441" w:rsidP="0052444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24441">
        <w:rPr>
          <w:rFonts w:ascii="Times New Roman" w:eastAsia="Times New Roman" w:hAnsi="Times New Roman" w:cs="Times New Roman"/>
          <w:b/>
          <w:bCs/>
          <w:kern w:val="36"/>
          <w:sz w:val="48"/>
          <w:szCs w:val="48"/>
          <w:lang w:eastAsia="en-IN"/>
        </w:rPr>
        <w:t>1. Introduction</w:t>
      </w:r>
    </w:p>
    <w:p w:rsidR="00524441" w:rsidRPr="00524441" w:rsidRDefault="00524441" w:rsidP="0052444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24441">
        <w:rPr>
          <w:rFonts w:ascii="Times New Roman" w:eastAsia="Times New Roman" w:hAnsi="Times New Roman" w:cs="Times New Roman"/>
          <w:b/>
          <w:bCs/>
          <w:sz w:val="36"/>
          <w:szCs w:val="36"/>
          <w:lang w:eastAsia="en-IN"/>
        </w:rPr>
        <w:t>1.1 Purpose</w:t>
      </w:r>
    </w:p>
    <w:p w:rsidR="00524441" w:rsidRPr="00524441" w:rsidRDefault="00524441" w:rsidP="00524441">
      <w:p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lastRenderedPageBreak/>
        <w:t xml:space="preserve">The purpose of this Deployment Guide is to define the standard procedures for deploying, configuring, maintaining, and updating </w:t>
      </w:r>
      <w:proofErr w:type="spellStart"/>
      <w:r w:rsidRPr="00524441">
        <w:rPr>
          <w:rFonts w:ascii="Times New Roman" w:eastAsia="Times New Roman" w:hAnsi="Times New Roman" w:cs="Times New Roman"/>
          <w:sz w:val="24"/>
          <w:szCs w:val="24"/>
          <w:lang w:eastAsia="en-IN"/>
        </w:rPr>
        <w:t>Renacod</w:t>
      </w:r>
      <w:proofErr w:type="spellEnd"/>
      <w:r w:rsidRPr="00524441">
        <w:rPr>
          <w:rFonts w:ascii="Times New Roman" w:eastAsia="Times New Roman" w:hAnsi="Times New Roman" w:cs="Times New Roman"/>
          <w:sz w:val="24"/>
          <w:szCs w:val="24"/>
          <w:lang w:eastAsia="en-IN"/>
        </w:rPr>
        <w:t xml:space="preserve"> </w:t>
      </w:r>
      <w:proofErr w:type="spellStart"/>
      <w:r w:rsidRPr="00524441">
        <w:rPr>
          <w:rFonts w:ascii="Times New Roman" w:eastAsia="Times New Roman" w:hAnsi="Times New Roman" w:cs="Times New Roman"/>
          <w:sz w:val="24"/>
          <w:szCs w:val="24"/>
          <w:lang w:eastAsia="en-IN"/>
        </w:rPr>
        <w:t>EduOS</w:t>
      </w:r>
      <w:proofErr w:type="spellEnd"/>
      <w:r w:rsidRPr="00524441">
        <w:rPr>
          <w:rFonts w:ascii="Times New Roman" w:eastAsia="Times New Roman" w:hAnsi="Times New Roman" w:cs="Times New Roman"/>
          <w:sz w:val="24"/>
          <w:szCs w:val="24"/>
          <w:lang w:eastAsia="en-IN"/>
        </w:rPr>
        <w:t xml:space="preserve"> across supported environments.</w:t>
      </w:r>
    </w:p>
    <w:p w:rsidR="00524441" w:rsidRPr="00524441" w:rsidRDefault="00524441" w:rsidP="00524441">
      <w:p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 xml:space="preserve">Deployment is not simply the act of copying application files to a server. It is a controlled operational process that ensures every release of </w:t>
      </w:r>
      <w:proofErr w:type="spellStart"/>
      <w:r w:rsidRPr="00524441">
        <w:rPr>
          <w:rFonts w:ascii="Times New Roman" w:eastAsia="Times New Roman" w:hAnsi="Times New Roman" w:cs="Times New Roman"/>
          <w:sz w:val="24"/>
          <w:szCs w:val="24"/>
          <w:lang w:eastAsia="en-IN"/>
        </w:rPr>
        <w:t>EduOS</w:t>
      </w:r>
      <w:proofErr w:type="spellEnd"/>
      <w:r w:rsidRPr="00524441">
        <w:rPr>
          <w:rFonts w:ascii="Times New Roman" w:eastAsia="Times New Roman" w:hAnsi="Times New Roman" w:cs="Times New Roman"/>
          <w:sz w:val="24"/>
          <w:szCs w:val="24"/>
          <w:lang w:eastAsia="en-IN"/>
        </w:rPr>
        <w:t xml:space="preserve"> is installed consistently, securely, and with minimal interruption to educational activities. This document establishes the operational standards that infrastructure teams must follow when deploying the platform into Development, Testing, Staging, and Production environments.</w:t>
      </w:r>
    </w:p>
    <w:p w:rsidR="00524441" w:rsidRPr="00524441" w:rsidRDefault="00524441" w:rsidP="00524441">
      <w:p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The guide also defines the responsibilities of deployment teams, configuration management practices, rollback procedures, monitoring requirements, and post-deployment verification activities.</w:t>
      </w:r>
    </w:p>
    <w:p w:rsidR="00524441" w:rsidRPr="00524441" w:rsidRDefault="00E64CEE" w:rsidP="0052444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524441" w:rsidRPr="00524441" w:rsidRDefault="00524441" w:rsidP="0052444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24441">
        <w:rPr>
          <w:rFonts w:ascii="Times New Roman" w:eastAsia="Times New Roman" w:hAnsi="Times New Roman" w:cs="Times New Roman"/>
          <w:b/>
          <w:bCs/>
          <w:kern w:val="36"/>
          <w:sz w:val="48"/>
          <w:szCs w:val="48"/>
          <w:lang w:eastAsia="en-IN"/>
        </w:rPr>
        <w:t>2. Deployment Objectives</w:t>
      </w:r>
    </w:p>
    <w:p w:rsidR="00524441" w:rsidRPr="00524441" w:rsidRDefault="00524441" w:rsidP="00524441">
      <w:p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The deployment strategy has been designed to ensure that software releases are predictable, repeatable, and recoverable.</w:t>
      </w:r>
    </w:p>
    <w:p w:rsidR="00524441" w:rsidRPr="00524441" w:rsidRDefault="00524441" w:rsidP="00524441">
      <w:p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Every deployment should achieve the following objectives:</w:t>
      </w:r>
    </w:p>
    <w:p w:rsidR="00524441" w:rsidRPr="00524441" w:rsidRDefault="00524441" w:rsidP="0052444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 xml:space="preserve">Deliver software with minimal downtime. </w:t>
      </w:r>
    </w:p>
    <w:p w:rsidR="00524441" w:rsidRPr="00524441" w:rsidRDefault="00524441" w:rsidP="0052444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 xml:space="preserve">Preserve institutional data during upgrades. </w:t>
      </w:r>
    </w:p>
    <w:p w:rsidR="00524441" w:rsidRPr="00524441" w:rsidRDefault="00524441" w:rsidP="0052444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 xml:space="preserve">Maintain configuration consistency across environments. </w:t>
      </w:r>
    </w:p>
    <w:p w:rsidR="00524441" w:rsidRPr="00524441" w:rsidRDefault="00524441" w:rsidP="0052444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 xml:space="preserve">Reduce manual deployment activities. </w:t>
      </w:r>
    </w:p>
    <w:p w:rsidR="00524441" w:rsidRPr="00524441" w:rsidRDefault="00524441" w:rsidP="0052444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 xml:space="preserve">Enable rapid rollback if unexpected issues occur. </w:t>
      </w:r>
    </w:p>
    <w:p w:rsidR="00524441" w:rsidRPr="00524441" w:rsidRDefault="00524441" w:rsidP="0052444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 xml:space="preserve">Support future cloud-native scaling. </w:t>
      </w:r>
    </w:p>
    <w:p w:rsidR="00524441" w:rsidRPr="00524441" w:rsidRDefault="00524441" w:rsidP="00524441">
      <w:p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The deployment process should be automated wherever practical while retaining appropriate approval checkpoints for production releases.</w:t>
      </w:r>
    </w:p>
    <w:p w:rsidR="00524441" w:rsidRPr="00524441" w:rsidRDefault="00E64CEE" w:rsidP="0052444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524441" w:rsidRPr="00524441" w:rsidRDefault="00524441" w:rsidP="0052444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24441">
        <w:rPr>
          <w:rFonts w:ascii="Times New Roman" w:eastAsia="Times New Roman" w:hAnsi="Times New Roman" w:cs="Times New Roman"/>
          <w:b/>
          <w:bCs/>
          <w:kern w:val="36"/>
          <w:sz w:val="48"/>
          <w:szCs w:val="48"/>
          <w:lang w:eastAsia="en-IN"/>
        </w:rPr>
        <w:t>3. Deployment Architecture</w:t>
      </w:r>
    </w:p>
    <w:p w:rsidR="00524441" w:rsidRPr="00524441" w:rsidRDefault="00524441" w:rsidP="00524441">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524441">
        <w:rPr>
          <w:rFonts w:ascii="Times New Roman" w:eastAsia="Times New Roman" w:hAnsi="Times New Roman" w:cs="Times New Roman"/>
          <w:sz w:val="24"/>
          <w:szCs w:val="24"/>
          <w:lang w:eastAsia="en-IN"/>
        </w:rPr>
        <w:t>EduOS</w:t>
      </w:r>
      <w:proofErr w:type="spellEnd"/>
      <w:r w:rsidRPr="00524441">
        <w:rPr>
          <w:rFonts w:ascii="Times New Roman" w:eastAsia="Times New Roman" w:hAnsi="Times New Roman" w:cs="Times New Roman"/>
          <w:sz w:val="24"/>
          <w:szCs w:val="24"/>
          <w:lang w:eastAsia="en-IN"/>
        </w:rPr>
        <w:t xml:space="preserve"> follows a layered deployment architecture in which each infrastructure component has a clearly defined operational responsibility.</w:t>
      </w:r>
    </w:p>
    <w:p w:rsidR="00524441" w:rsidRPr="00524441" w:rsidRDefault="00524441" w:rsidP="005244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24441">
        <w:rPr>
          <w:rFonts w:ascii="Courier New" w:eastAsia="Times New Roman" w:hAnsi="Courier New" w:cs="Courier New"/>
          <w:sz w:val="20"/>
          <w:szCs w:val="20"/>
          <w:lang w:eastAsia="en-IN"/>
        </w:rPr>
        <w:t xml:space="preserve">                    Internet</w:t>
      </w:r>
    </w:p>
    <w:p w:rsidR="00524441" w:rsidRPr="00524441" w:rsidRDefault="00524441" w:rsidP="005244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24441">
        <w:rPr>
          <w:rFonts w:ascii="Courier New" w:eastAsia="Times New Roman" w:hAnsi="Courier New" w:cs="Courier New"/>
          <w:sz w:val="20"/>
          <w:szCs w:val="20"/>
          <w:lang w:eastAsia="en-IN"/>
        </w:rPr>
        <w:t xml:space="preserve">                        │</w:t>
      </w:r>
    </w:p>
    <w:p w:rsidR="00524441" w:rsidRPr="00524441" w:rsidRDefault="00524441" w:rsidP="005244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24441">
        <w:rPr>
          <w:rFonts w:ascii="Courier New" w:eastAsia="Times New Roman" w:hAnsi="Courier New" w:cs="Courier New"/>
          <w:sz w:val="20"/>
          <w:szCs w:val="20"/>
          <w:lang w:eastAsia="en-IN"/>
        </w:rPr>
        <w:t xml:space="preserve">                Load Balancer</w:t>
      </w:r>
    </w:p>
    <w:p w:rsidR="00524441" w:rsidRPr="00524441" w:rsidRDefault="00524441" w:rsidP="005244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24441">
        <w:rPr>
          <w:rFonts w:ascii="Courier New" w:eastAsia="Times New Roman" w:hAnsi="Courier New" w:cs="Courier New"/>
          <w:sz w:val="20"/>
          <w:szCs w:val="20"/>
          <w:lang w:eastAsia="en-IN"/>
        </w:rPr>
        <w:t xml:space="preserve">                        │</w:t>
      </w:r>
    </w:p>
    <w:p w:rsidR="00524441" w:rsidRPr="00524441" w:rsidRDefault="00524441" w:rsidP="005244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24441">
        <w:rPr>
          <w:rFonts w:ascii="Courier New" w:eastAsia="Times New Roman" w:hAnsi="Courier New" w:cs="Courier New"/>
          <w:sz w:val="20"/>
          <w:szCs w:val="20"/>
          <w:lang w:eastAsia="en-IN"/>
        </w:rPr>
        <w:t xml:space="preserve">        ┌───────────────────────────┐</w:t>
      </w:r>
    </w:p>
    <w:p w:rsidR="00524441" w:rsidRPr="00524441" w:rsidRDefault="00524441" w:rsidP="005244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24441">
        <w:rPr>
          <w:rFonts w:ascii="Courier New" w:eastAsia="Times New Roman" w:hAnsi="Courier New" w:cs="Courier New"/>
          <w:sz w:val="20"/>
          <w:szCs w:val="20"/>
          <w:lang w:eastAsia="en-IN"/>
        </w:rPr>
        <w:t xml:space="preserve">        │      Web Application      │</w:t>
      </w:r>
    </w:p>
    <w:p w:rsidR="00524441" w:rsidRPr="00524441" w:rsidRDefault="00524441" w:rsidP="005244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24441">
        <w:rPr>
          <w:rFonts w:ascii="Courier New" w:eastAsia="Times New Roman" w:hAnsi="Courier New" w:cs="Courier New"/>
          <w:sz w:val="20"/>
          <w:szCs w:val="20"/>
          <w:lang w:eastAsia="en-IN"/>
        </w:rPr>
        <w:t xml:space="preserve">        └───────────────────────────┘</w:t>
      </w:r>
    </w:p>
    <w:p w:rsidR="00524441" w:rsidRPr="00524441" w:rsidRDefault="00524441" w:rsidP="005244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24441">
        <w:rPr>
          <w:rFonts w:ascii="Courier New" w:eastAsia="Times New Roman" w:hAnsi="Courier New" w:cs="Courier New"/>
          <w:sz w:val="20"/>
          <w:szCs w:val="20"/>
          <w:lang w:eastAsia="en-IN"/>
        </w:rPr>
        <w:t xml:space="preserve">                    │</w:t>
      </w:r>
    </w:p>
    <w:p w:rsidR="00524441" w:rsidRPr="00524441" w:rsidRDefault="00524441" w:rsidP="005244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24441">
        <w:rPr>
          <w:rFonts w:ascii="Courier New" w:eastAsia="Times New Roman" w:hAnsi="Courier New" w:cs="Courier New"/>
          <w:sz w:val="20"/>
          <w:szCs w:val="20"/>
          <w:lang w:eastAsia="en-IN"/>
        </w:rPr>
        <w:t xml:space="preserve">        ┌───────────────────────────┐</w:t>
      </w:r>
    </w:p>
    <w:p w:rsidR="00524441" w:rsidRPr="00524441" w:rsidRDefault="00524441" w:rsidP="005244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24441">
        <w:rPr>
          <w:rFonts w:ascii="Courier New" w:eastAsia="Times New Roman" w:hAnsi="Courier New" w:cs="Courier New"/>
          <w:sz w:val="20"/>
          <w:szCs w:val="20"/>
          <w:lang w:eastAsia="en-IN"/>
        </w:rPr>
        <w:t xml:space="preserve">        │      API Gateway          │</w:t>
      </w:r>
    </w:p>
    <w:p w:rsidR="00524441" w:rsidRPr="00524441" w:rsidRDefault="00524441" w:rsidP="005244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24441">
        <w:rPr>
          <w:rFonts w:ascii="Courier New" w:eastAsia="Times New Roman" w:hAnsi="Courier New" w:cs="Courier New"/>
          <w:sz w:val="20"/>
          <w:szCs w:val="20"/>
          <w:lang w:eastAsia="en-IN"/>
        </w:rPr>
        <w:t xml:space="preserve">        └───────────────────────────┘</w:t>
      </w:r>
    </w:p>
    <w:p w:rsidR="00524441" w:rsidRPr="00524441" w:rsidRDefault="00524441" w:rsidP="005244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24441">
        <w:rPr>
          <w:rFonts w:ascii="Courier New" w:eastAsia="Times New Roman" w:hAnsi="Courier New" w:cs="Courier New"/>
          <w:sz w:val="20"/>
          <w:szCs w:val="20"/>
          <w:lang w:eastAsia="en-IN"/>
        </w:rPr>
        <w:lastRenderedPageBreak/>
        <w:t xml:space="preserve">                    │</w:t>
      </w:r>
    </w:p>
    <w:p w:rsidR="00524441" w:rsidRPr="00524441" w:rsidRDefault="00524441" w:rsidP="005244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24441">
        <w:rPr>
          <w:rFonts w:ascii="Courier New" w:eastAsia="Times New Roman" w:hAnsi="Courier New" w:cs="Courier New"/>
          <w:sz w:val="20"/>
          <w:szCs w:val="20"/>
          <w:lang w:eastAsia="en-IN"/>
        </w:rPr>
        <w:t xml:space="preserve">    ┌────────────────────────────────────┐</w:t>
      </w:r>
    </w:p>
    <w:p w:rsidR="00524441" w:rsidRPr="00524441" w:rsidRDefault="00524441" w:rsidP="005244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24441">
        <w:rPr>
          <w:rFonts w:ascii="Courier New" w:eastAsia="Times New Roman" w:hAnsi="Courier New" w:cs="Courier New"/>
          <w:sz w:val="20"/>
          <w:szCs w:val="20"/>
          <w:lang w:eastAsia="en-IN"/>
        </w:rPr>
        <w:t xml:space="preserve">    │ Backend Business Services          │</w:t>
      </w:r>
    </w:p>
    <w:p w:rsidR="00524441" w:rsidRPr="00524441" w:rsidRDefault="00524441" w:rsidP="005244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24441">
        <w:rPr>
          <w:rFonts w:ascii="Courier New" w:eastAsia="Times New Roman" w:hAnsi="Courier New" w:cs="Courier New"/>
          <w:sz w:val="20"/>
          <w:szCs w:val="20"/>
          <w:lang w:eastAsia="en-IN"/>
        </w:rPr>
        <w:t xml:space="preserve">    │ AI Services                        │</w:t>
      </w:r>
    </w:p>
    <w:p w:rsidR="00524441" w:rsidRPr="00524441" w:rsidRDefault="00524441" w:rsidP="005244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24441">
        <w:rPr>
          <w:rFonts w:ascii="Courier New" w:eastAsia="Times New Roman" w:hAnsi="Courier New" w:cs="Courier New"/>
          <w:sz w:val="20"/>
          <w:szCs w:val="20"/>
          <w:lang w:eastAsia="en-IN"/>
        </w:rPr>
        <w:t xml:space="preserve">    │ Notification Services              │</w:t>
      </w:r>
    </w:p>
    <w:p w:rsidR="00524441" w:rsidRPr="00524441" w:rsidRDefault="00524441" w:rsidP="005244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24441">
        <w:rPr>
          <w:rFonts w:ascii="Courier New" w:eastAsia="Times New Roman" w:hAnsi="Courier New" w:cs="Courier New"/>
          <w:sz w:val="20"/>
          <w:szCs w:val="20"/>
          <w:lang w:eastAsia="en-IN"/>
        </w:rPr>
        <w:t xml:space="preserve">    │ Analytics Services                 │</w:t>
      </w:r>
    </w:p>
    <w:p w:rsidR="00524441" w:rsidRPr="00524441" w:rsidRDefault="00524441" w:rsidP="005244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24441">
        <w:rPr>
          <w:rFonts w:ascii="Courier New" w:eastAsia="Times New Roman" w:hAnsi="Courier New" w:cs="Courier New"/>
          <w:sz w:val="20"/>
          <w:szCs w:val="20"/>
          <w:lang w:eastAsia="en-IN"/>
        </w:rPr>
        <w:t xml:space="preserve">    └────────────────────────────────────┘</w:t>
      </w:r>
    </w:p>
    <w:p w:rsidR="00524441" w:rsidRPr="00524441" w:rsidRDefault="00524441" w:rsidP="005244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24441">
        <w:rPr>
          <w:rFonts w:ascii="Courier New" w:eastAsia="Times New Roman" w:hAnsi="Courier New" w:cs="Courier New"/>
          <w:sz w:val="20"/>
          <w:szCs w:val="20"/>
          <w:lang w:eastAsia="en-IN"/>
        </w:rPr>
        <w:t xml:space="preserve">                    │</w:t>
      </w:r>
    </w:p>
    <w:p w:rsidR="00524441" w:rsidRPr="00524441" w:rsidRDefault="00524441" w:rsidP="005244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24441">
        <w:rPr>
          <w:rFonts w:ascii="Courier New" w:eastAsia="Times New Roman" w:hAnsi="Courier New" w:cs="Courier New"/>
          <w:sz w:val="20"/>
          <w:szCs w:val="20"/>
          <w:lang w:eastAsia="en-IN"/>
        </w:rPr>
        <w:t xml:space="preserve">        ┌───────────────────────────┐</w:t>
      </w:r>
    </w:p>
    <w:p w:rsidR="00524441" w:rsidRPr="00524441" w:rsidRDefault="00524441" w:rsidP="005244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24441">
        <w:rPr>
          <w:rFonts w:ascii="Courier New" w:eastAsia="Times New Roman" w:hAnsi="Courier New" w:cs="Courier New"/>
          <w:sz w:val="20"/>
          <w:szCs w:val="20"/>
          <w:lang w:eastAsia="en-IN"/>
        </w:rPr>
        <w:t xml:space="preserve">        │ Database &amp; Storage </w:t>
      </w:r>
      <w:proofErr w:type="gramStart"/>
      <w:r w:rsidRPr="00524441">
        <w:rPr>
          <w:rFonts w:ascii="Courier New" w:eastAsia="Times New Roman" w:hAnsi="Courier New" w:cs="Courier New"/>
          <w:sz w:val="20"/>
          <w:szCs w:val="20"/>
          <w:lang w:eastAsia="en-IN"/>
        </w:rPr>
        <w:t>Layer  │</w:t>
      </w:r>
      <w:proofErr w:type="gramEnd"/>
    </w:p>
    <w:p w:rsidR="00524441" w:rsidRPr="00524441" w:rsidRDefault="00524441" w:rsidP="005244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24441">
        <w:rPr>
          <w:rFonts w:ascii="Courier New" w:eastAsia="Times New Roman" w:hAnsi="Courier New" w:cs="Courier New"/>
          <w:sz w:val="20"/>
          <w:szCs w:val="20"/>
          <w:lang w:eastAsia="en-IN"/>
        </w:rPr>
        <w:t xml:space="preserve">        └───────────────────────────┘</w:t>
      </w:r>
    </w:p>
    <w:p w:rsidR="00524441" w:rsidRPr="00524441" w:rsidRDefault="00524441" w:rsidP="00524441">
      <w:p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This layered approach separates user-facing applications from business services and persistent storage, improving scalability, security, and operational maintenance.</w:t>
      </w:r>
    </w:p>
    <w:p w:rsidR="00524441" w:rsidRPr="00524441" w:rsidRDefault="00E64CEE" w:rsidP="0052444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0;height:1.5pt" o:hralign="center" o:hrstd="t" o:hr="t" fillcolor="#a0a0a0" stroked="f"/>
        </w:pict>
      </w:r>
    </w:p>
    <w:p w:rsidR="00524441" w:rsidRPr="00524441" w:rsidRDefault="00524441" w:rsidP="0052444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24441">
        <w:rPr>
          <w:rFonts w:ascii="Times New Roman" w:eastAsia="Times New Roman" w:hAnsi="Times New Roman" w:cs="Times New Roman"/>
          <w:b/>
          <w:bCs/>
          <w:kern w:val="36"/>
          <w:sz w:val="48"/>
          <w:szCs w:val="48"/>
          <w:lang w:eastAsia="en-IN"/>
        </w:rPr>
        <w:t>4. Infrastructure Requirements</w:t>
      </w:r>
    </w:p>
    <w:p w:rsidR="00524441" w:rsidRPr="00524441" w:rsidRDefault="00524441" w:rsidP="00524441">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524441">
        <w:rPr>
          <w:rFonts w:ascii="Times New Roman" w:eastAsia="Times New Roman" w:hAnsi="Times New Roman" w:cs="Times New Roman"/>
          <w:sz w:val="24"/>
          <w:szCs w:val="24"/>
          <w:lang w:eastAsia="en-IN"/>
        </w:rPr>
        <w:t>EduOS</w:t>
      </w:r>
      <w:proofErr w:type="spellEnd"/>
      <w:r w:rsidRPr="00524441">
        <w:rPr>
          <w:rFonts w:ascii="Times New Roman" w:eastAsia="Times New Roman" w:hAnsi="Times New Roman" w:cs="Times New Roman"/>
          <w:sz w:val="24"/>
          <w:szCs w:val="24"/>
          <w:lang w:eastAsia="en-IN"/>
        </w:rPr>
        <w:t xml:space="preserve"> is designed to operate within modern cloud or on-premises infrastructure. The platform should be provisioned with sufficient computing resources to support expected institutional workloads while allowing future expansion.</w:t>
      </w:r>
    </w:p>
    <w:p w:rsidR="00524441" w:rsidRPr="00524441" w:rsidRDefault="00524441" w:rsidP="00524441">
      <w:p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A production deployment typically includes web servers, application servers, AI processing nodes, database servers, storage services, and monitoring infrastructure.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5"/>
        <w:gridCol w:w="2808"/>
      </w:tblGrid>
      <w:tr w:rsidR="00524441" w:rsidRPr="00524441" w:rsidTr="00524441">
        <w:trPr>
          <w:tblHeader/>
          <w:tblCellSpacing w:w="15" w:type="dxa"/>
        </w:trPr>
        <w:tc>
          <w:tcPr>
            <w:tcW w:w="0" w:type="auto"/>
            <w:vAlign w:val="center"/>
            <w:hideMark/>
          </w:tcPr>
          <w:p w:rsidR="00524441" w:rsidRPr="00524441" w:rsidRDefault="00524441" w:rsidP="00524441">
            <w:pPr>
              <w:spacing w:after="0" w:line="240" w:lineRule="auto"/>
              <w:jc w:val="center"/>
              <w:rPr>
                <w:rFonts w:ascii="Times New Roman" w:eastAsia="Times New Roman" w:hAnsi="Times New Roman" w:cs="Times New Roman"/>
                <w:b/>
                <w:bCs/>
                <w:sz w:val="24"/>
                <w:szCs w:val="24"/>
                <w:lang w:eastAsia="en-IN"/>
              </w:rPr>
            </w:pPr>
            <w:r w:rsidRPr="00524441">
              <w:rPr>
                <w:rFonts w:ascii="Times New Roman" w:eastAsia="Times New Roman" w:hAnsi="Times New Roman" w:cs="Times New Roman"/>
                <w:b/>
                <w:bCs/>
                <w:sz w:val="24"/>
                <w:szCs w:val="24"/>
                <w:lang w:eastAsia="en-IN"/>
              </w:rPr>
              <w:t>Infrastructure Component</w:t>
            </w:r>
          </w:p>
        </w:tc>
        <w:tc>
          <w:tcPr>
            <w:tcW w:w="0" w:type="auto"/>
            <w:vAlign w:val="center"/>
            <w:hideMark/>
          </w:tcPr>
          <w:p w:rsidR="00524441" w:rsidRPr="00524441" w:rsidRDefault="00524441" w:rsidP="00524441">
            <w:pPr>
              <w:spacing w:after="0" w:line="240" w:lineRule="auto"/>
              <w:jc w:val="center"/>
              <w:rPr>
                <w:rFonts w:ascii="Times New Roman" w:eastAsia="Times New Roman" w:hAnsi="Times New Roman" w:cs="Times New Roman"/>
                <w:b/>
                <w:bCs/>
                <w:sz w:val="24"/>
                <w:szCs w:val="24"/>
                <w:lang w:eastAsia="en-IN"/>
              </w:rPr>
            </w:pPr>
            <w:r w:rsidRPr="00524441">
              <w:rPr>
                <w:rFonts w:ascii="Times New Roman" w:eastAsia="Times New Roman" w:hAnsi="Times New Roman" w:cs="Times New Roman"/>
                <w:b/>
                <w:bCs/>
                <w:sz w:val="24"/>
                <w:szCs w:val="24"/>
                <w:lang w:eastAsia="en-IN"/>
              </w:rPr>
              <w:t>Purpose</w:t>
            </w:r>
          </w:p>
        </w:tc>
      </w:tr>
      <w:tr w:rsidR="00524441" w:rsidRPr="00524441" w:rsidTr="00524441">
        <w:trPr>
          <w:tblCellSpacing w:w="15" w:type="dxa"/>
        </w:trPr>
        <w:tc>
          <w:tcPr>
            <w:tcW w:w="0" w:type="auto"/>
            <w:vAlign w:val="center"/>
            <w:hideMark/>
          </w:tcPr>
          <w:p w:rsidR="00524441" w:rsidRPr="00524441" w:rsidRDefault="00524441" w:rsidP="00524441">
            <w:pPr>
              <w:spacing w:after="0"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Web Server</w:t>
            </w:r>
          </w:p>
        </w:tc>
        <w:tc>
          <w:tcPr>
            <w:tcW w:w="0" w:type="auto"/>
            <w:vAlign w:val="center"/>
            <w:hideMark/>
          </w:tcPr>
          <w:p w:rsidR="00524441" w:rsidRPr="00524441" w:rsidRDefault="00524441" w:rsidP="00524441">
            <w:pPr>
              <w:spacing w:after="0"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Serves frontend applications</w:t>
            </w:r>
          </w:p>
        </w:tc>
      </w:tr>
      <w:tr w:rsidR="00524441" w:rsidRPr="00524441" w:rsidTr="00524441">
        <w:trPr>
          <w:tblCellSpacing w:w="15" w:type="dxa"/>
        </w:trPr>
        <w:tc>
          <w:tcPr>
            <w:tcW w:w="0" w:type="auto"/>
            <w:vAlign w:val="center"/>
            <w:hideMark/>
          </w:tcPr>
          <w:p w:rsidR="00524441" w:rsidRPr="00524441" w:rsidRDefault="00524441" w:rsidP="00524441">
            <w:pPr>
              <w:spacing w:after="0"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API Server</w:t>
            </w:r>
          </w:p>
        </w:tc>
        <w:tc>
          <w:tcPr>
            <w:tcW w:w="0" w:type="auto"/>
            <w:vAlign w:val="center"/>
            <w:hideMark/>
          </w:tcPr>
          <w:p w:rsidR="00524441" w:rsidRPr="00524441" w:rsidRDefault="00524441" w:rsidP="00524441">
            <w:pPr>
              <w:spacing w:after="0"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Processes business requests</w:t>
            </w:r>
          </w:p>
        </w:tc>
      </w:tr>
      <w:tr w:rsidR="00524441" w:rsidRPr="00524441" w:rsidTr="00524441">
        <w:trPr>
          <w:tblCellSpacing w:w="15" w:type="dxa"/>
        </w:trPr>
        <w:tc>
          <w:tcPr>
            <w:tcW w:w="0" w:type="auto"/>
            <w:vAlign w:val="center"/>
            <w:hideMark/>
          </w:tcPr>
          <w:p w:rsidR="00524441" w:rsidRPr="00524441" w:rsidRDefault="00524441" w:rsidP="00524441">
            <w:pPr>
              <w:spacing w:after="0"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AI Server</w:t>
            </w:r>
          </w:p>
        </w:tc>
        <w:tc>
          <w:tcPr>
            <w:tcW w:w="0" w:type="auto"/>
            <w:vAlign w:val="center"/>
            <w:hideMark/>
          </w:tcPr>
          <w:p w:rsidR="00524441" w:rsidRPr="00524441" w:rsidRDefault="00524441" w:rsidP="00524441">
            <w:pPr>
              <w:spacing w:after="0"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Executes AI workloads</w:t>
            </w:r>
          </w:p>
        </w:tc>
      </w:tr>
      <w:tr w:rsidR="00524441" w:rsidRPr="00524441" w:rsidTr="00524441">
        <w:trPr>
          <w:tblCellSpacing w:w="15" w:type="dxa"/>
        </w:trPr>
        <w:tc>
          <w:tcPr>
            <w:tcW w:w="0" w:type="auto"/>
            <w:vAlign w:val="center"/>
            <w:hideMark/>
          </w:tcPr>
          <w:p w:rsidR="00524441" w:rsidRPr="00524441" w:rsidRDefault="00524441" w:rsidP="00524441">
            <w:pPr>
              <w:spacing w:after="0"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Database Server</w:t>
            </w:r>
          </w:p>
        </w:tc>
        <w:tc>
          <w:tcPr>
            <w:tcW w:w="0" w:type="auto"/>
            <w:vAlign w:val="center"/>
            <w:hideMark/>
          </w:tcPr>
          <w:p w:rsidR="00524441" w:rsidRPr="00524441" w:rsidRDefault="00524441" w:rsidP="00524441">
            <w:pPr>
              <w:spacing w:after="0"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Stores structured data</w:t>
            </w:r>
          </w:p>
        </w:tc>
      </w:tr>
      <w:tr w:rsidR="00524441" w:rsidRPr="00524441" w:rsidTr="00524441">
        <w:trPr>
          <w:tblCellSpacing w:w="15" w:type="dxa"/>
        </w:trPr>
        <w:tc>
          <w:tcPr>
            <w:tcW w:w="0" w:type="auto"/>
            <w:vAlign w:val="center"/>
            <w:hideMark/>
          </w:tcPr>
          <w:p w:rsidR="00524441" w:rsidRPr="00524441" w:rsidRDefault="00524441" w:rsidP="00524441">
            <w:pPr>
              <w:spacing w:after="0"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File Storage</w:t>
            </w:r>
          </w:p>
        </w:tc>
        <w:tc>
          <w:tcPr>
            <w:tcW w:w="0" w:type="auto"/>
            <w:vAlign w:val="center"/>
            <w:hideMark/>
          </w:tcPr>
          <w:p w:rsidR="00524441" w:rsidRPr="00524441" w:rsidRDefault="00524441" w:rsidP="00524441">
            <w:pPr>
              <w:spacing w:after="0"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Stores uploaded documents</w:t>
            </w:r>
          </w:p>
        </w:tc>
      </w:tr>
      <w:tr w:rsidR="00524441" w:rsidRPr="00524441" w:rsidTr="00524441">
        <w:trPr>
          <w:tblCellSpacing w:w="15" w:type="dxa"/>
        </w:trPr>
        <w:tc>
          <w:tcPr>
            <w:tcW w:w="0" w:type="auto"/>
            <w:vAlign w:val="center"/>
            <w:hideMark/>
          </w:tcPr>
          <w:p w:rsidR="00524441" w:rsidRPr="00524441" w:rsidRDefault="00524441" w:rsidP="00524441">
            <w:pPr>
              <w:spacing w:after="0"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Monitoring Server</w:t>
            </w:r>
          </w:p>
        </w:tc>
        <w:tc>
          <w:tcPr>
            <w:tcW w:w="0" w:type="auto"/>
            <w:vAlign w:val="center"/>
            <w:hideMark/>
          </w:tcPr>
          <w:p w:rsidR="00524441" w:rsidRPr="00524441" w:rsidRDefault="00524441" w:rsidP="00524441">
            <w:pPr>
              <w:spacing w:after="0"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Tracks operational health</w:t>
            </w:r>
          </w:p>
        </w:tc>
      </w:tr>
      <w:tr w:rsidR="00524441" w:rsidRPr="00524441" w:rsidTr="00524441">
        <w:trPr>
          <w:tblCellSpacing w:w="15" w:type="dxa"/>
        </w:trPr>
        <w:tc>
          <w:tcPr>
            <w:tcW w:w="0" w:type="auto"/>
            <w:vAlign w:val="center"/>
            <w:hideMark/>
          </w:tcPr>
          <w:p w:rsidR="00524441" w:rsidRPr="00524441" w:rsidRDefault="00524441" w:rsidP="00524441">
            <w:pPr>
              <w:spacing w:after="0"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Backup Storage</w:t>
            </w:r>
          </w:p>
        </w:tc>
        <w:tc>
          <w:tcPr>
            <w:tcW w:w="0" w:type="auto"/>
            <w:vAlign w:val="center"/>
            <w:hideMark/>
          </w:tcPr>
          <w:p w:rsidR="00524441" w:rsidRPr="00524441" w:rsidRDefault="00524441" w:rsidP="00524441">
            <w:pPr>
              <w:spacing w:after="0"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Stores recovery copies</w:t>
            </w:r>
          </w:p>
        </w:tc>
      </w:tr>
    </w:tbl>
    <w:p w:rsidR="00524441" w:rsidRPr="00524441" w:rsidRDefault="00524441" w:rsidP="00524441">
      <w:p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Infrastructure sizing should be determined through capacity planning based on the number of institutions, faculty members, students, and expected AI usage.</w:t>
      </w:r>
    </w:p>
    <w:p w:rsidR="00524441" w:rsidRPr="00524441" w:rsidRDefault="00E64CEE" w:rsidP="0052444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1" style="width:0;height:1.5pt" o:hralign="center" o:hrstd="t" o:hr="t" fillcolor="#a0a0a0" stroked="f"/>
        </w:pict>
      </w:r>
    </w:p>
    <w:p w:rsidR="00524441" w:rsidRPr="00524441" w:rsidRDefault="00524441" w:rsidP="0052444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24441">
        <w:rPr>
          <w:rFonts w:ascii="Times New Roman" w:eastAsia="Times New Roman" w:hAnsi="Times New Roman" w:cs="Times New Roman"/>
          <w:b/>
          <w:bCs/>
          <w:kern w:val="36"/>
          <w:sz w:val="48"/>
          <w:szCs w:val="48"/>
          <w:lang w:eastAsia="en-IN"/>
        </w:rPr>
        <w:t>5. Environment Strategy</w:t>
      </w:r>
    </w:p>
    <w:p w:rsidR="00524441" w:rsidRPr="00524441" w:rsidRDefault="00524441" w:rsidP="00524441">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524441">
        <w:rPr>
          <w:rFonts w:ascii="Times New Roman" w:eastAsia="Times New Roman" w:hAnsi="Times New Roman" w:cs="Times New Roman"/>
          <w:sz w:val="24"/>
          <w:szCs w:val="24"/>
          <w:lang w:eastAsia="en-IN"/>
        </w:rPr>
        <w:t>EduOS</w:t>
      </w:r>
      <w:proofErr w:type="spellEnd"/>
      <w:r w:rsidRPr="00524441">
        <w:rPr>
          <w:rFonts w:ascii="Times New Roman" w:eastAsia="Times New Roman" w:hAnsi="Times New Roman" w:cs="Times New Roman"/>
          <w:sz w:val="24"/>
          <w:szCs w:val="24"/>
          <w:lang w:eastAsia="en-IN"/>
        </w:rPr>
        <w:t xml:space="preserve"> separates environments to ensure that development activities never affect production services.</w:t>
      </w:r>
    </w:p>
    <w:p w:rsidR="00524441" w:rsidRPr="00524441" w:rsidRDefault="00524441" w:rsidP="00524441">
      <w:p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Each environment has a specific operational purpose.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6"/>
        <w:gridCol w:w="4474"/>
      </w:tblGrid>
      <w:tr w:rsidR="00524441" w:rsidRPr="00524441" w:rsidTr="00524441">
        <w:trPr>
          <w:tblHeader/>
          <w:tblCellSpacing w:w="15" w:type="dxa"/>
        </w:trPr>
        <w:tc>
          <w:tcPr>
            <w:tcW w:w="0" w:type="auto"/>
            <w:vAlign w:val="center"/>
            <w:hideMark/>
          </w:tcPr>
          <w:p w:rsidR="00524441" w:rsidRPr="00524441" w:rsidRDefault="00524441" w:rsidP="00524441">
            <w:pPr>
              <w:spacing w:after="0" w:line="240" w:lineRule="auto"/>
              <w:jc w:val="center"/>
              <w:rPr>
                <w:rFonts w:ascii="Times New Roman" w:eastAsia="Times New Roman" w:hAnsi="Times New Roman" w:cs="Times New Roman"/>
                <w:b/>
                <w:bCs/>
                <w:sz w:val="24"/>
                <w:szCs w:val="24"/>
                <w:lang w:eastAsia="en-IN"/>
              </w:rPr>
            </w:pPr>
            <w:r w:rsidRPr="00524441">
              <w:rPr>
                <w:rFonts w:ascii="Times New Roman" w:eastAsia="Times New Roman" w:hAnsi="Times New Roman" w:cs="Times New Roman"/>
                <w:b/>
                <w:bCs/>
                <w:sz w:val="24"/>
                <w:szCs w:val="24"/>
                <w:lang w:eastAsia="en-IN"/>
              </w:rPr>
              <w:t>Environment</w:t>
            </w:r>
          </w:p>
        </w:tc>
        <w:tc>
          <w:tcPr>
            <w:tcW w:w="0" w:type="auto"/>
            <w:vAlign w:val="center"/>
            <w:hideMark/>
          </w:tcPr>
          <w:p w:rsidR="00524441" w:rsidRPr="00524441" w:rsidRDefault="00524441" w:rsidP="00524441">
            <w:pPr>
              <w:spacing w:after="0" w:line="240" w:lineRule="auto"/>
              <w:jc w:val="center"/>
              <w:rPr>
                <w:rFonts w:ascii="Times New Roman" w:eastAsia="Times New Roman" w:hAnsi="Times New Roman" w:cs="Times New Roman"/>
                <w:b/>
                <w:bCs/>
                <w:sz w:val="24"/>
                <w:szCs w:val="24"/>
                <w:lang w:eastAsia="en-IN"/>
              </w:rPr>
            </w:pPr>
            <w:r w:rsidRPr="00524441">
              <w:rPr>
                <w:rFonts w:ascii="Times New Roman" w:eastAsia="Times New Roman" w:hAnsi="Times New Roman" w:cs="Times New Roman"/>
                <w:b/>
                <w:bCs/>
                <w:sz w:val="24"/>
                <w:szCs w:val="24"/>
                <w:lang w:eastAsia="en-IN"/>
              </w:rPr>
              <w:t>Purpose</w:t>
            </w:r>
          </w:p>
        </w:tc>
      </w:tr>
      <w:tr w:rsidR="00524441" w:rsidRPr="00524441" w:rsidTr="00524441">
        <w:trPr>
          <w:tblCellSpacing w:w="15" w:type="dxa"/>
        </w:trPr>
        <w:tc>
          <w:tcPr>
            <w:tcW w:w="0" w:type="auto"/>
            <w:vAlign w:val="center"/>
            <w:hideMark/>
          </w:tcPr>
          <w:p w:rsidR="00524441" w:rsidRPr="00524441" w:rsidRDefault="00524441" w:rsidP="00524441">
            <w:pPr>
              <w:spacing w:after="0"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lastRenderedPageBreak/>
              <w:t>Development</w:t>
            </w:r>
          </w:p>
        </w:tc>
        <w:tc>
          <w:tcPr>
            <w:tcW w:w="0" w:type="auto"/>
            <w:vAlign w:val="center"/>
            <w:hideMark/>
          </w:tcPr>
          <w:p w:rsidR="00524441" w:rsidRPr="00524441" w:rsidRDefault="00524441" w:rsidP="00524441">
            <w:pPr>
              <w:spacing w:after="0"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Feature implementation and developer testing</w:t>
            </w:r>
          </w:p>
        </w:tc>
      </w:tr>
      <w:tr w:rsidR="00524441" w:rsidRPr="00524441" w:rsidTr="00524441">
        <w:trPr>
          <w:tblCellSpacing w:w="15" w:type="dxa"/>
        </w:trPr>
        <w:tc>
          <w:tcPr>
            <w:tcW w:w="0" w:type="auto"/>
            <w:vAlign w:val="center"/>
            <w:hideMark/>
          </w:tcPr>
          <w:p w:rsidR="00524441" w:rsidRPr="00524441" w:rsidRDefault="00524441" w:rsidP="00524441">
            <w:pPr>
              <w:spacing w:after="0"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Testing</w:t>
            </w:r>
          </w:p>
        </w:tc>
        <w:tc>
          <w:tcPr>
            <w:tcW w:w="0" w:type="auto"/>
            <w:vAlign w:val="center"/>
            <w:hideMark/>
          </w:tcPr>
          <w:p w:rsidR="00524441" w:rsidRPr="00524441" w:rsidRDefault="00524441" w:rsidP="00524441">
            <w:pPr>
              <w:spacing w:after="0"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Functional and regression testing</w:t>
            </w:r>
          </w:p>
        </w:tc>
      </w:tr>
      <w:tr w:rsidR="00524441" w:rsidRPr="00524441" w:rsidTr="00524441">
        <w:trPr>
          <w:tblCellSpacing w:w="15" w:type="dxa"/>
        </w:trPr>
        <w:tc>
          <w:tcPr>
            <w:tcW w:w="0" w:type="auto"/>
            <w:vAlign w:val="center"/>
            <w:hideMark/>
          </w:tcPr>
          <w:p w:rsidR="00524441" w:rsidRPr="00524441" w:rsidRDefault="00524441" w:rsidP="00524441">
            <w:pPr>
              <w:spacing w:after="0"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Staging</w:t>
            </w:r>
          </w:p>
        </w:tc>
        <w:tc>
          <w:tcPr>
            <w:tcW w:w="0" w:type="auto"/>
            <w:vAlign w:val="center"/>
            <w:hideMark/>
          </w:tcPr>
          <w:p w:rsidR="00524441" w:rsidRPr="00524441" w:rsidRDefault="00524441" w:rsidP="00524441">
            <w:pPr>
              <w:spacing w:after="0"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Production-like validation</w:t>
            </w:r>
          </w:p>
        </w:tc>
      </w:tr>
      <w:tr w:rsidR="00524441" w:rsidRPr="00524441" w:rsidTr="00524441">
        <w:trPr>
          <w:tblCellSpacing w:w="15" w:type="dxa"/>
        </w:trPr>
        <w:tc>
          <w:tcPr>
            <w:tcW w:w="0" w:type="auto"/>
            <w:vAlign w:val="center"/>
            <w:hideMark/>
          </w:tcPr>
          <w:p w:rsidR="00524441" w:rsidRPr="00524441" w:rsidRDefault="00524441" w:rsidP="00524441">
            <w:pPr>
              <w:spacing w:after="0"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Production</w:t>
            </w:r>
          </w:p>
        </w:tc>
        <w:tc>
          <w:tcPr>
            <w:tcW w:w="0" w:type="auto"/>
            <w:vAlign w:val="center"/>
            <w:hideMark/>
          </w:tcPr>
          <w:p w:rsidR="00524441" w:rsidRPr="00524441" w:rsidRDefault="00524441" w:rsidP="00524441">
            <w:pPr>
              <w:spacing w:after="0"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Live institutional operations</w:t>
            </w:r>
          </w:p>
        </w:tc>
      </w:tr>
    </w:tbl>
    <w:p w:rsidR="00524441" w:rsidRPr="00524441" w:rsidRDefault="00524441" w:rsidP="00524441">
      <w:p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Configuration values, credentials, databases, and storage resources remain isolated between environments.</w:t>
      </w:r>
    </w:p>
    <w:p w:rsidR="00524441" w:rsidRPr="00524441" w:rsidRDefault="00524441" w:rsidP="00524441">
      <w:p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 xml:space="preserve">Production data must never be copied into development environments without appropriate </w:t>
      </w:r>
      <w:proofErr w:type="spellStart"/>
      <w:r w:rsidRPr="00524441">
        <w:rPr>
          <w:rFonts w:ascii="Times New Roman" w:eastAsia="Times New Roman" w:hAnsi="Times New Roman" w:cs="Times New Roman"/>
          <w:sz w:val="24"/>
          <w:szCs w:val="24"/>
          <w:lang w:eastAsia="en-IN"/>
        </w:rPr>
        <w:t>anonymization</w:t>
      </w:r>
      <w:proofErr w:type="spellEnd"/>
      <w:r w:rsidRPr="00524441">
        <w:rPr>
          <w:rFonts w:ascii="Times New Roman" w:eastAsia="Times New Roman" w:hAnsi="Times New Roman" w:cs="Times New Roman"/>
          <w:sz w:val="24"/>
          <w:szCs w:val="24"/>
          <w:lang w:eastAsia="en-IN"/>
        </w:rPr>
        <w:t xml:space="preserve"> and approval.</w:t>
      </w:r>
    </w:p>
    <w:p w:rsidR="00524441" w:rsidRPr="00524441" w:rsidRDefault="00E64CEE" w:rsidP="0052444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2" style="width:0;height:1.5pt" o:hralign="center" o:hrstd="t" o:hr="t" fillcolor="#a0a0a0" stroked="f"/>
        </w:pict>
      </w:r>
    </w:p>
    <w:p w:rsidR="00524441" w:rsidRPr="00524441" w:rsidRDefault="00524441" w:rsidP="0052444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24441">
        <w:rPr>
          <w:rFonts w:ascii="Times New Roman" w:eastAsia="Times New Roman" w:hAnsi="Times New Roman" w:cs="Times New Roman"/>
          <w:b/>
          <w:bCs/>
          <w:kern w:val="36"/>
          <w:sz w:val="48"/>
          <w:szCs w:val="48"/>
          <w:lang w:eastAsia="en-IN"/>
        </w:rPr>
        <w:t>6. Deployment Process</w:t>
      </w:r>
    </w:p>
    <w:p w:rsidR="00524441" w:rsidRPr="00524441" w:rsidRDefault="00524441" w:rsidP="00524441">
      <w:p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Every deployment follows a controlled release workflow to minimize operational risk.</w:t>
      </w:r>
    </w:p>
    <w:p w:rsidR="00524441" w:rsidRPr="00524441" w:rsidRDefault="00524441" w:rsidP="00524441">
      <w:p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The deployment lifecycle begins when a software release has completed development and quality assurance activities. Approved application packages are published to the deployment repository, where they become available for staged deployment.</w:t>
      </w:r>
    </w:p>
    <w:p w:rsidR="00524441" w:rsidRPr="00524441" w:rsidRDefault="00524441" w:rsidP="00524441">
      <w:p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Before production deployment begins, infrastructure health, database availability, backup completion, and configuration consistency are verified.</w:t>
      </w:r>
    </w:p>
    <w:p w:rsidR="00524441" w:rsidRPr="00524441" w:rsidRDefault="00524441" w:rsidP="00524441">
      <w:p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The standard deployment sequence consists of:</w:t>
      </w:r>
    </w:p>
    <w:p w:rsidR="00524441" w:rsidRPr="00524441" w:rsidRDefault="00524441" w:rsidP="0052444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 xml:space="preserve">Release approval </w:t>
      </w:r>
    </w:p>
    <w:p w:rsidR="00524441" w:rsidRPr="00524441" w:rsidRDefault="00524441" w:rsidP="0052444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 xml:space="preserve">Infrastructure verification </w:t>
      </w:r>
    </w:p>
    <w:p w:rsidR="00524441" w:rsidRPr="00524441" w:rsidRDefault="00524441" w:rsidP="0052444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 xml:space="preserve">Backup validation </w:t>
      </w:r>
    </w:p>
    <w:p w:rsidR="00524441" w:rsidRPr="00524441" w:rsidRDefault="00524441" w:rsidP="0052444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 xml:space="preserve">Application deployment </w:t>
      </w:r>
    </w:p>
    <w:p w:rsidR="00524441" w:rsidRPr="00524441" w:rsidRDefault="00524441" w:rsidP="0052444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 xml:space="preserve">Database migration </w:t>
      </w:r>
    </w:p>
    <w:p w:rsidR="00524441" w:rsidRPr="00524441" w:rsidRDefault="00524441" w:rsidP="0052444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 xml:space="preserve">AI service deployment </w:t>
      </w:r>
    </w:p>
    <w:p w:rsidR="00524441" w:rsidRPr="00524441" w:rsidRDefault="00524441" w:rsidP="0052444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 xml:space="preserve">Configuration validation </w:t>
      </w:r>
    </w:p>
    <w:p w:rsidR="00524441" w:rsidRPr="00524441" w:rsidRDefault="00524441" w:rsidP="0052444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 xml:space="preserve">Health verification </w:t>
      </w:r>
    </w:p>
    <w:p w:rsidR="00524441" w:rsidRPr="00524441" w:rsidRDefault="00524441" w:rsidP="0052444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 xml:space="preserve">Smoke testing </w:t>
      </w:r>
    </w:p>
    <w:p w:rsidR="00524441" w:rsidRPr="00524441" w:rsidRDefault="00524441" w:rsidP="0052444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 xml:space="preserve">Production release confirmation </w:t>
      </w:r>
    </w:p>
    <w:p w:rsidR="00524441" w:rsidRPr="00524441" w:rsidRDefault="00524441" w:rsidP="00524441">
      <w:p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No production deployment should bypass these validation stages.</w:t>
      </w:r>
    </w:p>
    <w:p w:rsidR="00524441" w:rsidRPr="00524441" w:rsidRDefault="00E64CEE" w:rsidP="0052444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3" style="width:0;height:1.5pt" o:hralign="center" o:hrstd="t" o:hr="t" fillcolor="#a0a0a0" stroked="f"/>
        </w:pict>
      </w:r>
    </w:p>
    <w:p w:rsidR="00524441" w:rsidRPr="00524441" w:rsidRDefault="00524441" w:rsidP="0052444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24441">
        <w:rPr>
          <w:rFonts w:ascii="Times New Roman" w:eastAsia="Times New Roman" w:hAnsi="Times New Roman" w:cs="Times New Roman"/>
          <w:b/>
          <w:bCs/>
          <w:kern w:val="36"/>
          <w:sz w:val="48"/>
          <w:szCs w:val="48"/>
          <w:lang w:eastAsia="en-IN"/>
        </w:rPr>
        <w:t>7. Configuration Management</w:t>
      </w:r>
    </w:p>
    <w:p w:rsidR="00524441" w:rsidRPr="00524441" w:rsidRDefault="00524441" w:rsidP="00524441">
      <w:p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 xml:space="preserve">Application </w:t>
      </w:r>
      <w:proofErr w:type="spellStart"/>
      <w:r w:rsidRPr="00524441">
        <w:rPr>
          <w:rFonts w:ascii="Times New Roman" w:eastAsia="Times New Roman" w:hAnsi="Times New Roman" w:cs="Times New Roman"/>
          <w:sz w:val="24"/>
          <w:szCs w:val="24"/>
          <w:lang w:eastAsia="en-IN"/>
        </w:rPr>
        <w:t>behavior</w:t>
      </w:r>
      <w:proofErr w:type="spellEnd"/>
      <w:r w:rsidRPr="00524441">
        <w:rPr>
          <w:rFonts w:ascii="Times New Roman" w:eastAsia="Times New Roman" w:hAnsi="Times New Roman" w:cs="Times New Roman"/>
          <w:sz w:val="24"/>
          <w:szCs w:val="24"/>
          <w:lang w:eastAsia="en-IN"/>
        </w:rPr>
        <w:t xml:space="preserve"> should never depend upon hardcoded configuration values.</w:t>
      </w:r>
    </w:p>
    <w:p w:rsidR="00524441" w:rsidRPr="00524441" w:rsidRDefault="00524441" w:rsidP="00524441">
      <w:p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lastRenderedPageBreak/>
        <w:t>Instead, configuration should be maintained externally through environment-specific configuration management.</w:t>
      </w:r>
    </w:p>
    <w:p w:rsidR="00524441" w:rsidRPr="00524441" w:rsidRDefault="00524441" w:rsidP="00524441">
      <w:p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Examples include:</w:t>
      </w:r>
    </w:p>
    <w:p w:rsidR="00524441" w:rsidRPr="00524441" w:rsidRDefault="00524441" w:rsidP="0052444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 xml:space="preserve">Database connection information </w:t>
      </w:r>
    </w:p>
    <w:p w:rsidR="00524441" w:rsidRPr="00524441" w:rsidRDefault="00524441" w:rsidP="0052444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 xml:space="preserve">API endpoints </w:t>
      </w:r>
    </w:p>
    <w:p w:rsidR="00524441" w:rsidRPr="00524441" w:rsidRDefault="00524441" w:rsidP="0052444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 xml:space="preserve">Authentication configuration </w:t>
      </w:r>
    </w:p>
    <w:p w:rsidR="00524441" w:rsidRPr="00524441" w:rsidRDefault="00524441" w:rsidP="0052444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 xml:space="preserve">Email settings </w:t>
      </w:r>
    </w:p>
    <w:p w:rsidR="00524441" w:rsidRPr="00524441" w:rsidRDefault="00524441" w:rsidP="0052444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 xml:space="preserve">Cloud storage configuration </w:t>
      </w:r>
    </w:p>
    <w:p w:rsidR="00524441" w:rsidRPr="00524441" w:rsidRDefault="00524441" w:rsidP="0052444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 xml:space="preserve">AI provider configuration </w:t>
      </w:r>
    </w:p>
    <w:p w:rsidR="00524441" w:rsidRPr="00524441" w:rsidRDefault="00524441" w:rsidP="0052444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 xml:space="preserve">Logging configuration </w:t>
      </w:r>
    </w:p>
    <w:p w:rsidR="00524441" w:rsidRPr="00524441" w:rsidRDefault="00524441" w:rsidP="00524441">
      <w:p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Configuration changes should be version-controlled and reviewed before production deployment.</w:t>
      </w:r>
    </w:p>
    <w:p w:rsidR="00524441" w:rsidRPr="00524441" w:rsidRDefault="00524441" w:rsidP="00524441">
      <w:p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Sensitive values such as passwords, encryption keys, and API credentials must be stored using secure secret management solutions rather than application source code.</w:t>
      </w:r>
    </w:p>
    <w:p w:rsidR="00524441" w:rsidRPr="00524441" w:rsidRDefault="00E64CEE" w:rsidP="0052444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4" style="width:0;height:1.5pt" o:hralign="center" o:hrstd="t" o:hr="t" fillcolor="#a0a0a0" stroked="f"/>
        </w:pict>
      </w:r>
    </w:p>
    <w:p w:rsidR="00524441" w:rsidRPr="00524441" w:rsidRDefault="00524441" w:rsidP="0052444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24441">
        <w:rPr>
          <w:rFonts w:ascii="Times New Roman" w:eastAsia="Times New Roman" w:hAnsi="Times New Roman" w:cs="Times New Roman"/>
          <w:b/>
          <w:bCs/>
          <w:kern w:val="36"/>
          <w:sz w:val="48"/>
          <w:szCs w:val="48"/>
          <w:lang w:eastAsia="en-IN"/>
        </w:rPr>
        <w:t>8. Database Deployment</w:t>
      </w:r>
    </w:p>
    <w:p w:rsidR="00524441" w:rsidRPr="00524441" w:rsidRDefault="00524441" w:rsidP="00524441">
      <w:p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Database deployment is treated as a controlled activity because academic records represent critical institutional assets.</w:t>
      </w:r>
    </w:p>
    <w:p w:rsidR="00524441" w:rsidRPr="00524441" w:rsidRDefault="00524441" w:rsidP="00524441">
      <w:p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Schema modifications must be version-controlled and applied through migration scripts rather than manual database changes.</w:t>
      </w:r>
    </w:p>
    <w:p w:rsidR="00524441" w:rsidRPr="00524441" w:rsidRDefault="00524441" w:rsidP="00524441">
      <w:p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Every migration should support rollback wherever practical and should be validated within staging before production execution.</w:t>
      </w:r>
    </w:p>
    <w:p w:rsidR="00524441" w:rsidRPr="00524441" w:rsidRDefault="00524441" w:rsidP="00524441">
      <w:p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Database deployment activities include:</w:t>
      </w:r>
    </w:p>
    <w:p w:rsidR="00524441" w:rsidRPr="00524441" w:rsidRDefault="00524441" w:rsidP="0052444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 xml:space="preserve">Schema migration </w:t>
      </w:r>
    </w:p>
    <w:p w:rsidR="00524441" w:rsidRPr="00524441" w:rsidRDefault="00524441" w:rsidP="0052444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 xml:space="preserve">Index creation </w:t>
      </w:r>
    </w:p>
    <w:p w:rsidR="00524441" w:rsidRPr="00524441" w:rsidRDefault="00524441" w:rsidP="0052444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 xml:space="preserve">Stored procedure updates (if applicable) </w:t>
      </w:r>
    </w:p>
    <w:p w:rsidR="00524441" w:rsidRPr="00524441" w:rsidRDefault="00524441" w:rsidP="0052444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 xml:space="preserve">Reference data updates </w:t>
      </w:r>
    </w:p>
    <w:p w:rsidR="00524441" w:rsidRPr="00524441" w:rsidRDefault="00524441" w:rsidP="0052444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 xml:space="preserve">Migration verification </w:t>
      </w:r>
    </w:p>
    <w:p w:rsidR="00524441" w:rsidRPr="00524441" w:rsidRDefault="00524441" w:rsidP="00524441">
      <w:p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After migration completes, integrity validation should confirm that academic records remain consistent.</w:t>
      </w:r>
    </w:p>
    <w:p w:rsidR="00524441" w:rsidRPr="00524441" w:rsidRDefault="00E64CEE" w:rsidP="0052444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5" style="width:0;height:1.5pt" o:hralign="center" o:hrstd="t" o:hr="t" fillcolor="#a0a0a0" stroked="f"/>
        </w:pict>
      </w:r>
    </w:p>
    <w:p w:rsidR="00524441" w:rsidRPr="00524441" w:rsidRDefault="00524441" w:rsidP="0052444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24441">
        <w:rPr>
          <w:rFonts w:ascii="Times New Roman" w:eastAsia="Times New Roman" w:hAnsi="Times New Roman" w:cs="Times New Roman"/>
          <w:b/>
          <w:bCs/>
          <w:kern w:val="36"/>
          <w:sz w:val="48"/>
          <w:szCs w:val="48"/>
          <w:lang w:eastAsia="en-IN"/>
        </w:rPr>
        <w:t>9. AI Service Deployment</w:t>
      </w:r>
    </w:p>
    <w:p w:rsidR="00524441" w:rsidRPr="00524441" w:rsidRDefault="00524441" w:rsidP="00524441">
      <w:p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lastRenderedPageBreak/>
        <w:t>The AI subsystem is deployed independently from the core business application to allow model updates without requiring full platform redeployment.</w:t>
      </w:r>
    </w:p>
    <w:p w:rsidR="00524441" w:rsidRPr="00524441" w:rsidRDefault="00524441" w:rsidP="00524441">
      <w:p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Deployment activities include publishing updated AI services, prompt templates, retrieval configurations, and supporting knowledge resources.</w:t>
      </w:r>
    </w:p>
    <w:p w:rsidR="00524441" w:rsidRPr="00524441" w:rsidRDefault="00524441" w:rsidP="00524441">
      <w:p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Whenever AI models are updated, validation should confirm that educational quality, institutional context, and response consistency remain within acceptable operational limits.</w:t>
      </w:r>
    </w:p>
    <w:p w:rsidR="00524441" w:rsidRPr="00524441" w:rsidRDefault="00524441" w:rsidP="00524441">
      <w:p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 xml:space="preserve">AI deployment should include rollback procedures allowing previous model versions to be restored if unexpected </w:t>
      </w:r>
      <w:proofErr w:type="spellStart"/>
      <w:r w:rsidRPr="00524441">
        <w:rPr>
          <w:rFonts w:ascii="Times New Roman" w:eastAsia="Times New Roman" w:hAnsi="Times New Roman" w:cs="Times New Roman"/>
          <w:sz w:val="24"/>
          <w:szCs w:val="24"/>
          <w:lang w:eastAsia="en-IN"/>
        </w:rPr>
        <w:t>behavior</w:t>
      </w:r>
      <w:proofErr w:type="spellEnd"/>
      <w:r w:rsidRPr="00524441">
        <w:rPr>
          <w:rFonts w:ascii="Times New Roman" w:eastAsia="Times New Roman" w:hAnsi="Times New Roman" w:cs="Times New Roman"/>
          <w:sz w:val="24"/>
          <w:szCs w:val="24"/>
          <w:lang w:eastAsia="en-IN"/>
        </w:rPr>
        <w:t xml:space="preserve"> is detected.</w:t>
      </w:r>
    </w:p>
    <w:p w:rsidR="00524441" w:rsidRPr="00524441" w:rsidRDefault="00E64CEE" w:rsidP="0052444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6" style="width:0;height:1.5pt" o:hralign="center" o:hrstd="t" o:hr="t" fillcolor="#a0a0a0" stroked="f"/>
        </w:pict>
      </w:r>
    </w:p>
    <w:p w:rsidR="00524441" w:rsidRPr="00524441" w:rsidRDefault="00524441" w:rsidP="0052444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24441">
        <w:rPr>
          <w:rFonts w:ascii="Times New Roman" w:eastAsia="Times New Roman" w:hAnsi="Times New Roman" w:cs="Times New Roman"/>
          <w:b/>
          <w:bCs/>
          <w:kern w:val="36"/>
          <w:sz w:val="48"/>
          <w:szCs w:val="48"/>
          <w:lang w:eastAsia="en-IN"/>
        </w:rPr>
        <w:t>10. Monitoring &amp; Logging</w:t>
      </w:r>
    </w:p>
    <w:p w:rsidR="00524441" w:rsidRPr="00524441" w:rsidRDefault="00524441" w:rsidP="00524441">
      <w:p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Deployment does not conclude when software becomes available to users. Continuous operational monitoring begins immediately after release.</w:t>
      </w:r>
    </w:p>
    <w:p w:rsidR="00524441" w:rsidRPr="00524441" w:rsidRDefault="00524441" w:rsidP="00524441">
      <w:p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Monitoring systems collect information about application availability, API response times, infrastructure utilization, AI processing health, database performance, and security events.</w:t>
      </w:r>
    </w:p>
    <w:p w:rsidR="00524441" w:rsidRPr="00524441" w:rsidRDefault="00524441" w:rsidP="00524441">
      <w:p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Operational dashboards should provide visibility into:</w:t>
      </w:r>
    </w:p>
    <w:p w:rsidR="00524441" w:rsidRPr="00524441" w:rsidRDefault="00524441" w:rsidP="0052444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 xml:space="preserve">System availability </w:t>
      </w:r>
    </w:p>
    <w:p w:rsidR="00524441" w:rsidRPr="00524441" w:rsidRDefault="00524441" w:rsidP="0052444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 xml:space="preserve">Active users </w:t>
      </w:r>
    </w:p>
    <w:p w:rsidR="00524441" w:rsidRPr="00524441" w:rsidRDefault="00524441" w:rsidP="0052444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 xml:space="preserve">CPU and memory utilization </w:t>
      </w:r>
    </w:p>
    <w:p w:rsidR="00524441" w:rsidRPr="00524441" w:rsidRDefault="00524441" w:rsidP="0052444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 xml:space="preserve">Database health </w:t>
      </w:r>
    </w:p>
    <w:p w:rsidR="00524441" w:rsidRPr="00524441" w:rsidRDefault="00524441" w:rsidP="0052444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 xml:space="preserve">AI request success rate </w:t>
      </w:r>
    </w:p>
    <w:p w:rsidR="00524441" w:rsidRPr="00524441" w:rsidRDefault="00524441" w:rsidP="0052444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 xml:space="preserve">Storage utilization </w:t>
      </w:r>
    </w:p>
    <w:p w:rsidR="00524441" w:rsidRPr="00524441" w:rsidRDefault="00524441" w:rsidP="0052444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 xml:space="preserve">Network performance </w:t>
      </w:r>
    </w:p>
    <w:p w:rsidR="00524441" w:rsidRPr="00524441" w:rsidRDefault="00524441" w:rsidP="00524441">
      <w:p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Automated alerts should notify operational teams whenever predefined thresholds are exceeded.</w:t>
      </w:r>
    </w:p>
    <w:p w:rsidR="00524441" w:rsidRPr="00524441" w:rsidRDefault="00E64CEE" w:rsidP="0052444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7" style="width:0;height:1.5pt" o:hralign="center" o:hrstd="t" o:hr="t" fillcolor="#a0a0a0" stroked="f"/>
        </w:pict>
      </w:r>
    </w:p>
    <w:p w:rsidR="00524441" w:rsidRPr="00524441" w:rsidRDefault="00524441" w:rsidP="0052444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24441">
        <w:rPr>
          <w:rFonts w:ascii="Times New Roman" w:eastAsia="Times New Roman" w:hAnsi="Times New Roman" w:cs="Times New Roman"/>
          <w:b/>
          <w:bCs/>
          <w:kern w:val="36"/>
          <w:sz w:val="48"/>
          <w:szCs w:val="48"/>
          <w:lang w:eastAsia="en-IN"/>
        </w:rPr>
        <w:t>11. Backup &amp; Recovery</w:t>
      </w:r>
    </w:p>
    <w:p w:rsidR="00524441" w:rsidRPr="00524441" w:rsidRDefault="00524441" w:rsidP="00524441">
      <w:p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Backup procedures are integrated into every production deployment.</w:t>
      </w:r>
    </w:p>
    <w:p w:rsidR="00524441" w:rsidRPr="00524441" w:rsidRDefault="00524441" w:rsidP="00524441">
      <w:p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Before deployment begins, current databases, uploaded documents, and critical configuration information should be backed up to secure storage.</w:t>
      </w:r>
    </w:p>
    <w:p w:rsidR="00524441" w:rsidRPr="00524441" w:rsidRDefault="00524441" w:rsidP="00524441">
      <w:p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Recovery procedures must be documented and tested regularly.</w:t>
      </w:r>
    </w:p>
    <w:p w:rsidR="00524441" w:rsidRPr="00524441" w:rsidRDefault="00524441" w:rsidP="00524441">
      <w:p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Recovery planning should define:</w:t>
      </w:r>
    </w:p>
    <w:p w:rsidR="00524441" w:rsidRPr="00524441" w:rsidRDefault="00524441" w:rsidP="0052444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lastRenderedPageBreak/>
        <w:t xml:space="preserve">Recovery Point Objective (RPO) </w:t>
      </w:r>
    </w:p>
    <w:p w:rsidR="00524441" w:rsidRPr="00524441" w:rsidRDefault="00524441" w:rsidP="0052444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 xml:space="preserve">Recovery Time Objective (RTO) </w:t>
      </w:r>
    </w:p>
    <w:p w:rsidR="00524441" w:rsidRPr="00524441" w:rsidRDefault="00524441" w:rsidP="0052444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 xml:space="preserve">Restoration sequence </w:t>
      </w:r>
    </w:p>
    <w:p w:rsidR="00524441" w:rsidRPr="00524441" w:rsidRDefault="00524441" w:rsidP="0052444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 xml:space="preserve">Validation procedures </w:t>
      </w:r>
    </w:p>
    <w:p w:rsidR="00524441" w:rsidRPr="00524441" w:rsidRDefault="00524441" w:rsidP="00524441">
      <w:p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Backup integrity should be verified periodically through restoration testing rather than assuming recoverability.</w:t>
      </w:r>
    </w:p>
    <w:p w:rsidR="00524441" w:rsidRPr="00524441" w:rsidRDefault="00E64CEE" w:rsidP="0052444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8" style="width:0;height:1.5pt" o:hralign="center" o:hrstd="t" o:hr="t" fillcolor="#a0a0a0" stroked="f"/>
        </w:pict>
      </w:r>
    </w:p>
    <w:p w:rsidR="00524441" w:rsidRPr="00524441" w:rsidRDefault="00524441" w:rsidP="0052444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24441">
        <w:rPr>
          <w:rFonts w:ascii="Times New Roman" w:eastAsia="Times New Roman" w:hAnsi="Times New Roman" w:cs="Times New Roman"/>
          <w:b/>
          <w:bCs/>
          <w:kern w:val="36"/>
          <w:sz w:val="48"/>
          <w:szCs w:val="48"/>
          <w:lang w:eastAsia="en-IN"/>
        </w:rPr>
        <w:t>12. Release Management</w:t>
      </w:r>
    </w:p>
    <w:p w:rsidR="00524441" w:rsidRPr="00524441" w:rsidRDefault="00524441" w:rsidP="00524441">
      <w:p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Release management provides governance over software versions introduced into production.</w:t>
      </w:r>
    </w:p>
    <w:p w:rsidR="00524441" w:rsidRPr="00524441" w:rsidRDefault="00524441" w:rsidP="00524441">
      <w:p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Every release should be uniquely identified and accompanied by release notes describing new functionality, resolved defects, known limitations, database changes, and operational considerations.</w:t>
      </w:r>
    </w:p>
    <w:p w:rsidR="00524441" w:rsidRPr="00524441" w:rsidRDefault="00524441" w:rsidP="00524441">
      <w:p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Production releases require documented approval from Product Management, Quality Assurance, Technical Leadership, and Operations before deployment begins.</w:t>
      </w:r>
    </w:p>
    <w:p w:rsidR="00524441" w:rsidRPr="00524441" w:rsidRDefault="00524441" w:rsidP="00524441">
      <w:p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Emergency releases should follow expedited approval procedures while maintaining appropriate documentation.</w:t>
      </w:r>
    </w:p>
    <w:p w:rsidR="00524441" w:rsidRPr="00524441" w:rsidRDefault="00E64CEE" w:rsidP="0052444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9" style="width:0;height:1.5pt" o:hralign="center" o:hrstd="t" o:hr="t" fillcolor="#a0a0a0" stroked="f"/>
        </w:pict>
      </w:r>
    </w:p>
    <w:p w:rsidR="00524441" w:rsidRPr="00524441" w:rsidRDefault="00524441" w:rsidP="0052444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24441">
        <w:rPr>
          <w:rFonts w:ascii="Times New Roman" w:eastAsia="Times New Roman" w:hAnsi="Times New Roman" w:cs="Times New Roman"/>
          <w:b/>
          <w:bCs/>
          <w:kern w:val="36"/>
          <w:sz w:val="48"/>
          <w:szCs w:val="48"/>
          <w:lang w:eastAsia="en-IN"/>
        </w:rPr>
        <w:t>13. Rollback Strategy</w:t>
      </w:r>
    </w:p>
    <w:p w:rsidR="00524441" w:rsidRPr="00524441" w:rsidRDefault="00524441" w:rsidP="00524441">
      <w:p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Despite comprehensive testing, unexpected operational issues may require software rollback.</w:t>
      </w:r>
    </w:p>
    <w:p w:rsidR="00524441" w:rsidRPr="00524441" w:rsidRDefault="00524441" w:rsidP="00524441">
      <w:p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Rollback planning should therefore be prepared before every production deployment rather than after deployment failures occur.</w:t>
      </w:r>
    </w:p>
    <w:p w:rsidR="00524441" w:rsidRPr="00524441" w:rsidRDefault="00524441" w:rsidP="00524441">
      <w:p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Rollback procedures should identify:</w:t>
      </w:r>
    </w:p>
    <w:p w:rsidR="00524441" w:rsidRPr="00524441" w:rsidRDefault="00524441" w:rsidP="0052444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 xml:space="preserve">Trigger conditions </w:t>
      </w:r>
    </w:p>
    <w:p w:rsidR="00524441" w:rsidRPr="00524441" w:rsidRDefault="00524441" w:rsidP="0052444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 xml:space="preserve">Decision authority </w:t>
      </w:r>
    </w:p>
    <w:p w:rsidR="00524441" w:rsidRPr="00524441" w:rsidRDefault="00524441" w:rsidP="0052444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 xml:space="preserve">Database restoration requirements </w:t>
      </w:r>
    </w:p>
    <w:p w:rsidR="00524441" w:rsidRPr="00524441" w:rsidRDefault="00524441" w:rsidP="0052444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 xml:space="preserve">Application restoration sequence </w:t>
      </w:r>
    </w:p>
    <w:p w:rsidR="00524441" w:rsidRPr="00524441" w:rsidRDefault="00524441" w:rsidP="0052444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 xml:space="preserve">Communication procedures </w:t>
      </w:r>
    </w:p>
    <w:p w:rsidR="00524441" w:rsidRPr="00524441" w:rsidRDefault="00524441" w:rsidP="0052444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 xml:space="preserve">Post-rollback verification </w:t>
      </w:r>
    </w:p>
    <w:p w:rsidR="00524441" w:rsidRPr="00524441" w:rsidRDefault="00524441" w:rsidP="00524441">
      <w:p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Rollback execution should be rehearsed periodically to ensure operational readiness.</w:t>
      </w:r>
    </w:p>
    <w:p w:rsidR="00524441" w:rsidRPr="00524441" w:rsidRDefault="00E64CEE" w:rsidP="0052444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0" style="width:0;height:1.5pt" o:hralign="center" o:hrstd="t" o:hr="t" fillcolor="#a0a0a0" stroked="f"/>
        </w:pict>
      </w:r>
    </w:p>
    <w:p w:rsidR="00524441" w:rsidRPr="00524441" w:rsidRDefault="00524441" w:rsidP="0052444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24441">
        <w:rPr>
          <w:rFonts w:ascii="Times New Roman" w:eastAsia="Times New Roman" w:hAnsi="Times New Roman" w:cs="Times New Roman"/>
          <w:b/>
          <w:bCs/>
          <w:kern w:val="36"/>
          <w:sz w:val="48"/>
          <w:szCs w:val="48"/>
          <w:lang w:eastAsia="en-IN"/>
        </w:rPr>
        <w:t>14. Maintenance Strategy</w:t>
      </w:r>
    </w:p>
    <w:p w:rsidR="00524441" w:rsidRPr="00524441" w:rsidRDefault="00524441" w:rsidP="00524441">
      <w:p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lastRenderedPageBreak/>
        <w:t>Operational maintenance extends beyond software deployment.</w:t>
      </w:r>
    </w:p>
    <w:p w:rsidR="00524441" w:rsidRPr="00524441" w:rsidRDefault="00524441" w:rsidP="00524441">
      <w:p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Routine maintenance activities include operating system updates, dependency upgrades, security patching, certificate renewal, database optimization, infrastructure monitoring, and AI model maintenance.</w:t>
      </w:r>
    </w:p>
    <w:p w:rsidR="00524441" w:rsidRPr="00524441" w:rsidRDefault="00524441" w:rsidP="00524441">
      <w:p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Maintenance windows should be communicated to institutional administrators in advance whenever service interruption is expected.</w:t>
      </w:r>
    </w:p>
    <w:p w:rsidR="00524441" w:rsidRPr="00524441" w:rsidRDefault="00524441" w:rsidP="00524441">
      <w:p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Where possible, maintenance activities should minimize disruption to teaching schedules.</w:t>
      </w:r>
    </w:p>
    <w:p w:rsidR="00524441" w:rsidRPr="00524441" w:rsidRDefault="00E64CEE" w:rsidP="0052444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1" style="width:0;height:1.5pt" o:hralign="center" o:hrstd="t" o:hr="t" fillcolor="#a0a0a0" stroked="f"/>
        </w:pict>
      </w:r>
    </w:p>
    <w:p w:rsidR="00524441" w:rsidRPr="00524441" w:rsidRDefault="00524441" w:rsidP="0052444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24441">
        <w:rPr>
          <w:rFonts w:ascii="Times New Roman" w:eastAsia="Times New Roman" w:hAnsi="Times New Roman" w:cs="Times New Roman"/>
          <w:b/>
          <w:bCs/>
          <w:kern w:val="36"/>
          <w:sz w:val="48"/>
          <w:szCs w:val="48"/>
          <w:lang w:eastAsia="en-IN"/>
        </w:rPr>
        <w:t>15. Future Deployment Roadmap</w:t>
      </w:r>
    </w:p>
    <w:p w:rsidR="00524441" w:rsidRPr="00524441" w:rsidRDefault="00524441" w:rsidP="00524441">
      <w:p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Future deployment enhancements may include container orchestration, automated blue-green deployments, canary releases, infrastructure-as-code, multi-region disaster recovery, automated scaling policies, and self-healing infrastructure.</w:t>
      </w:r>
    </w:p>
    <w:p w:rsidR="00524441" w:rsidRPr="00524441" w:rsidRDefault="00524441" w:rsidP="00524441">
      <w:p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 xml:space="preserve">These improvements will reduce deployment risk while supporting the long-term growth of the </w:t>
      </w:r>
      <w:proofErr w:type="spellStart"/>
      <w:r w:rsidRPr="00524441">
        <w:rPr>
          <w:rFonts w:ascii="Times New Roman" w:eastAsia="Times New Roman" w:hAnsi="Times New Roman" w:cs="Times New Roman"/>
          <w:sz w:val="24"/>
          <w:szCs w:val="24"/>
          <w:lang w:eastAsia="en-IN"/>
        </w:rPr>
        <w:t>EduOS</w:t>
      </w:r>
      <w:proofErr w:type="spellEnd"/>
      <w:r w:rsidRPr="00524441">
        <w:rPr>
          <w:rFonts w:ascii="Times New Roman" w:eastAsia="Times New Roman" w:hAnsi="Times New Roman" w:cs="Times New Roman"/>
          <w:sz w:val="24"/>
          <w:szCs w:val="24"/>
          <w:lang w:eastAsia="en-IN"/>
        </w:rPr>
        <w:t xml:space="preserve"> platform.</w:t>
      </w:r>
    </w:p>
    <w:p w:rsidR="00524441" w:rsidRPr="00524441" w:rsidRDefault="00E64CEE" w:rsidP="0052444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2" style="width:0;height:1.5pt" o:hralign="center" o:hrstd="t" o:hr="t" fillcolor="#a0a0a0" stroked="f"/>
        </w:pict>
      </w:r>
    </w:p>
    <w:p w:rsidR="00524441" w:rsidRPr="00524441" w:rsidRDefault="00524441" w:rsidP="0052444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24441">
        <w:rPr>
          <w:rFonts w:ascii="Times New Roman" w:eastAsia="Times New Roman" w:hAnsi="Times New Roman" w:cs="Times New Roman"/>
          <w:b/>
          <w:bCs/>
          <w:kern w:val="36"/>
          <w:sz w:val="48"/>
          <w:szCs w:val="48"/>
          <w:lang w:eastAsia="en-IN"/>
        </w:rPr>
        <w:t>16. Appendix</w:t>
      </w:r>
    </w:p>
    <w:p w:rsidR="00524441" w:rsidRPr="00524441" w:rsidRDefault="00524441" w:rsidP="0052444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24441">
        <w:rPr>
          <w:rFonts w:ascii="Times New Roman" w:eastAsia="Times New Roman" w:hAnsi="Times New Roman" w:cs="Times New Roman"/>
          <w:b/>
          <w:bCs/>
          <w:sz w:val="36"/>
          <w:szCs w:val="36"/>
          <w:lang w:eastAsia="en-IN"/>
        </w:rPr>
        <w:t>Deployment Checklist</w:t>
      </w:r>
    </w:p>
    <w:p w:rsidR="00524441" w:rsidRPr="00524441" w:rsidRDefault="00524441" w:rsidP="00524441">
      <w:pPr>
        <w:spacing w:before="100" w:beforeAutospacing="1" w:after="100" w:afterAutospacing="1"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Before every production deployment, the following checklist should be completed: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2"/>
        <w:gridCol w:w="716"/>
      </w:tblGrid>
      <w:tr w:rsidR="00524441" w:rsidRPr="00524441" w:rsidTr="00524441">
        <w:trPr>
          <w:tblHeader/>
          <w:tblCellSpacing w:w="15" w:type="dxa"/>
        </w:trPr>
        <w:tc>
          <w:tcPr>
            <w:tcW w:w="0" w:type="auto"/>
            <w:vAlign w:val="center"/>
            <w:hideMark/>
          </w:tcPr>
          <w:p w:rsidR="00524441" w:rsidRPr="00524441" w:rsidRDefault="00524441" w:rsidP="00524441">
            <w:pPr>
              <w:spacing w:after="0" w:line="240" w:lineRule="auto"/>
              <w:jc w:val="center"/>
              <w:rPr>
                <w:rFonts w:ascii="Times New Roman" w:eastAsia="Times New Roman" w:hAnsi="Times New Roman" w:cs="Times New Roman"/>
                <w:b/>
                <w:bCs/>
                <w:sz w:val="24"/>
                <w:szCs w:val="24"/>
                <w:lang w:eastAsia="en-IN"/>
              </w:rPr>
            </w:pPr>
            <w:r w:rsidRPr="00524441">
              <w:rPr>
                <w:rFonts w:ascii="Times New Roman" w:eastAsia="Times New Roman" w:hAnsi="Times New Roman" w:cs="Times New Roman"/>
                <w:b/>
                <w:bCs/>
                <w:sz w:val="24"/>
                <w:szCs w:val="24"/>
                <w:lang w:eastAsia="en-IN"/>
              </w:rPr>
              <w:t>Activity</w:t>
            </w:r>
          </w:p>
        </w:tc>
        <w:tc>
          <w:tcPr>
            <w:tcW w:w="0" w:type="auto"/>
            <w:vAlign w:val="center"/>
            <w:hideMark/>
          </w:tcPr>
          <w:p w:rsidR="00524441" w:rsidRPr="00524441" w:rsidRDefault="00524441" w:rsidP="00524441">
            <w:pPr>
              <w:spacing w:after="0" w:line="240" w:lineRule="auto"/>
              <w:jc w:val="center"/>
              <w:rPr>
                <w:rFonts w:ascii="Times New Roman" w:eastAsia="Times New Roman" w:hAnsi="Times New Roman" w:cs="Times New Roman"/>
                <w:b/>
                <w:bCs/>
                <w:sz w:val="24"/>
                <w:szCs w:val="24"/>
                <w:lang w:eastAsia="en-IN"/>
              </w:rPr>
            </w:pPr>
            <w:r w:rsidRPr="00524441">
              <w:rPr>
                <w:rFonts w:ascii="Times New Roman" w:eastAsia="Times New Roman" w:hAnsi="Times New Roman" w:cs="Times New Roman"/>
                <w:b/>
                <w:bCs/>
                <w:sz w:val="24"/>
                <w:szCs w:val="24"/>
                <w:lang w:eastAsia="en-IN"/>
              </w:rPr>
              <w:t>Status</w:t>
            </w:r>
          </w:p>
        </w:tc>
      </w:tr>
      <w:tr w:rsidR="00524441" w:rsidRPr="00524441" w:rsidTr="00524441">
        <w:trPr>
          <w:tblCellSpacing w:w="15" w:type="dxa"/>
        </w:trPr>
        <w:tc>
          <w:tcPr>
            <w:tcW w:w="0" w:type="auto"/>
            <w:vAlign w:val="center"/>
            <w:hideMark/>
          </w:tcPr>
          <w:p w:rsidR="00524441" w:rsidRPr="00524441" w:rsidRDefault="00524441" w:rsidP="00524441">
            <w:pPr>
              <w:spacing w:after="0"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Release Approved</w:t>
            </w:r>
          </w:p>
        </w:tc>
        <w:tc>
          <w:tcPr>
            <w:tcW w:w="0" w:type="auto"/>
            <w:vAlign w:val="center"/>
            <w:hideMark/>
          </w:tcPr>
          <w:p w:rsidR="00524441" w:rsidRPr="00524441" w:rsidRDefault="00524441" w:rsidP="00524441">
            <w:pPr>
              <w:spacing w:after="0" w:line="240" w:lineRule="auto"/>
              <w:rPr>
                <w:rFonts w:ascii="Times New Roman" w:eastAsia="Times New Roman" w:hAnsi="Times New Roman" w:cs="Times New Roman"/>
                <w:sz w:val="24"/>
                <w:szCs w:val="24"/>
                <w:lang w:eastAsia="en-IN"/>
              </w:rPr>
            </w:pPr>
            <w:r w:rsidRPr="00524441">
              <w:rPr>
                <w:rFonts w:ascii="MS Gothic" w:eastAsia="MS Gothic" w:hAnsi="MS Gothic" w:cs="MS Gothic"/>
                <w:sz w:val="24"/>
                <w:szCs w:val="24"/>
                <w:lang w:eastAsia="en-IN"/>
              </w:rPr>
              <w:t>☐</w:t>
            </w:r>
          </w:p>
        </w:tc>
      </w:tr>
      <w:tr w:rsidR="00524441" w:rsidRPr="00524441" w:rsidTr="00524441">
        <w:trPr>
          <w:tblCellSpacing w:w="15" w:type="dxa"/>
        </w:trPr>
        <w:tc>
          <w:tcPr>
            <w:tcW w:w="0" w:type="auto"/>
            <w:vAlign w:val="center"/>
            <w:hideMark/>
          </w:tcPr>
          <w:p w:rsidR="00524441" w:rsidRPr="00524441" w:rsidRDefault="00524441" w:rsidP="00524441">
            <w:pPr>
              <w:spacing w:after="0"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Database Backup Completed</w:t>
            </w:r>
          </w:p>
        </w:tc>
        <w:tc>
          <w:tcPr>
            <w:tcW w:w="0" w:type="auto"/>
            <w:vAlign w:val="center"/>
            <w:hideMark/>
          </w:tcPr>
          <w:p w:rsidR="00524441" w:rsidRPr="00524441" w:rsidRDefault="00524441" w:rsidP="00524441">
            <w:pPr>
              <w:spacing w:after="0" w:line="240" w:lineRule="auto"/>
              <w:rPr>
                <w:rFonts w:ascii="Times New Roman" w:eastAsia="Times New Roman" w:hAnsi="Times New Roman" w:cs="Times New Roman"/>
                <w:sz w:val="24"/>
                <w:szCs w:val="24"/>
                <w:lang w:eastAsia="en-IN"/>
              </w:rPr>
            </w:pPr>
            <w:r w:rsidRPr="00524441">
              <w:rPr>
                <w:rFonts w:ascii="MS Gothic" w:eastAsia="MS Gothic" w:hAnsi="MS Gothic" w:cs="MS Gothic"/>
                <w:sz w:val="24"/>
                <w:szCs w:val="24"/>
                <w:lang w:eastAsia="en-IN"/>
              </w:rPr>
              <w:t>☐</w:t>
            </w:r>
          </w:p>
        </w:tc>
      </w:tr>
      <w:tr w:rsidR="00524441" w:rsidRPr="00524441" w:rsidTr="00524441">
        <w:trPr>
          <w:tblCellSpacing w:w="15" w:type="dxa"/>
        </w:trPr>
        <w:tc>
          <w:tcPr>
            <w:tcW w:w="0" w:type="auto"/>
            <w:vAlign w:val="center"/>
            <w:hideMark/>
          </w:tcPr>
          <w:p w:rsidR="00524441" w:rsidRPr="00524441" w:rsidRDefault="00524441" w:rsidP="00524441">
            <w:pPr>
              <w:spacing w:after="0"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Configuration Reviewed</w:t>
            </w:r>
          </w:p>
        </w:tc>
        <w:tc>
          <w:tcPr>
            <w:tcW w:w="0" w:type="auto"/>
            <w:vAlign w:val="center"/>
            <w:hideMark/>
          </w:tcPr>
          <w:p w:rsidR="00524441" w:rsidRPr="00524441" w:rsidRDefault="00524441" w:rsidP="00524441">
            <w:pPr>
              <w:spacing w:after="0" w:line="240" w:lineRule="auto"/>
              <w:rPr>
                <w:rFonts w:ascii="Times New Roman" w:eastAsia="Times New Roman" w:hAnsi="Times New Roman" w:cs="Times New Roman"/>
                <w:sz w:val="24"/>
                <w:szCs w:val="24"/>
                <w:lang w:eastAsia="en-IN"/>
              </w:rPr>
            </w:pPr>
            <w:r w:rsidRPr="00524441">
              <w:rPr>
                <w:rFonts w:ascii="MS Gothic" w:eastAsia="MS Gothic" w:hAnsi="MS Gothic" w:cs="MS Gothic"/>
                <w:sz w:val="24"/>
                <w:szCs w:val="24"/>
                <w:lang w:eastAsia="en-IN"/>
              </w:rPr>
              <w:t>☐</w:t>
            </w:r>
          </w:p>
        </w:tc>
      </w:tr>
      <w:tr w:rsidR="00524441" w:rsidRPr="00524441" w:rsidTr="00524441">
        <w:trPr>
          <w:tblCellSpacing w:w="15" w:type="dxa"/>
        </w:trPr>
        <w:tc>
          <w:tcPr>
            <w:tcW w:w="0" w:type="auto"/>
            <w:vAlign w:val="center"/>
            <w:hideMark/>
          </w:tcPr>
          <w:p w:rsidR="00524441" w:rsidRPr="00524441" w:rsidRDefault="00524441" w:rsidP="00524441">
            <w:pPr>
              <w:spacing w:after="0"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Security Validation Completed</w:t>
            </w:r>
          </w:p>
        </w:tc>
        <w:tc>
          <w:tcPr>
            <w:tcW w:w="0" w:type="auto"/>
            <w:vAlign w:val="center"/>
            <w:hideMark/>
          </w:tcPr>
          <w:p w:rsidR="00524441" w:rsidRPr="00524441" w:rsidRDefault="00524441" w:rsidP="00524441">
            <w:pPr>
              <w:spacing w:after="0" w:line="240" w:lineRule="auto"/>
              <w:rPr>
                <w:rFonts w:ascii="Times New Roman" w:eastAsia="Times New Roman" w:hAnsi="Times New Roman" w:cs="Times New Roman"/>
                <w:sz w:val="24"/>
                <w:szCs w:val="24"/>
                <w:lang w:eastAsia="en-IN"/>
              </w:rPr>
            </w:pPr>
            <w:r w:rsidRPr="00524441">
              <w:rPr>
                <w:rFonts w:ascii="MS Gothic" w:eastAsia="MS Gothic" w:hAnsi="MS Gothic" w:cs="MS Gothic"/>
                <w:sz w:val="24"/>
                <w:szCs w:val="24"/>
                <w:lang w:eastAsia="en-IN"/>
              </w:rPr>
              <w:t>☐</w:t>
            </w:r>
          </w:p>
        </w:tc>
      </w:tr>
      <w:tr w:rsidR="00524441" w:rsidRPr="00524441" w:rsidTr="00524441">
        <w:trPr>
          <w:tblCellSpacing w:w="15" w:type="dxa"/>
        </w:trPr>
        <w:tc>
          <w:tcPr>
            <w:tcW w:w="0" w:type="auto"/>
            <w:vAlign w:val="center"/>
            <w:hideMark/>
          </w:tcPr>
          <w:p w:rsidR="00524441" w:rsidRPr="00524441" w:rsidRDefault="00524441" w:rsidP="00524441">
            <w:pPr>
              <w:spacing w:after="0"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Infrastructure Healthy</w:t>
            </w:r>
          </w:p>
        </w:tc>
        <w:tc>
          <w:tcPr>
            <w:tcW w:w="0" w:type="auto"/>
            <w:vAlign w:val="center"/>
            <w:hideMark/>
          </w:tcPr>
          <w:p w:rsidR="00524441" w:rsidRPr="00524441" w:rsidRDefault="00524441" w:rsidP="00524441">
            <w:pPr>
              <w:spacing w:after="0" w:line="240" w:lineRule="auto"/>
              <w:rPr>
                <w:rFonts w:ascii="Times New Roman" w:eastAsia="Times New Roman" w:hAnsi="Times New Roman" w:cs="Times New Roman"/>
                <w:sz w:val="24"/>
                <w:szCs w:val="24"/>
                <w:lang w:eastAsia="en-IN"/>
              </w:rPr>
            </w:pPr>
            <w:r w:rsidRPr="00524441">
              <w:rPr>
                <w:rFonts w:ascii="MS Gothic" w:eastAsia="MS Gothic" w:hAnsi="MS Gothic" w:cs="MS Gothic"/>
                <w:sz w:val="24"/>
                <w:szCs w:val="24"/>
                <w:lang w:eastAsia="en-IN"/>
              </w:rPr>
              <w:t>☐</w:t>
            </w:r>
          </w:p>
        </w:tc>
      </w:tr>
      <w:tr w:rsidR="00524441" w:rsidRPr="00524441" w:rsidTr="00524441">
        <w:trPr>
          <w:tblCellSpacing w:w="15" w:type="dxa"/>
        </w:trPr>
        <w:tc>
          <w:tcPr>
            <w:tcW w:w="0" w:type="auto"/>
            <w:vAlign w:val="center"/>
            <w:hideMark/>
          </w:tcPr>
          <w:p w:rsidR="00524441" w:rsidRPr="00524441" w:rsidRDefault="00524441" w:rsidP="00524441">
            <w:pPr>
              <w:spacing w:after="0"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Application Deployed</w:t>
            </w:r>
          </w:p>
        </w:tc>
        <w:tc>
          <w:tcPr>
            <w:tcW w:w="0" w:type="auto"/>
            <w:vAlign w:val="center"/>
            <w:hideMark/>
          </w:tcPr>
          <w:p w:rsidR="00524441" w:rsidRPr="00524441" w:rsidRDefault="00524441" w:rsidP="00524441">
            <w:pPr>
              <w:spacing w:after="0" w:line="240" w:lineRule="auto"/>
              <w:rPr>
                <w:rFonts w:ascii="Times New Roman" w:eastAsia="Times New Roman" w:hAnsi="Times New Roman" w:cs="Times New Roman"/>
                <w:sz w:val="24"/>
                <w:szCs w:val="24"/>
                <w:lang w:eastAsia="en-IN"/>
              </w:rPr>
            </w:pPr>
            <w:r w:rsidRPr="00524441">
              <w:rPr>
                <w:rFonts w:ascii="MS Gothic" w:eastAsia="MS Gothic" w:hAnsi="MS Gothic" w:cs="MS Gothic"/>
                <w:sz w:val="24"/>
                <w:szCs w:val="24"/>
                <w:lang w:eastAsia="en-IN"/>
              </w:rPr>
              <w:t>☐</w:t>
            </w:r>
          </w:p>
        </w:tc>
      </w:tr>
      <w:tr w:rsidR="00524441" w:rsidRPr="00524441" w:rsidTr="00524441">
        <w:trPr>
          <w:tblCellSpacing w:w="15" w:type="dxa"/>
        </w:trPr>
        <w:tc>
          <w:tcPr>
            <w:tcW w:w="0" w:type="auto"/>
            <w:vAlign w:val="center"/>
            <w:hideMark/>
          </w:tcPr>
          <w:p w:rsidR="00524441" w:rsidRPr="00524441" w:rsidRDefault="00524441" w:rsidP="00524441">
            <w:pPr>
              <w:spacing w:after="0"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Database Migration Successful</w:t>
            </w:r>
          </w:p>
        </w:tc>
        <w:tc>
          <w:tcPr>
            <w:tcW w:w="0" w:type="auto"/>
            <w:vAlign w:val="center"/>
            <w:hideMark/>
          </w:tcPr>
          <w:p w:rsidR="00524441" w:rsidRPr="00524441" w:rsidRDefault="00524441" w:rsidP="00524441">
            <w:pPr>
              <w:spacing w:after="0" w:line="240" w:lineRule="auto"/>
              <w:rPr>
                <w:rFonts w:ascii="Times New Roman" w:eastAsia="Times New Roman" w:hAnsi="Times New Roman" w:cs="Times New Roman"/>
                <w:sz w:val="24"/>
                <w:szCs w:val="24"/>
                <w:lang w:eastAsia="en-IN"/>
              </w:rPr>
            </w:pPr>
            <w:r w:rsidRPr="00524441">
              <w:rPr>
                <w:rFonts w:ascii="MS Gothic" w:eastAsia="MS Gothic" w:hAnsi="MS Gothic" w:cs="MS Gothic"/>
                <w:sz w:val="24"/>
                <w:szCs w:val="24"/>
                <w:lang w:eastAsia="en-IN"/>
              </w:rPr>
              <w:t>☐</w:t>
            </w:r>
          </w:p>
        </w:tc>
      </w:tr>
      <w:tr w:rsidR="00524441" w:rsidRPr="00524441" w:rsidTr="00524441">
        <w:trPr>
          <w:tblCellSpacing w:w="15" w:type="dxa"/>
        </w:trPr>
        <w:tc>
          <w:tcPr>
            <w:tcW w:w="0" w:type="auto"/>
            <w:vAlign w:val="center"/>
            <w:hideMark/>
          </w:tcPr>
          <w:p w:rsidR="00524441" w:rsidRPr="00524441" w:rsidRDefault="00524441" w:rsidP="00524441">
            <w:pPr>
              <w:spacing w:after="0"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AI Services Verified</w:t>
            </w:r>
          </w:p>
        </w:tc>
        <w:tc>
          <w:tcPr>
            <w:tcW w:w="0" w:type="auto"/>
            <w:vAlign w:val="center"/>
            <w:hideMark/>
          </w:tcPr>
          <w:p w:rsidR="00524441" w:rsidRPr="00524441" w:rsidRDefault="00524441" w:rsidP="00524441">
            <w:pPr>
              <w:spacing w:after="0" w:line="240" w:lineRule="auto"/>
              <w:rPr>
                <w:rFonts w:ascii="Times New Roman" w:eastAsia="Times New Roman" w:hAnsi="Times New Roman" w:cs="Times New Roman"/>
                <w:sz w:val="24"/>
                <w:szCs w:val="24"/>
                <w:lang w:eastAsia="en-IN"/>
              </w:rPr>
            </w:pPr>
            <w:r w:rsidRPr="00524441">
              <w:rPr>
                <w:rFonts w:ascii="MS Gothic" w:eastAsia="MS Gothic" w:hAnsi="MS Gothic" w:cs="MS Gothic"/>
                <w:sz w:val="24"/>
                <w:szCs w:val="24"/>
                <w:lang w:eastAsia="en-IN"/>
              </w:rPr>
              <w:t>☐</w:t>
            </w:r>
          </w:p>
        </w:tc>
      </w:tr>
      <w:tr w:rsidR="00524441" w:rsidRPr="00524441" w:rsidTr="00524441">
        <w:trPr>
          <w:tblCellSpacing w:w="15" w:type="dxa"/>
        </w:trPr>
        <w:tc>
          <w:tcPr>
            <w:tcW w:w="0" w:type="auto"/>
            <w:vAlign w:val="center"/>
            <w:hideMark/>
          </w:tcPr>
          <w:p w:rsidR="00524441" w:rsidRPr="00524441" w:rsidRDefault="00524441" w:rsidP="00524441">
            <w:pPr>
              <w:spacing w:after="0"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Smoke Testing Completed</w:t>
            </w:r>
          </w:p>
        </w:tc>
        <w:tc>
          <w:tcPr>
            <w:tcW w:w="0" w:type="auto"/>
            <w:vAlign w:val="center"/>
            <w:hideMark/>
          </w:tcPr>
          <w:p w:rsidR="00524441" w:rsidRPr="00524441" w:rsidRDefault="00524441" w:rsidP="00524441">
            <w:pPr>
              <w:spacing w:after="0" w:line="240" w:lineRule="auto"/>
              <w:rPr>
                <w:rFonts w:ascii="Times New Roman" w:eastAsia="Times New Roman" w:hAnsi="Times New Roman" w:cs="Times New Roman"/>
                <w:sz w:val="24"/>
                <w:szCs w:val="24"/>
                <w:lang w:eastAsia="en-IN"/>
              </w:rPr>
            </w:pPr>
            <w:r w:rsidRPr="00524441">
              <w:rPr>
                <w:rFonts w:ascii="MS Gothic" w:eastAsia="MS Gothic" w:hAnsi="MS Gothic" w:cs="MS Gothic"/>
                <w:sz w:val="24"/>
                <w:szCs w:val="24"/>
                <w:lang w:eastAsia="en-IN"/>
              </w:rPr>
              <w:t>☐</w:t>
            </w:r>
          </w:p>
        </w:tc>
      </w:tr>
      <w:tr w:rsidR="00524441" w:rsidRPr="00524441" w:rsidTr="00524441">
        <w:trPr>
          <w:tblCellSpacing w:w="15" w:type="dxa"/>
        </w:trPr>
        <w:tc>
          <w:tcPr>
            <w:tcW w:w="0" w:type="auto"/>
            <w:vAlign w:val="center"/>
            <w:hideMark/>
          </w:tcPr>
          <w:p w:rsidR="00524441" w:rsidRPr="00524441" w:rsidRDefault="00524441" w:rsidP="00524441">
            <w:pPr>
              <w:spacing w:after="0"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Production Sign-off Obtained</w:t>
            </w:r>
          </w:p>
        </w:tc>
        <w:tc>
          <w:tcPr>
            <w:tcW w:w="0" w:type="auto"/>
            <w:vAlign w:val="center"/>
            <w:hideMark/>
          </w:tcPr>
          <w:p w:rsidR="00524441" w:rsidRPr="00524441" w:rsidRDefault="00524441" w:rsidP="00524441">
            <w:pPr>
              <w:spacing w:after="0" w:line="240" w:lineRule="auto"/>
              <w:rPr>
                <w:rFonts w:ascii="Times New Roman" w:eastAsia="Times New Roman" w:hAnsi="Times New Roman" w:cs="Times New Roman"/>
                <w:sz w:val="24"/>
                <w:szCs w:val="24"/>
                <w:lang w:eastAsia="en-IN"/>
              </w:rPr>
            </w:pPr>
            <w:r w:rsidRPr="00524441">
              <w:rPr>
                <w:rFonts w:ascii="MS Gothic" w:eastAsia="MS Gothic" w:hAnsi="MS Gothic" w:cs="MS Gothic"/>
                <w:sz w:val="24"/>
                <w:szCs w:val="24"/>
                <w:lang w:eastAsia="en-IN"/>
              </w:rPr>
              <w:t>☐</w:t>
            </w:r>
          </w:p>
        </w:tc>
      </w:tr>
    </w:tbl>
    <w:p w:rsidR="00524441" w:rsidRPr="00524441" w:rsidRDefault="00E64CEE" w:rsidP="0052444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3" style="width:0;height:1.5pt" o:hralign="center" o:hrstd="t" o:hr="t" fillcolor="#a0a0a0" stroked="f"/>
        </w:pict>
      </w:r>
    </w:p>
    <w:p w:rsidR="00524441" w:rsidRPr="00524441" w:rsidRDefault="00524441" w:rsidP="0052444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24441">
        <w:rPr>
          <w:rFonts w:ascii="Times New Roman" w:eastAsia="Times New Roman" w:hAnsi="Times New Roman" w:cs="Times New Roman"/>
          <w:b/>
          <w:bCs/>
          <w:kern w:val="36"/>
          <w:sz w:val="48"/>
          <w:szCs w:val="48"/>
          <w:lang w:eastAsia="en-IN"/>
        </w:rPr>
        <w:lastRenderedPageBreak/>
        <w:t>Document Approval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4"/>
        <w:gridCol w:w="1320"/>
        <w:gridCol w:w="1721"/>
        <w:gridCol w:w="1215"/>
      </w:tblGrid>
      <w:tr w:rsidR="00524441" w:rsidRPr="00524441" w:rsidTr="00524441">
        <w:trPr>
          <w:tblHeader/>
          <w:tblCellSpacing w:w="15" w:type="dxa"/>
        </w:trPr>
        <w:tc>
          <w:tcPr>
            <w:tcW w:w="0" w:type="auto"/>
            <w:vAlign w:val="center"/>
            <w:hideMark/>
          </w:tcPr>
          <w:p w:rsidR="00524441" w:rsidRPr="00524441" w:rsidRDefault="00524441" w:rsidP="00524441">
            <w:pPr>
              <w:spacing w:after="0" w:line="240" w:lineRule="auto"/>
              <w:jc w:val="center"/>
              <w:rPr>
                <w:rFonts w:ascii="Times New Roman" w:eastAsia="Times New Roman" w:hAnsi="Times New Roman" w:cs="Times New Roman"/>
                <w:b/>
                <w:bCs/>
                <w:sz w:val="24"/>
                <w:szCs w:val="24"/>
                <w:lang w:eastAsia="en-IN"/>
              </w:rPr>
            </w:pPr>
            <w:r w:rsidRPr="00524441">
              <w:rPr>
                <w:rFonts w:ascii="Times New Roman" w:eastAsia="Times New Roman" w:hAnsi="Times New Roman" w:cs="Times New Roman"/>
                <w:b/>
                <w:bCs/>
                <w:sz w:val="24"/>
                <w:szCs w:val="24"/>
                <w:lang w:eastAsia="en-IN"/>
              </w:rPr>
              <w:t>Role</w:t>
            </w:r>
          </w:p>
        </w:tc>
        <w:tc>
          <w:tcPr>
            <w:tcW w:w="0" w:type="auto"/>
            <w:vAlign w:val="center"/>
            <w:hideMark/>
          </w:tcPr>
          <w:p w:rsidR="00524441" w:rsidRPr="00524441" w:rsidRDefault="00524441" w:rsidP="00524441">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           </w:t>
            </w:r>
            <w:r w:rsidRPr="00524441">
              <w:rPr>
                <w:rFonts w:ascii="Times New Roman" w:eastAsia="Times New Roman" w:hAnsi="Times New Roman" w:cs="Times New Roman"/>
                <w:b/>
                <w:bCs/>
                <w:sz w:val="24"/>
                <w:szCs w:val="24"/>
                <w:lang w:eastAsia="en-IN"/>
              </w:rPr>
              <w:t>Name</w:t>
            </w:r>
          </w:p>
        </w:tc>
        <w:tc>
          <w:tcPr>
            <w:tcW w:w="0" w:type="auto"/>
            <w:vAlign w:val="center"/>
            <w:hideMark/>
          </w:tcPr>
          <w:p w:rsidR="00524441" w:rsidRPr="00524441" w:rsidRDefault="00524441" w:rsidP="00524441">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           </w:t>
            </w:r>
            <w:r w:rsidRPr="00524441">
              <w:rPr>
                <w:rFonts w:ascii="Times New Roman" w:eastAsia="Times New Roman" w:hAnsi="Times New Roman" w:cs="Times New Roman"/>
                <w:b/>
                <w:bCs/>
                <w:sz w:val="24"/>
                <w:szCs w:val="24"/>
                <w:lang w:eastAsia="en-IN"/>
              </w:rPr>
              <w:t>Signature</w:t>
            </w:r>
          </w:p>
        </w:tc>
        <w:tc>
          <w:tcPr>
            <w:tcW w:w="0" w:type="auto"/>
            <w:vAlign w:val="center"/>
            <w:hideMark/>
          </w:tcPr>
          <w:p w:rsidR="00524441" w:rsidRPr="00524441" w:rsidRDefault="00524441" w:rsidP="00524441">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           </w:t>
            </w:r>
            <w:r w:rsidRPr="00524441">
              <w:rPr>
                <w:rFonts w:ascii="Times New Roman" w:eastAsia="Times New Roman" w:hAnsi="Times New Roman" w:cs="Times New Roman"/>
                <w:b/>
                <w:bCs/>
                <w:sz w:val="24"/>
                <w:szCs w:val="24"/>
                <w:lang w:eastAsia="en-IN"/>
              </w:rPr>
              <w:t>Date</w:t>
            </w:r>
          </w:p>
        </w:tc>
      </w:tr>
      <w:tr w:rsidR="00524441" w:rsidRPr="00524441" w:rsidTr="00524441">
        <w:trPr>
          <w:tblCellSpacing w:w="15" w:type="dxa"/>
        </w:trPr>
        <w:tc>
          <w:tcPr>
            <w:tcW w:w="0" w:type="auto"/>
            <w:vAlign w:val="center"/>
            <w:hideMark/>
          </w:tcPr>
          <w:p w:rsidR="00524441" w:rsidRPr="00524441" w:rsidRDefault="00524441" w:rsidP="00524441">
            <w:pPr>
              <w:spacing w:after="0" w:line="240" w:lineRule="auto"/>
              <w:rPr>
                <w:rFonts w:ascii="Times New Roman" w:eastAsia="Times New Roman" w:hAnsi="Times New Roman" w:cs="Times New Roman"/>
                <w:sz w:val="24"/>
                <w:szCs w:val="24"/>
                <w:lang w:eastAsia="en-IN"/>
              </w:rPr>
            </w:pPr>
            <w:proofErr w:type="spellStart"/>
            <w:r w:rsidRPr="00524441">
              <w:rPr>
                <w:rFonts w:ascii="Times New Roman" w:eastAsia="Times New Roman" w:hAnsi="Times New Roman" w:cs="Times New Roman"/>
                <w:sz w:val="24"/>
                <w:szCs w:val="24"/>
                <w:lang w:eastAsia="en-IN"/>
              </w:rPr>
              <w:t>DevOps</w:t>
            </w:r>
            <w:proofErr w:type="spellEnd"/>
            <w:r w:rsidRPr="00524441">
              <w:rPr>
                <w:rFonts w:ascii="Times New Roman" w:eastAsia="Times New Roman" w:hAnsi="Times New Roman" w:cs="Times New Roman"/>
                <w:sz w:val="24"/>
                <w:szCs w:val="24"/>
                <w:lang w:eastAsia="en-IN"/>
              </w:rPr>
              <w:t xml:space="preserve"> Lead</w:t>
            </w:r>
          </w:p>
        </w:tc>
        <w:tc>
          <w:tcPr>
            <w:tcW w:w="0" w:type="auto"/>
            <w:vAlign w:val="center"/>
            <w:hideMark/>
          </w:tcPr>
          <w:p w:rsidR="00524441" w:rsidRPr="00524441" w:rsidRDefault="00524441" w:rsidP="00524441">
            <w:pPr>
              <w:spacing w:after="0" w:line="240" w:lineRule="auto"/>
              <w:rPr>
                <w:rFonts w:ascii="Times New Roman" w:eastAsia="Times New Roman" w:hAnsi="Times New Roman" w:cs="Times New Roman"/>
                <w:sz w:val="24"/>
                <w:szCs w:val="24"/>
                <w:lang w:eastAsia="en-IN"/>
              </w:rPr>
            </w:pPr>
          </w:p>
        </w:tc>
        <w:tc>
          <w:tcPr>
            <w:tcW w:w="0" w:type="auto"/>
            <w:vAlign w:val="center"/>
            <w:hideMark/>
          </w:tcPr>
          <w:p w:rsidR="00524441" w:rsidRPr="00524441" w:rsidRDefault="00524441" w:rsidP="00524441">
            <w:pPr>
              <w:spacing w:after="0" w:line="240" w:lineRule="auto"/>
              <w:rPr>
                <w:rFonts w:ascii="Times New Roman" w:eastAsia="Times New Roman" w:hAnsi="Times New Roman" w:cs="Times New Roman"/>
                <w:sz w:val="24"/>
                <w:szCs w:val="24"/>
                <w:lang w:eastAsia="en-IN"/>
              </w:rPr>
            </w:pPr>
          </w:p>
        </w:tc>
        <w:tc>
          <w:tcPr>
            <w:tcW w:w="0" w:type="auto"/>
            <w:vAlign w:val="center"/>
            <w:hideMark/>
          </w:tcPr>
          <w:p w:rsidR="00524441" w:rsidRPr="00524441" w:rsidRDefault="00524441" w:rsidP="00524441">
            <w:pPr>
              <w:spacing w:after="0" w:line="240" w:lineRule="auto"/>
              <w:rPr>
                <w:rFonts w:ascii="Times New Roman" w:eastAsia="Times New Roman" w:hAnsi="Times New Roman" w:cs="Times New Roman"/>
                <w:sz w:val="24"/>
                <w:szCs w:val="24"/>
                <w:lang w:eastAsia="en-IN"/>
              </w:rPr>
            </w:pPr>
          </w:p>
        </w:tc>
      </w:tr>
      <w:tr w:rsidR="00524441" w:rsidRPr="00524441" w:rsidTr="00524441">
        <w:trPr>
          <w:tblCellSpacing w:w="15" w:type="dxa"/>
        </w:trPr>
        <w:tc>
          <w:tcPr>
            <w:tcW w:w="0" w:type="auto"/>
            <w:vAlign w:val="center"/>
            <w:hideMark/>
          </w:tcPr>
          <w:p w:rsidR="00524441" w:rsidRPr="00524441" w:rsidRDefault="00524441" w:rsidP="00524441">
            <w:pPr>
              <w:spacing w:after="0"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Infrastructure Manager</w:t>
            </w:r>
          </w:p>
        </w:tc>
        <w:tc>
          <w:tcPr>
            <w:tcW w:w="0" w:type="auto"/>
            <w:vAlign w:val="center"/>
            <w:hideMark/>
          </w:tcPr>
          <w:p w:rsidR="00524441" w:rsidRPr="00524441" w:rsidRDefault="00524441" w:rsidP="00524441">
            <w:pPr>
              <w:spacing w:after="0" w:line="240" w:lineRule="auto"/>
              <w:rPr>
                <w:rFonts w:ascii="Times New Roman" w:eastAsia="Times New Roman" w:hAnsi="Times New Roman" w:cs="Times New Roman"/>
                <w:sz w:val="24"/>
                <w:szCs w:val="24"/>
                <w:lang w:eastAsia="en-IN"/>
              </w:rPr>
            </w:pPr>
          </w:p>
        </w:tc>
        <w:tc>
          <w:tcPr>
            <w:tcW w:w="0" w:type="auto"/>
            <w:vAlign w:val="center"/>
            <w:hideMark/>
          </w:tcPr>
          <w:p w:rsidR="00524441" w:rsidRPr="00524441" w:rsidRDefault="00524441" w:rsidP="00524441">
            <w:pPr>
              <w:spacing w:after="0" w:line="240" w:lineRule="auto"/>
              <w:rPr>
                <w:rFonts w:ascii="Times New Roman" w:eastAsia="Times New Roman" w:hAnsi="Times New Roman" w:cs="Times New Roman"/>
                <w:sz w:val="24"/>
                <w:szCs w:val="24"/>
                <w:lang w:eastAsia="en-IN"/>
              </w:rPr>
            </w:pPr>
          </w:p>
        </w:tc>
        <w:tc>
          <w:tcPr>
            <w:tcW w:w="0" w:type="auto"/>
            <w:vAlign w:val="center"/>
            <w:hideMark/>
          </w:tcPr>
          <w:p w:rsidR="00524441" w:rsidRPr="00524441" w:rsidRDefault="00524441" w:rsidP="00524441">
            <w:pPr>
              <w:spacing w:after="0" w:line="240" w:lineRule="auto"/>
              <w:rPr>
                <w:rFonts w:ascii="Times New Roman" w:eastAsia="Times New Roman" w:hAnsi="Times New Roman" w:cs="Times New Roman"/>
                <w:sz w:val="24"/>
                <w:szCs w:val="24"/>
                <w:lang w:eastAsia="en-IN"/>
              </w:rPr>
            </w:pPr>
          </w:p>
        </w:tc>
      </w:tr>
      <w:tr w:rsidR="00524441" w:rsidRPr="00524441" w:rsidTr="00524441">
        <w:trPr>
          <w:tblCellSpacing w:w="15" w:type="dxa"/>
        </w:trPr>
        <w:tc>
          <w:tcPr>
            <w:tcW w:w="0" w:type="auto"/>
            <w:vAlign w:val="center"/>
            <w:hideMark/>
          </w:tcPr>
          <w:p w:rsidR="00524441" w:rsidRPr="00524441" w:rsidRDefault="00524441" w:rsidP="00524441">
            <w:pPr>
              <w:spacing w:after="0"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CTO</w:t>
            </w:r>
          </w:p>
        </w:tc>
        <w:tc>
          <w:tcPr>
            <w:tcW w:w="0" w:type="auto"/>
            <w:vAlign w:val="center"/>
            <w:hideMark/>
          </w:tcPr>
          <w:p w:rsidR="00524441" w:rsidRPr="00524441" w:rsidRDefault="00524441" w:rsidP="00524441">
            <w:pPr>
              <w:spacing w:after="0" w:line="240" w:lineRule="auto"/>
              <w:rPr>
                <w:rFonts w:ascii="Times New Roman" w:eastAsia="Times New Roman" w:hAnsi="Times New Roman" w:cs="Times New Roman"/>
                <w:sz w:val="24"/>
                <w:szCs w:val="24"/>
                <w:lang w:eastAsia="en-IN"/>
              </w:rPr>
            </w:pPr>
          </w:p>
        </w:tc>
        <w:tc>
          <w:tcPr>
            <w:tcW w:w="0" w:type="auto"/>
            <w:vAlign w:val="center"/>
            <w:hideMark/>
          </w:tcPr>
          <w:p w:rsidR="00524441" w:rsidRPr="00524441" w:rsidRDefault="00524441" w:rsidP="00524441">
            <w:pPr>
              <w:spacing w:after="0" w:line="240" w:lineRule="auto"/>
              <w:rPr>
                <w:rFonts w:ascii="Times New Roman" w:eastAsia="Times New Roman" w:hAnsi="Times New Roman" w:cs="Times New Roman"/>
                <w:sz w:val="24"/>
                <w:szCs w:val="24"/>
                <w:lang w:eastAsia="en-IN"/>
              </w:rPr>
            </w:pPr>
          </w:p>
        </w:tc>
        <w:tc>
          <w:tcPr>
            <w:tcW w:w="0" w:type="auto"/>
            <w:vAlign w:val="center"/>
            <w:hideMark/>
          </w:tcPr>
          <w:p w:rsidR="00524441" w:rsidRPr="00524441" w:rsidRDefault="00524441" w:rsidP="00524441">
            <w:pPr>
              <w:spacing w:after="0" w:line="240" w:lineRule="auto"/>
              <w:rPr>
                <w:rFonts w:ascii="Times New Roman" w:eastAsia="Times New Roman" w:hAnsi="Times New Roman" w:cs="Times New Roman"/>
                <w:sz w:val="24"/>
                <w:szCs w:val="24"/>
                <w:lang w:eastAsia="en-IN"/>
              </w:rPr>
            </w:pPr>
          </w:p>
        </w:tc>
      </w:tr>
      <w:tr w:rsidR="00524441" w:rsidRPr="00524441" w:rsidTr="00524441">
        <w:trPr>
          <w:tblCellSpacing w:w="15" w:type="dxa"/>
        </w:trPr>
        <w:tc>
          <w:tcPr>
            <w:tcW w:w="0" w:type="auto"/>
            <w:vAlign w:val="center"/>
            <w:hideMark/>
          </w:tcPr>
          <w:p w:rsidR="00524441" w:rsidRPr="00524441" w:rsidRDefault="00524441" w:rsidP="00524441">
            <w:pPr>
              <w:spacing w:after="0" w:line="240" w:lineRule="auto"/>
              <w:rPr>
                <w:rFonts w:ascii="Times New Roman" w:eastAsia="Times New Roman" w:hAnsi="Times New Roman" w:cs="Times New Roman"/>
                <w:sz w:val="24"/>
                <w:szCs w:val="24"/>
                <w:lang w:eastAsia="en-IN"/>
              </w:rPr>
            </w:pPr>
            <w:r w:rsidRPr="00524441">
              <w:rPr>
                <w:rFonts w:ascii="Times New Roman" w:eastAsia="Times New Roman" w:hAnsi="Times New Roman" w:cs="Times New Roman"/>
                <w:sz w:val="24"/>
                <w:szCs w:val="24"/>
                <w:lang w:eastAsia="en-IN"/>
              </w:rPr>
              <w:t>CEO</w:t>
            </w:r>
          </w:p>
        </w:tc>
        <w:tc>
          <w:tcPr>
            <w:tcW w:w="0" w:type="auto"/>
            <w:vAlign w:val="center"/>
            <w:hideMark/>
          </w:tcPr>
          <w:p w:rsidR="00524441" w:rsidRPr="00524441" w:rsidRDefault="00524441" w:rsidP="00524441">
            <w:pPr>
              <w:spacing w:after="0" w:line="240" w:lineRule="auto"/>
              <w:rPr>
                <w:rFonts w:ascii="Times New Roman" w:eastAsia="Times New Roman" w:hAnsi="Times New Roman" w:cs="Times New Roman"/>
                <w:sz w:val="24"/>
                <w:szCs w:val="24"/>
                <w:lang w:eastAsia="en-IN"/>
              </w:rPr>
            </w:pPr>
          </w:p>
        </w:tc>
        <w:tc>
          <w:tcPr>
            <w:tcW w:w="0" w:type="auto"/>
            <w:vAlign w:val="center"/>
            <w:hideMark/>
          </w:tcPr>
          <w:p w:rsidR="00524441" w:rsidRPr="00524441" w:rsidRDefault="00524441" w:rsidP="00524441">
            <w:pPr>
              <w:spacing w:after="0" w:line="240" w:lineRule="auto"/>
              <w:rPr>
                <w:rFonts w:ascii="Times New Roman" w:eastAsia="Times New Roman" w:hAnsi="Times New Roman" w:cs="Times New Roman"/>
                <w:sz w:val="20"/>
                <w:szCs w:val="20"/>
                <w:lang w:eastAsia="en-IN"/>
              </w:rPr>
            </w:pPr>
          </w:p>
        </w:tc>
        <w:tc>
          <w:tcPr>
            <w:tcW w:w="0" w:type="auto"/>
            <w:vAlign w:val="center"/>
            <w:hideMark/>
          </w:tcPr>
          <w:p w:rsidR="00524441" w:rsidRPr="00524441" w:rsidRDefault="00524441" w:rsidP="00524441">
            <w:pPr>
              <w:spacing w:after="0" w:line="240" w:lineRule="auto"/>
              <w:rPr>
                <w:rFonts w:ascii="Times New Roman" w:eastAsia="Times New Roman" w:hAnsi="Times New Roman" w:cs="Times New Roman"/>
                <w:sz w:val="20"/>
                <w:szCs w:val="20"/>
                <w:lang w:eastAsia="en-IN"/>
              </w:rPr>
            </w:pPr>
          </w:p>
        </w:tc>
      </w:tr>
    </w:tbl>
    <w:p w:rsidR="002F0EDB" w:rsidRDefault="002F0EDB"/>
    <w:sectPr w:rsidR="002F0E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BB51C3"/>
    <w:multiLevelType w:val="multilevel"/>
    <w:tmpl w:val="C2DE5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7DC77D4"/>
    <w:multiLevelType w:val="multilevel"/>
    <w:tmpl w:val="B0D44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B6367B8"/>
    <w:multiLevelType w:val="multilevel"/>
    <w:tmpl w:val="AED6E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C7F3B0D"/>
    <w:multiLevelType w:val="multilevel"/>
    <w:tmpl w:val="45E82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E15047F"/>
    <w:multiLevelType w:val="multilevel"/>
    <w:tmpl w:val="6B6EF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F8705D9"/>
    <w:multiLevelType w:val="multilevel"/>
    <w:tmpl w:val="0F405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75E539C"/>
    <w:multiLevelType w:val="multilevel"/>
    <w:tmpl w:val="A2228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7E808DF"/>
    <w:multiLevelType w:val="multilevel"/>
    <w:tmpl w:val="2CDA3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4"/>
  </w:num>
  <w:num w:numId="4">
    <w:abstractNumId w:val="7"/>
  </w:num>
  <w:num w:numId="5">
    <w:abstractNumId w:val="1"/>
  </w:num>
  <w:num w:numId="6">
    <w:abstractNumId w:val="6"/>
  </w:num>
  <w:num w:numId="7">
    <w:abstractNumId w:val="5"/>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4441"/>
    <w:rsid w:val="002F0EDB"/>
    <w:rsid w:val="00524441"/>
    <w:rsid w:val="00E64C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2444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52444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4441"/>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524441"/>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52444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24441"/>
    <w:rPr>
      <w:b/>
      <w:bCs/>
    </w:rPr>
  </w:style>
  <w:style w:type="paragraph" w:styleId="HTMLPreformatted">
    <w:name w:val="HTML Preformatted"/>
    <w:basedOn w:val="Normal"/>
    <w:link w:val="HTMLPreformattedChar"/>
    <w:uiPriority w:val="99"/>
    <w:semiHidden/>
    <w:unhideWhenUsed/>
    <w:rsid w:val="005244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524441"/>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524441"/>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2444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52444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4441"/>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524441"/>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52444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24441"/>
    <w:rPr>
      <w:b/>
      <w:bCs/>
    </w:rPr>
  </w:style>
  <w:style w:type="paragraph" w:styleId="HTMLPreformatted">
    <w:name w:val="HTML Preformatted"/>
    <w:basedOn w:val="Normal"/>
    <w:link w:val="HTMLPreformattedChar"/>
    <w:uiPriority w:val="99"/>
    <w:semiHidden/>
    <w:unhideWhenUsed/>
    <w:rsid w:val="005244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524441"/>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52444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85747466">
      <w:bodyDiv w:val="1"/>
      <w:marLeft w:val="0"/>
      <w:marRight w:val="0"/>
      <w:marTop w:val="0"/>
      <w:marBottom w:val="0"/>
      <w:divBdr>
        <w:top w:val="none" w:sz="0" w:space="0" w:color="auto"/>
        <w:left w:val="none" w:sz="0" w:space="0" w:color="auto"/>
        <w:bottom w:val="none" w:sz="0" w:space="0" w:color="auto"/>
        <w:right w:val="none" w:sz="0" w:space="0" w:color="auto"/>
      </w:divBdr>
      <w:divsChild>
        <w:div w:id="990058358">
          <w:marLeft w:val="0"/>
          <w:marRight w:val="0"/>
          <w:marTop w:val="0"/>
          <w:marBottom w:val="0"/>
          <w:divBdr>
            <w:top w:val="none" w:sz="0" w:space="0" w:color="auto"/>
            <w:left w:val="none" w:sz="0" w:space="0" w:color="auto"/>
            <w:bottom w:val="none" w:sz="0" w:space="0" w:color="auto"/>
            <w:right w:val="none" w:sz="0" w:space="0" w:color="auto"/>
          </w:divBdr>
          <w:divsChild>
            <w:div w:id="325597419">
              <w:marLeft w:val="0"/>
              <w:marRight w:val="0"/>
              <w:marTop w:val="0"/>
              <w:marBottom w:val="0"/>
              <w:divBdr>
                <w:top w:val="none" w:sz="0" w:space="0" w:color="auto"/>
                <w:left w:val="none" w:sz="0" w:space="0" w:color="auto"/>
                <w:bottom w:val="none" w:sz="0" w:space="0" w:color="auto"/>
                <w:right w:val="none" w:sz="0" w:space="0" w:color="auto"/>
              </w:divBdr>
            </w:div>
          </w:divsChild>
        </w:div>
        <w:div w:id="1508904974">
          <w:marLeft w:val="0"/>
          <w:marRight w:val="0"/>
          <w:marTop w:val="0"/>
          <w:marBottom w:val="0"/>
          <w:divBdr>
            <w:top w:val="none" w:sz="0" w:space="0" w:color="auto"/>
            <w:left w:val="none" w:sz="0" w:space="0" w:color="auto"/>
            <w:bottom w:val="none" w:sz="0" w:space="0" w:color="auto"/>
            <w:right w:val="none" w:sz="0" w:space="0" w:color="auto"/>
          </w:divBdr>
          <w:divsChild>
            <w:div w:id="1783642996">
              <w:marLeft w:val="0"/>
              <w:marRight w:val="0"/>
              <w:marTop w:val="0"/>
              <w:marBottom w:val="0"/>
              <w:divBdr>
                <w:top w:val="none" w:sz="0" w:space="0" w:color="auto"/>
                <w:left w:val="none" w:sz="0" w:space="0" w:color="auto"/>
                <w:bottom w:val="none" w:sz="0" w:space="0" w:color="auto"/>
                <w:right w:val="none" w:sz="0" w:space="0" w:color="auto"/>
              </w:divBdr>
              <w:divsChild>
                <w:div w:id="2082633185">
                  <w:marLeft w:val="0"/>
                  <w:marRight w:val="0"/>
                  <w:marTop w:val="0"/>
                  <w:marBottom w:val="0"/>
                  <w:divBdr>
                    <w:top w:val="none" w:sz="0" w:space="0" w:color="auto"/>
                    <w:left w:val="none" w:sz="0" w:space="0" w:color="auto"/>
                    <w:bottom w:val="none" w:sz="0" w:space="0" w:color="auto"/>
                    <w:right w:val="none" w:sz="0" w:space="0" w:color="auto"/>
                  </w:divBdr>
                  <w:divsChild>
                    <w:div w:id="1561624518">
                      <w:marLeft w:val="0"/>
                      <w:marRight w:val="0"/>
                      <w:marTop w:val="0"/>
                      <w:marBottom w:val="0"/>
                      <w:divBdr>
                        <w:top w:val="none" w:sz="0" w:space="0" w:color="auto"/>
                        <w:left w:val="none" w:sz="0" w:space="0" w:color="auto"/>
                        <w:bottom w:val="none" w:sz="0" w:space="0" w:color="auto"/>
                        <w:right w:val="none" w:sz="0" w:space="0" w:color="auto"/>
                      </w:divBdr>
                      <w:divsChild>
                        <w:div w:id="77556569">
                          <w:marLeft w:val="0"/>
                          <w:marRight w:val="0"/>
                          <w:marTop w:val="0"/>
                          <w:marBottom w:val="0"/>
                          <w:divBdr>
                            <w:top w:val="none" w:sz="0" w:space="0" w:color="auto"/>
                            <w:left w:val="none" w:sz="0" w:space="0" w:color="auto"/>
                            <w:bottom w:val="none" w:sz="0" w:space="0" w:color="auto"/>
                            <w:right w:val="none" w:sz="0" w:space="0" w:color="auto"/>
                          </w:divBdr>
                          <w:divsChild>
                            <w:div w:id="902987094">
                              <w:marLeft w:val="0"/>
                              <w:marRight w:val="0"/>
                              <w:marTop w:val="0"/>
                              <w:marBottom w:val="0"/>
                              <w:divBdr>
                                <w:top w:val="none" w:sz="0" w:space="0" w:color="auto"/>
                                <w:left w:val="none" w:sz="0" w:space="0" w:color="auto"/>
                                <w:bottom w:val="none" w:sz="0" w:space="0" w:color="auto"/>
                                <w:right w:val="none" w:sz="0" w:space="0" w:color="auto"/>
                              </w:divBdr>
                              <w:divsChild>
                                <w:div w:id="586306998">
                                  <w:marLeft w:val="0"/>
                                  <w:marRight w:val="0"/>
                                  <w:marTop w:val="0"/>
                                  <w:marBottom w:val="0"/>
                                  <w:divBdr>
                                    <w:top w:val="none" w:sz="0" w:space="0" w:color="auto"/>
                                    <w:left w:val="none" w:sz="0" w:space="0" w:color="auto"/>
                                    <w:bottom w:val="none" w:sz="0" w:space="0" w:color="auto"/>
                                    <w:right w:val="none" w:sz="0" w:space="0" w:color="auto"/>
                                  </w:divBdr>
                                  <w:divsChild>
                                    <w:div w:id="1379091875">
                                      <w:marLeft w:val="0"/>
                                      <w:marRight w:val="0"/>
                                      <w:marTop w:val="0"/>
                                      <w:marBottom w:val="0"/>
                                      <w:divBdr>
                                        <w:top w:val="none" w:sz="0" w:space="0" w:color="auto"/>
                                        <w:left w:val="none" w:sz="0" w:space="0" w:color="auto"/>
                                        <w:bottom w:val="none" w:sz="0" w:space="0" w:color="auto"/>
                                        <w:right w:val="none" w:sz="0" w:space="0" w:color="auto"/>
                                      </w:divBdr>
                                      <w:divsChild>
                                        <w:div w:id="455487353">
                                          <w:marLeft w:val="0"/>
                                          <w:marRight w:val="0"/>
                                          <w:marTop w:val="0"/>
                                          <w:marBottom w:val="0"/>
                                          <w:divBdr>
                                            <w:top w:val="none" w:sz="0" w:space="0" w:color="auto"/>
                                            <w:left w:val="none" w:sz="0" w:space="0" w:color="auto"/>
                                            <w:bottom w:val="none" w:sz="0" w:space="0" w:color="auto"/>
                                            <w:right w:val="none" w:sz="0" w:space="0" w:color="auto"/>
                                          </w:divBdr>
                                          <w:divsChild>
                                            <w:div w:id="649941652">
                                              <w:marLeft w:val="0"/>
                                              <w:marRight w:val="0"/>
                                              <w:marTop w:val="0"/>
                                              <w:marBottom w:val="0"/>
                                              <w:divBdr>
                                                <w:top w:val="none" w:sz="0" w:space="0" w:color="auto"/>
                                                <w:left w:val="none" w:sz="0" w:space="0" w:color="auto"/>
                                                <w:bottom w:val="none" w:sz="0" w:space="0" w:color="auto"/>
                                                <w:right w:val="none" w:sz="0" w:space="0" w:color="auto"/>
                                              </w:divBdr>
                                              <w:divsChild>
                                                <w:div w:id="1286426897">
                                                  <w:marLeft w:val="0"/>
                                                  <w:marRight w:val="0"/>
                                                  <w:marTop w:val="0"/>
                                                  <w:marBottom w:val="0"/>
                                                  <w:divBdr>
                                                    <w:top w:val="none" w:sz="0" w:space="0" w:color="auto"/>
                                                    <w:left w:val="none" w:sz="0" w:space="0" w:color="auto"/>
                                                    <w:bottom w:val="none" w:sz="0" w:space="0" w:color="auto"/>
                                                    <w:right w:val="none" w:sz="0" w:space="0" w:color="auto"/>
                                                  </w:divBdr>
                                                  <w:divsChild>
                                                    <w:div w:id="1724673981">
                                                      <w:marLeft w:val="0"/>
                                                      <w:marRight w:val="0"/>
                                                      <w:marTop w:val="0"/>
                                                      <w:marBottom w:val="0"/>
                                                      <w:divBdr>
                                                        <w:top w:val="none" w:sz="0" w:space="0" w:color="auto"/>
                                                        <w:left w:val="none" w:sz="0" w:space="0" w:color="auto"/>
                                                        <w:bottom w:val="none" w:sz="0" w:space="0" w:color="auto"/>
                                                        <w:right w:val="none" w:sz="0" w:space="0" w:color="auto"/>
                                                      </w:divBdr>
                                                      <w:divsChild>
                                                        <w:div w:id="99984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722508">
          <w:marLeft w:val="0"/>
          <w:marRight w:val="0"/>
          <w:marTop w:val="0"/>
          <w:marBottom w:val="0"/>
          <w:divBdr>
            <w:top w:val="none" w:sz="0" w:space="0" w:color="auto"/>
            <w:left w:val="none" w:sz="0" w:space="0" w:color="auto"/>
            <w:bottom w:val="none" w:sz="0" w:space="0" w:color="auto"/>
            <w:right w:val="none" w:sz="0" w:space="0" w:color="auto"/>
          </w:divBdr>
          <w:divsChild>
            <w:div w:id="235869355">
              <w:marLeft w:val="0"/>
              <w:marRight w:val="0"/>
              <w:marTop w:val="0"/>
              <w:marBottom w:val="0"/>
              <w:divBdr>
                <w:top w:val="none" w:sz="0" w:space="0" w:color="auto"/>
                <w:left w:val="none" w:sz="0" w:space="0" w:color="auto"/>
                <w:bottom w:val="none" w:sz="0" w:space="0" w:color="auto"/>
                <w:right w:val="none" w:sz="0" w:space="0" w:color="auto"/>
              </w:divBdr>
            </w:div>
          </w:divsChild>
        </w:div>
        <w:div w:id="1597250613">
          <w:marLeft w:val="0"/>
          <w:marRight w:val="0"/>
          <w:marTop w:val="0"/>
          <w:marBottom w:val="0"/>
          <w:divBdr>
            <w:top w:val="none" w:sz="0" w:space="0" w:color="auto"/>
            <w:left w:val="none" w:sz="0" w:space="0" w:color="auto"/>
            <w:bottom w:val="none" w:sz="0" w:space="0" w:color="auto"/>
            <w:right w:val="none" w:sz="0" w:space="0" w:color="auto"/>
          </w:divBdr>
          <w:divsChild>
            <w:div w:id="780732819">
              <w:marLeft w:val="0"/>
              <w:marRight w:val="0"/>
              <w:marTop w:val="0"/>
              <w:marBottom w:val="0"/>
              <w:divBdr>
                <w:top w:val="none" w:sz="0" w:space="0" w:color="auto"/>
                <w:left w:val="none" w:sz="0" w:space="0" w:color="auto"/>
                <w:bottom w:val="none" w:sz="0" w:space="0" w:color="auto"/>
                <w:right w:val="none" w:sz="0" w:space="0" w:color="auto"/>
              </w:divBdr>
            </w:div>
          </w:divsChild>
        </w:div>
        <w:div w:id="606275167">
          <w:marLeft w:val="0"/>
          <w:marRight w:val="0"/>
          <w:marTop w:val="0"/>
          <w:marBottom w:val="0"/>
          <w:divBdr>
            <w:top w:val="none" w:sz="0" w:space="0" w:color="auto"/>
            <w:left w:val="none" w:sz="0" w:space="0" w:color="auto"/>
            <w:bottom w:val="none" w:sz="0" w:space="0" w:color="auto"/>
            <w:right w:val="none" w:sz="0" w:space="0" w:color="auto"/>
          </w:divBdr>
          <w:divsChild>
            <w:div w:id="75246666">
              <w:marLeft w:val="0"/>
              <w:marRight w:val="0"/>
              <w:marTop w:val="0"/>
              <w:marBottom w:val="0"/>
              <w:divBdr>
                <w:top w:val="none" w:sz="0" w:space="0" w:color="auto"/>
                <w:left w:val="none" w:sz="0" w:space="0" w:color="auto"/>
                <w:bottom w:val="none" w:sz="0" w:space="0" w:color="auto"/>
                <w:right w:val="none" w:sz="0" w:space="0" w:color="auto"/>
              </w:divBdr>
            </w:div>
          </w:divsChild>
        </w:div>
        <w:div w:id="1537236090">
          <w:marLeft w:val="0"/>
          <w:marRight w:val="0"/>
          <w:marTop w:val="0"/>
          <w:marBottom w:val="0"/>
          <w:divBdr>
            <w:top w:val="none" w:sz="0" w:space="0" w:color="auto"/>
            <w:left w:val="none" w:sz="0" w:space="0" w:color="auto"/>
            <w:bottom w:val="none" w:sz="0" w:space="0" w:color="auto"/>
            <w:right w:val="none" w:sz="0" w:space="0" w:color="auto"/>
          </w:divBdr>
          <w:divsChild>
            <w:div w:id="96069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1695</Words>
  <Characters>9662</Characters>
  <Application>Microsoft Office Word</Application>
  <DocSecurity>0</DocSecurity>
  <Lines>80</Lines>
  <Paragraphs>22</Paragraphs>
  <ScaleCrop>false</ScaleCrop>
  <Company/>
  <LinksUpToDate>false</LinksUpToDate>
  <CharactersWithSpaces>11335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dc:creator>
  <cp:lastModifiedBy>V</cp:lastModifiedBy>
  <cp:revision>3</cp:revision>
  <dcterms:created xsi:type="dcterms:W3CDTF">2026-07-26T12:56:00Z</dcterms:created>
  <dcterms:modified xsi:type="dcterms:W3CDTF">2026-07-28T15:13:00Z</dcterms:modified>
</cp:coreProperties>
</file>