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AI-Based Automated Analytical Report Generation and Summarization System Using Machine Learning and Knowledge Graphs</w:t>
      </w:r>
    </w:p>
    <w:p/>
    <w:p>
      <w:pPr>
        <w:jc w:val="both"/>
      </w:pPr>
      <w:r>
        <w:rPr>
          <w:b/>
          <w:sz w:val="28"/>
        </w:rPr>
        <w:t>Abstract</w:t>
      </w:r>
    </w:p>
    <w:p>
      <w:pPr>
        <w:spacing w:line="276" w:lineRule="auto" w:after="160"/>
        <w:jc w:val="both"/>
      </w:pPr>
      <w:r>
        <w:t>Analytical laboratories generate large volumes of chromatography and mass spectrometry results that require careful examination, interpretation, and documentation. The proposed AI-Based Automated Analytical Report Generation and Summarization System is a software-only intelligent platform designed to simplify this process by combining analytical data processing, machine learning, Knowledge Graphs, and generative artificial intelligence. The system accepts structured analytical data such as CSV or Excel files, preprocesses the data, identifies important analytical parameters and peaks, and calculates key performance indicators for display through an intuitive dashboard. Machine learning techniques are used to identify unusual or potentially abnormal analytical patterns, while the Knowledge Graph represents meaningful relationships among samples, compounds, peaks, retention times, concentrations, analytical findings, and interpretation contexts. The generated analytical information and relevant relationships are then provided to an AI reasoning component to produce a clear, human-readable analytical summary. Finally, the platform automatically combines the calculated results, visualizations, detected abnormalities, AI-generated interpretation, and recommendations into a structured professional report that can be exported as a PDF. By reducing repetitive manual interpretation and report preparation, the proposed system can improve the speed, consistency, and usability of analytical workflows. The solution can be particularly useful as an intelligent decision-support prototype for laboratories and analytical-instrument service environments, where rapid understanding and documentation of test results are important. The modular design also provides scope for future integration with larger analytical databases, additional instrument formats, and more advanced AI-based interpretation capabilities.</w:t>
      </w:r>
    </w:p>
    <w:p>
      <w:pPr>
        <w:jc w:val="both"/>
      </w:pPr>
      <w:r>
        <w:rPr>
          <w:b/>
          <w:sz w:val="24"/>
        </w:rPr>
        <w:t>Keywords:</w:t>
      </w:r>
      <w:r>
        <w:t xml:space="preserve"> Artificial Intelligence, Machine Learning, Analytical Data Analysis, Chromatography, Mass Spectrometry, Knowledge Graph, Anomaly Detection, Automated Report Generation, AI Summarization, Analytical Intelligence</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