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787878"/>
          <w:sz w:val="17"/>
        </w:rPr>
        <w:t>CONFIDENTIAL // FOR INTERNAL REFINERY RELIABILITY USE ONLY</w:t>
      </w:r>
    </w:p>
    <w:p>
      <w:r>
        <w:rPr>
          <w:b/>
          <w:color w:val="0F172A"/>
          <w:sz w:val="32"/>
        </w:rPr>
        <w:t>EMERGENCY TECHNICAL APPROVAL NOTE - CDU TRANSFER 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SUBJECT: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Sanction for Ultrasonic NDT Verification &amp; Segment Replacement on Pipeline #PL-4820-A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DATE &amp; TIME: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2026-09-27 06:07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SECURITY CLASSIFICATION: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SOVEREIGN AIR-GAPPED ASSET INTEGRITY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APPROVAL ROUTE: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Chief General Manager (Inspection &amp; Reliability) / Asset Integrity Lead</w:t>
            </w:r>
          </w:p>
        </w:tc>
      </w:tr>
    </w:tbl>
    <w:p/>
    <w:p>
      <w:r>
        <w:rPr>
          <w:b/>
          <w:color w:val="0891B2"/>
          <w:sz w:val="24"/>
        </w:rPr>
        <w:t>1. BACKGROUND &amp; INCIDENT CONTEXT</w:t>
      </w:r>
    </w:p>
    <w:p>
      <w:pPr>
        <w:spacing w:line="276" w:lineRule="auto"/>
      </w:pPr>
      <w:r>
        <w:rPr>
          <w:sz w:val="20"/>
        </w:rPr>
        <w:t>During scheduled turnaround inspection at CDU-101 Unit 04, ultrasonic wall thickness surveying identified localized thinning at elbow junction EB-04B.</w:t>
      </w:r>
    </w:p>
    <w:p>
      <w:r>
        <w:rPr>
          <w:b/>
          <w:color w:val="0891B2"/>
          <w:sz w:val="24"/>
        </w:rPr>
        <w:t>2. STATUTORY REFERENCES &amp; APPLICABLE SOPS</w:t>
      </w:r>
    </w:p>
    <w:p>
      <w:pPr>
        <w:pStyle w:val="ListBullet"/>
      </w:pPr>
      <w:r>
        <w:rPr>
          <w:sz w:val="19"/>
        </w:rPr>
        <w:t>[SOP-INS-2025, Page 18, Section 4.2]</w:t>
      </w:r>
    </w:p>
    <w:p>
      <w:pPr>
        <w:pStyle w:val="ListBullet"/>
      </w:pPr>
      <w:r>
        <w:rPr>
          <w:sz w:val="19"/>
        </w:rPr>
        <w:t>[IR-2026-8924 Dated 24-Sep-2026]</w:t>
      </w:r>
    </w:p>
    <w:p>
      <w:pPr>
        <w:pStyle w:val="ListBullet"/>
      </w:pPr>
      <w:r>
        <w:rPr>
          <w:sz w:val="19"/>
        </w:rPr>
        <w:t>API-570 Piping Inspection Code</w:t>
      </w:r>
    </w:p>
    <w:p>
      <w:r>
        <w:rPr>
          <w:b/>
          <w:color w:val="0891B2"/>
          <w:sz w:val="24"/>
        </w:rPr>
        <w:t>3. DETAILED INSPECTION FINDINGS &amp; NDT MEASUREMENTS</w:t>
      </w:r>
    </w:p>
    <w:p>
      <w:pPr>
        <w:pStyle w:val="ListBullet"/>
      </w:pPr>
      <w:r>
        <w:rPr>
          <w:sz w:val="19"/>
        </w:rPr>
        <w:t>Ultrasonic wall thickness measured at 3.42 mm (Nominal: 9.52 mm).</w:t>
      </w:r>
    </w:p>
    <w:p>
      <w:pPr>
        <w:pStyle w:val="ListBullet"/>
      </w:pPr>
      <w:r>
        <w:rPr>
          <w:sz w:val="19"/>
        </w:rPr>
        <w:t>Statutory MAWT is 4.50 mm. Calculated absolute deficit is 1.08 mm (24.0% below limit).</w:t>
      </w:r>
    </w:p>
    <w:p>
      <w:pPr>
        <w:pStyle w:val="ListBullet"/>
      </w:pPr>
      <w:r>
        <w:rPr>
          <w:sz w:val="19"/>
        </w:rPr>
        <w:t>Severe localized pitting corrosion observed on outer bend radius due to naphthenic acid/H2S exposure.</w:t>
      </w:r>
    </w:p>
    <w:p>
      <w:r>
        <w:rPr>
          <w:b/>
          <w:color w:val="0891B2"/>
          <w:sz w:val="24"/>
        </w:rPr>
        <w:t>4. TECHNICAL &amp; STRUCTURAL ASSESSMENT</w:t>
      </w:r>
    </w:p>
    <w:p>
      <w:pPr>
        <w:spacing w:line="276" w:lineRule="auto"/>
      </w:pPr>
      <w:r>
        <w:rPr>
          <w:sz w:val="20"/>
        </w:rPr>
        <w:t>The component has exceeded statutory safe operating life. Continued pressurized operation at 28.5 Bar poses imminent risk of hydrocarbon containment loss.</w:t>
      </w:r>
    </w:p>
    <w:p>
      <w:r>
        <w:rPr>
          <w:b/>
          <w:color w:val="0891B2"/>
          <w:sz w:val="24"/>
        </w:rPr>
        <w:t>5. ESTIMATED FINANCIAL IMPACT &amp; WORK ORDER BUDGET</w:t>
      </w:r>
    </w:p>
    <w:p>
      <w:pPr>
        <w:spacing w:line="276" w:lineRule="auto"/>
      </w:pPr>
      <w:r>
        <w:rPr>
          <w:sz w:val="20"/>
        </w:rPr>
        <w:t>Estimated repair, fabrication, NDT, and emergency mechanical overhaul cost: $35,500.</w:t>
      </w:r>
    </w:p>
    <w:p>
      <w:r>
        <w:rPr>
          <w:b/>
          <w:color w:val="0891B2"/>
          <w:sz w:val="24"/>
        </w:rPr>
        <w:t>6. RISK RATING &amp; CONTAINMENT MATRIX</w:t>
      </w:r>
    </w:p>
    <w:p>
      <w:pPr>
        <w:spacing w:line="276" w:lineRule="auto"/>
      </w:pPr>
      <w:r>
        <w:rPr>
          <w:sz w:val="20"/>
        </w:rPr>
        <w:t>CRITICAL PRIORITY - Immediate bypass isolation and 48-hour mechanical replacement mandatory.</w:t>
      </w:r>
    </w:p>
    <w:p>
      <w:r>
        <w:rPr>
          <w:b/>
          <w:color w:val="0891B2"/>
          <w:sz w:val="24"/>
        </w:rPr>
        <w:t>7. ENGINEERING RECOMMENDATIONS</w:t>
      </w:r>
    </w:p>
    <w:p>
      <w:pPr>
        <w:spacing w:line="276" w:lineRule="auto"/>
      </w:pPr>
      <w:r>
        <w:rPr>
          <w:sz w:val="20"/>
        </w:rPr>
        <w:t>Approve Emergency Work Order WO-REF-9021 for Schedule 80 ASTM A106-B elbow spool fabrication.</w:t>
      </w:r>
    </w:p>
    <w:p>
      <w:r>
        <w:rPr>
          <w:b/>
          <w:color w:val="0891B2"/>
          <w:sz w:val="24"/>
        </w:rPr>
        <w:t>8. APPROVAL &amp; SIGN-OFF DIRECTIVE</w:t>
      </w:r>
    </w:p>
    <w:p>
      <w:pPr>
        <w:spacing w:line="276" w:lineRule="auto"/>
      </w:pPr>
      <w:r>
        <w:rPr>
          <w:sz w:val="20"/>
        </w:rPr>
        <w:t>Recommended for immediate sanction: Chief General Manager (Inspection &amp; Reliability) / Asset Integrity Lead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Prepared By: Reliability AI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Verified By: Chief Inspector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Approved By: CGM (Operations)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br/>
              <w:br/>
              <w:t>_______________________</w:t>
              <w:br/>
              <w:t>Date: _______________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br/>
              <w:br/>
              <w:t>_______________________</w:t>
              <w:br/>
              <w:t>Date: _______________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br/>
              <w:br/>
              <w:t>_______________________</w:t>
              <w:br/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