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C6DE2" w14:textId="0196DF32" w:rsidR="001D7C20" w:rsidRDefault="001D7C20" w:rsidP="001D7C20">
      <w:pPr>
        <w:rPr>
          <w:rFonts w:ascii="Arial Rounded MT Bold" w:hAnsi="Arial Rounded MT Bold"/>
          <w:sz w:val="48"/>
          <w:szCs w:val="48"/>
        </w:rPr>
      </w:pPr>
      <w:r w:rsidRPr="001D7C20">
        <w:rPr>
          <w:rFonts w:ascii="Arial Rounded MT Bold" w:hAnsi="Arial Rounded MT Bold"/>
          <w:sz w:val="48"/>
          <w:szCs w:val="48"/>
        </w:rPr>
        <w:t>Collecting Information from the Human Brain</w:t>
      </w:r>
    </w:p>
    <w:p w14:paraId="75C4D322" w14:textId="77777777" w:rsidR="001D7C20" w:rsidRPr="001D7C20" w:rsidRDefault="001D7C20" w:rsidP="001D7C20">
      <w:pPr>
        <w:rPr>
          <w:rFonts w:ascii="Times New Roman" w:hAnsi="Times New Roman" w:cs="Times New Roman"/>
          <w:sz w:val="24"/>
          <w:szCs w:val="24"/>
        </w:rPr>
      </w:pPr>
    </w:p>
    <w:p w14:paraId="0D8050A5"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Abstract</w:t>
      </w:r>
    </w:p>
    <w:p w14:paraId="0EA27FBE"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This paper explores the various technologies and techniques available for collecting information from the human brain. By leveraging advancements in neurotechnology, we can better understand brain activity and its applications in fields such as neuroscience, medicine, and brain-computer interfaces (BCIs). We provide a comprehensive overview of the data acquisition hardware, data processing software, visualization tools, and computational infrastructure required for effective brain data collection and analysis.</w:t>
      </w:r>
    </w:p>
    <w:p w14:paraId="0B0B5F8A" w14:textId="77777777" w:rsidR="001D7C20" w:rsidRPr="001D7C20" w:rsidRDefault="001D7C20" w:rsidP="001D7C20">
      <w:pPr>
        <w:rPr>
          <w:rFonts w:ascii="Times New Roman" w:hAnsi="Times New Roman" w:cs="Times New Roman"/>
          <w:sz w:val="24"/>
          <w:szCs w:val="24"/>
        </w:rPr>
      </w:pPr>
    </w:p>
    <w:p w14:paraId="4E5CD77F"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Introduction</w:t>
      </w:r>
    </w:p>
    <w:p w14:paraId="5AC3FCF9"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Understanding the human brain's function and activity is a crucial aspect of neuroscience and related fields. Recent advancements in technology have provided new methods for collecting and </w:t>
      </w:r>
      <w:proofErr w:type="spellStart"/>
      <w:r w:rsidRPr="001D7C20">
        <w:rPr>
          <w:rFonts w:ascii="Times New Roman" w:hAnsi="Times New Roman" w:cs="Times New Roman"/>
          <w:sz w:val="24"/>
          <w:szCs w:val="24"/>
        </w:rPr>
        <w:t>analyzing</w:t>
      </w:r>
      <w:proofErr w:type="spellEnd"/>
      <w:r w:rsidRPr="001D7C20">
        <w:rPr>
          <w:rFonts w:ascii="Times New Roman" w:hAnsi="Times New Roman" w:cs="Times New Roman"/>
          <w:sz w:val="24"/>
          <w:szCs w:val="24"/>
        </w:rPr>
        <w:t xml:space="preserve"> brain data, offering insights into cognitive processes, neurological disorders, and potential applications in BCIs. This paper aims to present a detailed overview of the current technologies and techniques used in brain data collection and analysis.</w:t>
      </w:r>
    </w:p>
    <w:p w14:paraId="2BCCD47E" w14:textId="77777777" w:rsidR="001D7C20" w:rsidRPr="001D7C20" w:rsidRDefault="001D7C20" w:rsidP="001D7C20">
      <w:pPr>
        <w:rPr>
          <w:rFonts w:ascii="Times New Roman" w:hAnsi="Times New Roman" w:cs="Times New Roman"/>
          <w:b/>
          <w:bCs/>
          <w:sz w:val="24"/>
          <w:szCs w:val="24"/>
        </w:rPr>
      </w:pPr>
    </w:p>
    <w:p w14:paraId="6C00BF29" w14:textId="77777777" w:rsid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Data Acquisition Hardware</w:t>
      </w:r>
    </w:p>
    <w:p w14:paraId="3A97CC46" w14:textId="77777777" w:rsidR="001D7C20" w:rsidRPr="001D7C20" w:rsidRDefault="001D7C20" w:rsidP="001D7C20">
      <w:pPr>
        <w:rPr>
          <w:rFonts w:ascii="Times New Roman" w:hAnsi="Times New Roman" w:cs="Times New Roman"/>
          <w:b/>
          <w:bCs/>
          <w:sz w:val="24"/>
          <w:szCs w:val="24"/>
        </w:rPr>
      </w:pPr>
    </w:p>
    <w:p w14:paraId="73B27C7B"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Electroencephalography (EEG)</w:t>
      </w:r>
    </w:p>
    <w:p w14:paraId="215E6CCD"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EEG is a non-invasive method that involves placing electrodes on the scalp to measure electrical activity in the brain. Common devices include </w:t>
      </w:r>
      <w:proofErr w:type="spellStart"/>
      <w:r w:rsidRPr="001D7C20">
        <w:rPr>
          <w:rFonts w:ascii="Times New Roman" w:hAnsi="Times New Roman" w:cs="Times New Roman"/>
          <w:sz w:val="24"/>
          <w:szCs w:val="24"/>
        </w:rPr>
        <w:t>Emotiv</w:t>
      </w:r>
      <w:proofErr w:type="spellEnd"/>
      <w:r w:rsidRPr="001D7C20">
        <w:rPr>
          <w:rFonts w:ascii="Times New Roman" w:hAnsi="Times New Roman" w:cs="Times New Roman"/>
          <w:sz w:val="24"/>
          <w:szCs w:val="24"/>
        </w:rPr>
        <w:t xml:space="preserve">, </w:t>
      </w:r>
      <w:proofErr w:type="spellStart"/>
      <w:r w:rsidRPr="001D7C20">
        <w:rPr>
          <w:rFonts w:ascii="Times New Roman" w:hAnsi="Times New Roman" w:cs="Times New Roman"/>
          <w:sz w:val="24"/>
          <w:szCs w:val="24"/>
        </w:rPr>
        <w:t>NeuroSky</w:t>
      </w:r>
      <w:proofErr w:type="spellEnd"/>
      <w:r w:rsidRPr="001D7C20">
        <w:rPr>
          <w:rFonts w:ascii="Times New Roman" w:hAnsi="Times New Roman" w:cs="Times New Roman"/>
          <w:sz w:val="24"/>
          <w:szCs w:val="24"/>
        </w:rPr>
        <w:t xml:space="preserve">, and </w:t>
      </w:r>
      <w:proofErr w:type="spellStart"/>
      <w:r w:rsidRPr="001D7C20">
        <w:rPr>
          <w:rFonts w:ascii="Times New Roman" w:hAnsi="Times New Roman" w:cs="Times New Roman"/>
          <w:sz w:val="24"/>
          <w:szCs w:val="24"/>
        </w:rPr>
        <w:t>OpenBCI</w:t>
      </w:r>
      <w:proofErr w:type="spellEnd"/>
      <w:r w:rsidRPr="001D7C20">
        <w:rPr>
          <w:rFonts w:ascii="Times New Roman" w:hAnsi="Times New Roman" w:cs="Times New Roman"/>
          <w:sz w:val="24"/>
          <w:szCs w:val="24"/>
        </w:rPr>
        <w:t xml:space="preserve"> headsets.</w:t>
      </w:r>
    </w:p>
    <w:p w14:paraId="3E80C086" w14:textId="77777777" w:rsidR="001D7C20" w:rsidRPr="001D7C20" w:rsidRDefault="001D7C20" w:rsidP="001D7C20">
      <w:pPr>
        <w:rPr>
          <w:rFonts w:ascii="Times New Roman" w:hAnsi="Times New Roman" w:cs="Times New Roman"/>
          <w:sz w:val="24"/>
          <w:szCs w:val="24"/>
        </w:rPr>
      </w:pPr>
    </w:p>
    <w:p w14:paraId="6C66BC87"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Functional Magnetic Resonance Imaging (fMRI)</w:t>
      </w:r>
    </w:p>
    <w:p w14:paraId="3C5B7DCE"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fMRI measures brain activity by detecting changes in blood flow. It provides high-resolution images and is widely used in research institutions to identify active brain areas during specific tasks.</w:t>
      </w:r>
    </w:p>
    <w:p w14:paraId="1CF61DEE" w14:textId="77777777" w:rsidR="001D7C20" w:rsidRPr="001D7C20" w:rsidRDefault="001D7C20" w:rsidP="001D7C20">
      <w:pPr>
        <w:rPr>
          <w:rFonts w:ascii="Times New Roman" w:hAnsi="Times New Roman" w:cs="Times New Roman"/>
          <w:sz w:val="24"/>
          <w:szCs w:val="24"/>
        </w:rPr>
      </w:pPr>
    </w:p>
    <w:p w14:paraId="28E701FD"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Near-Infrared Spectroscopy (NIRS)</w:t>
      </w:r>
    </w:p>
    <w:p w14:paraId="4144082C"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NIRS uses near-infrared light to measure changes in blood oxygenation and volume in the brain. It is a portable and non-invasive technique suitable for various applications.</w:t>
      </w:r>
    </w:p>
    <w:p w14:paraId="69FA61D7" w14:textId="77777777" w:rsidR="001D7C20" w:rsidRPr="001D7C20" w:rsidRDefault="001D7C20" w:rsidP="001D7C20">
      <w:pPr>
        <w:rPr>
          <w:rFonts w:ascii="Times New Roman" w:hAnsi="Times New Roman" w:cs="Times New Roman"/>
          <w:sz w:val="24"/>
          <w:szCs w:val="24"/>
        </w:rPr>
      </w:pPr>
    </w:p>
    <w:p w14:paraId="4588577C"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lastRenderedPageBreak/>
        <w:t>Magnetoencephalography (MEG)</w:t>
      </w:r>
    </w:p>
    <w:p w14:paraId="1A911CD8"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MEG measures the magnetic fields produced by neural activity. This technique offers high temporal resolution and, when combined with MRI, provides detailed spatial resolution.</w:t>
      </w:r>
    </w:p>
    <w:p w14:paraId="4C0C5A6B" w14:textId="77777777" w:rsidR="001D7C20" w:rsidRPr="001D7C20" w:rsidRDefault="001D7C20" w:rsidP="001D7C20">
      <w:pPr>
        <w:rPr>
          <w:rFonts w:ascii="Times New Roman" w:hAnsi="Times New Roman" w:cs="Times New Roman"/>
          <w:sz w:val="24"/>
          <w:szCs w:val="24"/>
        </w:rPr>
      </w:pPr>
    </w:p>
    <w:p w14:paraId="10F58D72"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Brain-Computer Interfaces (BCIs)</w:t>
      </w:r>
    </w:p>
    <w:p w14:paraId="37400856"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BCIs enable direct communication between the brain and external devices, often using EEG signals to control computers or other equipment.</w:t>
      </w:r>
    </w:p>
    <w:p w14:paraId="2E8C8E61" w14:textId="77777777" w:rsidR="001D7C20" w:rsidRPr="001D7C20" w:rsidRDefault="001D7C20" w:rsidP="001D7C20">
      <w:pPr>
        <w:rPr>
          <w:rFonts w:ascii="Times New Roman" w:hAnsi="Times New Roman" w:cs="Times New Roman"/>
          <w:sz w:val="24"/>
          <w:szCs w:val="24"/>
        </w:rPr>
      </w:pPr>
    </w:p>
    <w:p w14:paraId="613EEF7C"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Data Processing Software</w:t>
      </w:r>
    </w:p>
    <w:p w14:paraId="4676567E"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Signal Processing Tools</w:t>
      </w:r>
    </w:p>
    <w:p w14:paraId="44E0EF92"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Signal processing is essential for cleaning and filtering raw brain data. Common tools include MATLAB and Python libraries such as MNE, NumPy, and SciPy.</w:t>
      </w:r>
    </w:p>
    <w:p w14:paraId="04539F0A" w14:textId="77777777" w:rsidR="001D7C20" w:rsidRPr="001D7C20" w:rsidRDefault="001D7C20" w:rsidP="001D7C20">
      <w:pPr>
        <w:rPr>
          <w:rFonts w:ascii="Times New Roman" w:hAnsi="Times New Roman" w:cs="Times New Roman"/>
          <w:sz w:val="24"/>
          <w:szCs w:val="24"/>
        </w:rPr>
      </w:pPr>
    </w:p>
    <w:p w14:paraId="170904CC"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Machine Learning Libraries</w:t>
      </w:r>
    </w:p>
    <w:p w14:paraId="5009C87F"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Machine learning algorithms help interpret brain data and extract meaningful patterns. Popular libraries include TensorFlow, </w:t>
      </w:r>
      <w:proofErr w:type="spellStart"/>
      <w:r w:rsidRPr="001D7C20">
        <w:rPr>
          <w:rFonts w:ascii="Times New Roman" w:hAnsi="Times New Roman" w:cs="Times New Roman"/>
          <w:sz w:val="24"/>
          <w:szCs w:val="24"/>
        </w:rPr>
        <w:t>Keras</w:t>
      </w:r>
      <w:proofErr w:type="spellEnd"/>
      <w:r w:rsidRPr="001D7C20">
        <w:rPr>
          <w:rFonts w:ascii="Times New Roman" w:hAnsi="Times New Roman" w:cs="Times New Roman"/>
          <w:sz w:val="24"/>
          <w:szCs w:val="24"/>
        </w:rPr>
        <w:t xml:space="preserve">, and </w:t>
      </w:r>
      <w:proofErr w:type="spellStart"/>
      <w:r w:rsidRPr="001D7C20">
        <w:rPr>
          <w:rFonts w:ascii="Times New Roman" w:hAnsi="Times New Roman" w:cs="Times New Roman"/>
          <w:sz w:val="24"/>
          <w:szCs w:val="24"/>
        </w:rPr>
        <w:t>PyTorch</w:t>
      </w:r>
      <w:proofErr w:type="spellEnd"/>
      <w:r w:rsidRPr="001D7C20">
        <w:rPr>
          <w:rFonts w:ascii="Times New Roman" w:hAnsi="Times New Roman" w:cs="Times New Roman"/>
          <w:sz w:val="24"/>
          <w:szCs w:val="24"/>
        </w:rPr>
        <w:t>.</w:t>
      </w:r>
    </w:p>
    <w:p w14:paraId="225D876E" w14:textId="77777777" w:rsidR="001D7C20" w:rsidRPr="001D7C20" w:rsidRDefault="001D7C20" w:rsidP="001D7C20">
      <w:pPr>
        <w:rPr>
          <w:rFonts w:ascii="Times New Roman" w:hAnsi="Times New Roman" w:cs="Times New Roman"/>
          <w:sz w:val="24"/>
          <w:szCs w:val="24"/>
        </w:rPr>
      </w:pPr>
    </w:p>
    <w:p w14:paraId="792151E3"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Statistical Analysis Tools</w:t>
      </w:r>
    </w:p>
    <w:p w14:paraId="0E4F63E2"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R and Python libraries such as pandas and </w:t>
      </w:r>
      <w:proofErr w:type="spellStart"/>
      <w:r w:rsidRPr="001D7C20">
        <w:rPr>
          <w:rFonts w:ascii="Times New Roman" w:hAnsi="Times New Roman" w:cs="Times New Roman"/>
          <w:sz w:val="24"/>
          <w:szCs w:val="24"/>
        </w:rPr>
        <w:t>statsmodels</w:t>
      </w:r>
      <w:proofErr w:type="spellEnd"/>
      <w:r w:rsidRPr="001D7C20">
        <w:rPr>
          <w:rFonts w:ascii="Times New Roman" w:hAnsi="Times New Roman" w:cs="Times New Roman"/>
          <w:sz w:val="24"/>
          <w:szCs w:val="24"/>
        </w:rPr>
        <w:t xml:space="preserve"> are used for statistical analysis of brain data.</w:t>
      </w:r>
    </w:p>
    <w:p w14:paraId="16B796AB" w14:textId="77777777" w:rsidR="001D7C20" w:rsidRPr="001D7C20" w:rsidRDefault="001D7C20" w:rsidP="001D7C20">
      <w:pPr>
        <w:rPr>
          <w:rFonts w:ascii="Times New Roman" w:hAnsi="Times New Roman" w:cs="Times New Roman"/>
          <w:b/>
          <w:bCs/>
          <w:sz w:val="24"/>
          <w:szCs w:val="24"/>
        </w:rPr>
      </w:pPr>
    </w:p>
    <w:p w14:paraId="1C1BCF20"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Data Visualization</w:t>
      </w:r>
    </w:p>
    <w:p w14:paraId="71E5D085"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Graphing Libraries</w:t>
      </w:r>
    </w:p>
    <w:p w14:paraId="187D6C9D"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Visualizing brain data is crucial for interpretation. Libraries like Matplotlib, Seaborn, and </w:t>
      </w:r>
      <w:proofErr w:type="spellStart"/>
      <w:r w:rsidRPr="001D7C20">
        <w:rPr>
          <w:rFonts w:ascii="Times New Roman" w:hAnsi="Times New Roman" w:cs="Times New Roman"/>
          <w:sz w:val="24"/>
          <w:szCs w:val="24"/>
        </w:rPr>
        <w:t>Plotly</w:t>
      </w:r>
      <w:proofErr w:type="spellEnd"/>
      <w:r w:rsidRPr="001D7C20">
        <w:rPr>
          <w:rFonts w:ascii="Times New Roman" w:hAnsi="Times New Roman" w:cs="Times New Roman"/>
          <w:sz w:val="24"/>
          <w:szCs w:val="24"/>
        </w:rPr>
        <w:t xml:space="preserve"> are commonly used for creating graphs and plots.</w:t>
      </w:r>
    </w:p>
    <w:p w14:paraId="1EBC84E6" w14:textId="77777777" w:rsidR="001D7C20" w:rsidRPr="001D7C20" w:rsidRDefault="001D7C20" w:rsidP="001D7C20">
      <w:pPr>
        <w:rPr>
          <w:rFonts w:ascii="Times New Roman" w:hAnsi="Times New Roman" w:cs="Times New Roman"/>
          <w:sz w:val="24"/>
          <w:szCs w:val="24"/>
        </w:rPr>
      </w:pPr>
    </w:p>
    <w:p w14:paraId="4143386E"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3D Brain Mapping</w:t>
      </w:r>
    </w:p>
    <w:p w14:paraId="4AD8BBBC"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Tools such as Brainstorm, </w:t>
      </w:r>
      <w:proofErr w:type="spellStart"/>
      <w:r w:rsidRPr="001D7C20">
        <w:rPr>
          <w:rFonts w:ascii="Times New Roman" w:hAnsi="Times New Roman" w:cs="Times New Roman"/>
          <w:sz w:val="24"/>
          <w:szCs w:val="24"/>
        </w:rPr>
        <w:t>FreeSurfer</w:t>
      </w:r>
      <w:proofErr w:type="spellEnd"/>
      <w:r w:rsidRPr="001D7C20">
        <w:rPr>
          <w:rFonts w:ascii="Times New Roman" w:hAnsi="Times New Roman" w:cs="Times New Roman"/>
          <w:sz w:val="24"/>
          <w:szCs w:val="24"/>
        </w:rPr>
        <w:t xml:space="preserve">, and </w:t>
      </w:r>
      <w:proofErr w:type="spellStart"/>
      <w:r w:rsidRPr="001D7C20">
        <w:rPr>
          <w:rFonts w:ascii="Times New Roman" w:hAnsi="Times New Roman" w:cs="Times New Roman"/>
          <w:sz w:val="24"/>
          <w:szCs w:val="24"/>
        </w:rPr>
        <w:t>Neuroglancer</w:t>
      </w:r>
      <w:proofErr w:type="spellEnd"/>
      <w:r w:rsidRPr="001D7C20">
        <w:rPr>
          <w:rFonts w:ascii="Times New Roman" w:hAnsi="Times New Roman" w:cs="Times New Roman"/>
          <w:sz w:val="24"/>
          <w:szCs w:val="24"/>
        </w:rPr>
        <w:t xml:space="preserve"> are used to create detailed 3D maps of brain activity, particularly from fMRI data.</w:t>
      </w:r>
    </w:p>
    <w:p w14:paraId="77A70B16" w14:textId="77777777" w:rsidR="001D7C20" w:rsidRPr="001D7C20" w:rsidRDefault="001D7C20" w:rsidP="001D7C20">
      <w:pPr>
        <w:rPr>
          <w:rFonts w:ascii="Times New Roman" w:hAnsi="Times New Roman" w:cs="Times New Roman"/>
          <w:b/>
          <w:bCs/>
          <w:sz w:val="24"/>
          <w:szCs w:val="24"/>
        </w:rPr>
      </w:pPr>
    </w:p>
    <w:p w14:paraId="5E614B7E"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Storage and Computing Infrastructure</w:t>
      </w:r>
    </w:p>
    <w:p w14:paraId="559A0E64"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Data Storage</w:t>
      </w:r>
    </w:p>
    <w:p w14:paraId="12270891"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lastRenderedPageBreak/>
        <w:t>Managing large datasets requires robust storage solutions. Cloud storage options such as AWS S3 and Google Cloud Storage are commonly used.</w:t>
      </w:r>
    </w:p>
    <w:p w14:paraId="7E806E46" w14:textId="77777777" w:rsidR="001D7C20" w:rsidRPr="001D7C20" w:rsidRDefault="001D7C20" w:rsidP="001D7C20">
      <w:pPr>
        <w:rPr>
          <w:rFonts w:ascii="Times New Roman" w:hAnsi="Times New Roman" w:cs="Times New Roman"/>
          <w:sz w:val="24"/>
          <w:szCs w:val="24"/>
        </w:rPr>
      </w:pPr>
    </w:p>
    <w:p w14:paraId="20137E33"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High-Performance Computing</w:t>
      </w:r>
    </w:p>
    <w:p w14:paraId="26DD2D4A"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Intensive data processing tasks benefit from high-performance computing resources, available through cloud services like AWS EC2 and Google Cloud Compute or local HPC facilities.</w:t>
      </w:r>
    </w:p>
    <w:p w14:paraId="0E1F43A8" w14:textId="77777777" w:rsidR="001D7C20" w:rsidRPr="001D7C20" w:rsidRDefault="001D7C20" w:rsidP="001D7C20">
      <w:pPr>
        <w:rPr>
          <w:rFonts w:ascii="Times New Roman" w:hAnsi="Times New Roman" w:cs="Times New Roman"/>
          <w:sz w:val="24"/>
          <w:szCs w:val="24"/>
        </w:rPr>
      </w:pPr>
    </w:p>
    <w:p w14:paraId="60733A5A"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Application Development</w:t>
      </w:r>
    </w:p>
    <w:p w14:paraId="3F9282FC"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Software Development</w:t>
      </w:r>
    </w:p>
    <w:p w14:paraId="72B7D3C9"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Developing applications that use brain data involves programming languages like Python, JavaScript, and C++.</w:t>
      </w:r>
    </w:p>
    <w:p w14:paraId="1144C8D9" w14:textId="77777777" w:rsidR="001D7C20" w:rsidRPr="001D7C20" w:rsidRDefault="001D7C20" w:rsidP="001D7C20">
      <w:pPr>
        <w:rPr>
          <w:rFonts w:ascii="Times New Roman" w:hAnsi="Times New Roman" w:cs="Times New Roman"/>
          <w:sz w:val="24"/>
          <w:szCs w:val="24"/>
        </w:rPr>
      </w:pPr>
    </w:p>
    <w:p w14:paraId="16D9E601"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API Integration</w:t>
      </w:r>
    </w:p>
    <w:p w14:paraId="40597E8B"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APIs facilitate the integration of hardware and software components, streamlining data collection and analysis processes.</w:t>
      </w:r>
    </w:p>
    <w:p w14:paraId="44586D97" w14:textId="77777777" w:rsidR="001D7C20" w:rsidRPr="001D7C20" w:rsidRDefault="001D7C20" w:rsidP="001D7C20">
      <w:pPr>
        <w:rPr>
          <w:rFonts w:ascii="Times New Roman" w:hAnsi="Times New Roman" w:cs="Times New Roman"/>
          <w:sz w:val="24"/>
          <w:szCs w:val="24"/>
        </w:rPr>
      </w:pPr>
    </w:p>
    <w:p w14:paraId="0F71248F"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Methodology</w:t>
      </w:r>
    </w:p>
    <w:p w14:paraId="0294283E"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Select and Set Up Hardware: Choose appropriate data acquisition hardware (e.g., EEG headset) and calibrate it.</w:t>
      </w:r>
    </w:p>
    <w:p w14:paraId="08D87F09"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Acquire Brain Data: Collect raw brain data during experiments or tasks.</w:t>
      </w:r>
    </w:p>
    <w:p w14:paraId="748E2BB3"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Preprocess Data: Apply signal processing techniques to clean and filter the data.</w:t>
      </w:r>
    </w:p>
    <w:p w14:paraId="0D2F620A" w14:textId="77777777" w:rsidR="001D7C20" w:rsidRPr="001D7C20" w:rsidRDefault="001D7C20" w:rsidP="001D7C20">
      <w:pPr>
        <w:rPr>
          <w:rFonts w:ascii="Times New Roman" w:hAnsi="Times New Roman" w:cs="Times New Roman"/>
          <w:sz w:val="24"/>
          <w:szCs w:val="24"/>
        </w:rPr>
      </w:pPr>
      <w:proofErr w:type="spellStart"/>
      <w:r w:rsidRPr="001D7C20">
        <w:rPr>
          <w:rFonts w:ascii="Times New Roman" w:hAnsi="Times New Roman" w:cs="Times New Roman"/>
          <w:sz w:val="24"/>
          <w:szCs w:val="24"/>
        </w:rPr>
        <w:t>Analyze</w:t>
      </w:r>
      <w:proofErr w:type="spellEnd"/>
      <w:r w:rsidRPr="001D7C20">
        <w:rPr>
          <w:rFonts w:ascii="Times New Roman" w:hAnsi="Times New Roman" w:cs="Times New Roman"/>
          <w:sz w:val="24"/>
          <w:szCs w:val="24"/>
        </w:rPr>
        <w:t xml:space="preserve"> Data: Use statistical methods and machine learning algorithms to interpret the data.</w:t>
      </w:r>
    </w:p>
    <w:p w14:paraId="6DD0D31A" w14:textId="77777777" w:rsidR="001D7C20" w:rsidRP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Visualize Results: Create visualizations to represent brain activity and analysis results.</w:t>
      </w:r>
    </w:p>
    <w:p w14:paraId="7F3F727E" w14:textId="77777777" w:rsidR="001D7C20"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Develop Applications: Build applications or interfaces that use the processed brain data for specific use cases.</w:t>
      </w:r>
    </w:p>
    <w:p w14:paraId="2D36330C" w14:textId="77777777" w:rsidR="001D7C20" w:rsidRPr="001D7C20" w:rsidRDefault="001D7C20" w:rsidP="001D7C20">
      <w:pPr>
        <w:rPr>
          <w:rFonts w:ascii="Times New Roman" w:hAnsi="Times New Roman" w:cs="Times New Roman"/>
          <w:sz w:val="24"/>
          <w:szCs w:val="24"/>
        </w:rPr>
      </w:pPr>
    </w:p>
    <w:p w14:paraId="40185B43" w14:textId="77777777" w:rsidR="001D7C20" w:rsidRPr="001D7C20" w:rsidRDefault="001D7C20" w:rsidP="001D7C20">
      <w:pPr>
        <w:rPr>
          <w:rFonts w:ascii="Times New Roman" w:hAnsi="Times New Roman" w:cs="Times New Roman"/>
          <w:b/>
          <w:bCs/>
          <w:sz w:val="24"/>
          <w:szCs w:val="24"/>
        </w:rPr>
      </w:pPr>
      <w:r w:rsidRPr="001D7C20">
        <w:rPr>
          <w:rFonts w:ascii="Times New Roman" w:hAnsi="Times New Roman" w:cs="Times New Roman"/>
          <w:b/>
          <w:bCs/>
          <w:sz w:val="24"/>
          <w:szCs w:val="24"/>
        </w:rPr>
        <w:t>Conclusion</w:t>
      </w:r>
    </w:p>
    <w:p w14:paraId="763B29A4" w14:textId="0171ED30" w:rsidR="00AD5CED" w:rsidRDefault="001D7C20" w:rsidP="001D7C20">
      <w:pPr>
        <w:rPr>
          <w:rFonts w:ascii="Times New Roman" w:hAnsi="Times New Roman" w:cs="Times New Roman"/>
          <w:sz w:val="24"/>
          <w:szCs w:val="24"/>
        </w:rPr>
      </w:pPr>
      <w:r w:rsidRPr="001D7C20">
        <w:rPr>
          <w:rFonts w:ascii="Times New Roman" w:hAnsi="Times New Roman" w:cs="Times New Roman"/>
          <w:sz w:val="24"/>
          <w:szCs w:val="24"/>
        </w:rPr>
        <w:t xml:space="preserve">The integration of advanced </w:t>
      </w:r>
      <w:proofErr w:type="spellStart"/>
      <w:r w:rsidRPr="001D7C20">
        <w:rPr>
          <w:rFonts w:ascii="Times New Roman" w:hAnsi="Times New Roman" w:cs="Times New Roman"/>
          <w:sz w:val="24"/>
          <w:szCs w:val="24"/>
        </w:rPr>
        <w:t>neurotechnologies</w:t>
      </w:r>
      <w:proofErr w:type="spellEnd"/>
      <w:r w:rsidRPr="001D7C20">
        <w:rPr>
          <w:rFonts w:ascii="Times New Roman" w:hAnsi="Times New Roman" w:cs="Times New Roman"/>
          <w:sz w:val="24"/>
          <w:szCs w:val="24"/>
        </w:rPr>
        <w:t xml:space="preserve"> and computational tools has significantly enhanced our ability to collect and </w:t>
      </w:r>
      <w:proofErr w:type="spellStart"/>
      <w:r w:rsidRPr="001D7C20">
        <w:rPr>
          <w:rFonts w:ascii="Times New Roman" w:hAnsi="Times New Roman" w:cs="Times New Roman"/>
          <w:sz w:val="24"/>
          <w:szCs w:val="24"/>
        </w:rPr>
        <w:t>analyze</w:t>
      </w:r>
      <w:proofErr w:type="spellEnd"/>
      <w:r w:rsidRPr="001D7C20">
        <w:rPr>
          <w:rFonts w:ascii="Times New Roman" w:hAnsi="Times New Roman" w:cs="Times New Roman"/>
          <w:sz w:val="24"/>
          <w:szCs w:val="24"/>
        </w:rPr>
        <w:t xml:space="preserve"> brain data. By utilizing the outlined hardware, software, and methodologies, researchers and practitioners can gain deeper insights into brain function and develop innovative applications in neuroscience, medicine, and BCIs.</w:t>
      </w:r>
    </w:p>
    <w:p w14:paraId="2851BC77" w14:textId="77777777" w:rsidR="001D7C20" w:rsidRDefault="001D7C20" w:rsidP="001D7C20">
      <w:pPr>
        <w:rPr>
          <w:rFonts w:ascii="Times New Roman" w:hAnsi="Times New Roman" w:cs="Times New Roman"/>
          <w:sz w:val="24"/>
          <w:szCs w:val="24"/>
        </w:rPr>
      </w:pPr>
    </w:p>
    <w:p w14:paraId="44C64EA1" w14:textId="77777777" w:rsidR="001D7C20" w:rsidRDefault="001D7C20" w:rsidP="001D7C20">
      <w:pPr>
        <w:rPr>
          <w:rFonts w:ascii="Times New Roman" w:hAnsi="Times New Roman" w:cs="Times New Roman"/>
          <w:sz w:val="24"/>
          <w:szCs w:val="24"/>
        </w:rPr>
      </w:pPr>
    </w:p>
    <w:p w14:paraId="1250E707" w14:textId="4AD638AC" w:rsidR="001D7C20" w:rsidRPr="001D7C20" w:rsidRDefault="001D7C20" w:rsidP="001D7C20">
      <w:pPr>
        <w:rPr>
          <w:rFonts w:ascii="Times New Roman" w:hAnsi="Times New Roman" w:cs="Times New Roman"/>
          <w:b/>
          <w:bCs/>
          <w:sz w:val="32"/>
          <w:szCs w:val="32"/>
        </w:rPr>
      </w:pPr>
      <w:r w:rsidRPr="001D7C20">
        <w:rPr>
          <w:rFonts w:ascii="Times New Roman" w:hAnsi="Times New Roman" w:cs="Times New Roman"/>
          <w:b/>
          <w:bCs/>
          <w:sz w:val="32"/>
          <w:szCs w:val="32"/>
        </w:rPr>
        <w:lastRenderedPageBreak/>
        <w:t>Reference paper</w:t>
      </w:r>
    </w:p>
    <w:p w14:paraId="7CE9D3C5" w14:textId="77777777" w:rsidR="001D7C20" w:rsidRDefault="001D7C20" w:rsidP="001D7C20">
      <w:pPr>
        <w:rPr>
          <w:rFonts w:ascii="Times New Roman" w:hAnsi="Times New Roman" w:cs="Times New Roman"/>
          <w:b/>
          <w:bCs/>
          <w:sz w:val="28"/>
          <w:szCs w:val="28"/>
        </w:rPr>
      </w:pPr>
    </w:p>
    <w:p w14:paraId="4B86EA41"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Niedermeyer, E., &amp; da Silva, F. L. (2004). Electroencephalography: Basic Principles, Clinical Applications, and Related Fields. Lippincott Williams &amp; Wilkins.</w:t>
      </w:r>
    </w:p>
    <w:p w14:paraId="11D58D8B"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Huettel, S. A., Song, A. W., &amp; McCarthy, G. (2009). Functional Magnetic Resonance Imaging. Sinauer Associates.</w:t>
      </w:r>
    </w:p>
    <w:p w14:paraId="48A3BD60"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 xml:space="preserve">Ferrari, M., &amp; </w:t>
      </w:r>
      <w:proofErr w:type="spellStart"/>
      <w:r w:rsidRPr="001D7C20">
        <w:rPr>
          <w:rFonts w:ascii="Times New Roman" w:hAnsi="Times New Roman" w:cs="Times New Roman"/>
          <w:sz w:val="28"/>
          <w:szCs w:val="28"/>
        </w:rPr>
        <w:t>Quaresima</w:t>
      </w:r>
      <w:proofErr w:type="spellEnd"/>
      <w:r w:rsidRPr="001D7C20">
        <w:rPr>
          <w:rFonts w:ascii="Times New Roman" w:hAnsi="Times New Roman" w:cs="Times New Roman"/>
          <w:sz w:val="28"/>
          <w:szCs w:val="28"/>
        </w:rPr>
        <w:t>, V. (2012). A brief review on the history of human functional near-infrared spectroscopy (</w:t>
      </w:r>
      <w:proofErr w:type="spellStart"/>
      <w:r w:rsidRPr="001D7C20">
        <w:rPr>
          <w:rFonts w:ascii="Times New Roman" w:hAnsi="Times New Roman" w:cs="Times New Roman"/>
          <w:sz w:val="28"/>
          <w:szCs w:val="28"/>
        </w:rPr>
        <w:t>fNIRS</w:t>
      </w:r>
      <w:proofErr w:type="spellEnd"/>
      <w:r w:rsidRPr="001D7C20">
        <w:rPr>
          <w:rFonts w:ascii="Times New Roman" w:hAnsi="Times New Roman" w:cs="Times New Roman"/>
          <w:sz w:val="28"/>
          <w:szCs w:val="28"/>
        </w:rPr>
        <w:t xml:space="preserve">) development and fields of application. </w:t>
      </w:r>
      <w:proofErr w:type="spellStart"/>
      <w:r w:rsidRPr="001D7C20">
        <w:rPr>
          <w:rFonts w:ascii="Times New Roman" w:hAnsi="Times New Roman" w:cs="Times New Roman"/>
          <w:sz w:val="28"/>
          <w:szCs w:val="28"/>
        </w:rPr>
        <w:t>NeuroImage</w:t>
      </w:r>
      <w:proofErr w:type="spellEnd"/>
      <w:r w:rsidRPr="001D7C20">
        <w:rPr>
          <w:rFonts w:ascii="Times New Roman" w:hAnsi="Times New Roman" w:cs="Times New Roman"/>
          <w:sz w:val="28"/>
          <w:szCs w:val="28"/>
        </w:rPr>
        <w:t>, 63(2), 921-935.</w:t>
      </w:r>
    </w:p>
    <w:p w14:paraId="4CA4E856"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 xml:space="preserve">Hämäläinen, M., Hari, R., </w:t>
      </w:r>
      <w:proofErr w:type="spellStart"/>
      <w:r w:rsidRPr="001D7C20">
        <w:rPr>
          <w:rFonts w:ascii="Times New Roman" w:hAnsi="Times New Roman" w:cs="Times New Roman"/>
          <w:sz w:val="28"/>
          <w:szCs w:val="28"/>
        </w:rPr>
        <w:t>Ilmoniemi</w:t>
      </w:r>
      <w:proofErr w:type="spellEnd"/>
      <w:r w:rsidRPr="001D7C20">
        <w:rPr>
          <w:rFonts w:ascii="Times New Roman" w:hAnsi="Times New Roman" w:cs="Times New Roman"/>
          <w:sz w:val="28"/>
          <w:szCs w:val="28"/>
        </w:rPr>
        <w:t xml:space="preserve">, R. J., Knuutila, J., &amp; </w:t>
      </w:r>
      <w:proofErr w:type="spellStart"/>
      <w:r w:rsidRPr="001D7C20">
        <w:rPr>
          <w:rFonts w:ascii="Times New Roman" w:hAnsi="Times New Roman" w:cs="Times New Roman"/>
          <w:sz w:val="28"/>
          <w:szCs w:val="28"/>
        </w:rPr>
        <w:t>Lounasmaa</w:t>
      </w:r>
      <w:proofErr w:type="spellEnd"/>
      <w:r w:rsidRPr="001D7C20">
        <w:rPr>
          <w:rFonts w:ascii="Times New Roman" w:hAnsi="Times New Roman" w:cs="Times New Roman"/>
          <w:sz w:val="28"/>
          <w:szCs w:val="28"/>
        </w:rPr>
        <w:t xml:space="preserve">, O. V. (1993). Magnetoencephalography—theory, instrumentation, and applications to </w:t>
      </w:r>
      <w:proofErr w:type="spellStart"/>
      <w:r w:rsidRPr="001D7C20">
        <w:rPr>
          <w:rFonts w:ascii="Times New Roman" w:hAnsi="Times New Roman" w:cs="Times New Roman"/>
          <w:sz w:val="28"/>
          <w:szCs w:val="28"/>
        </w:rPr>
        <w:t>noninvasive</w:t>
      </w:r>
      <w:proofErr w:type="spellEnd"/>
      <w:r w:rsidRPr="001D7C20">
        <w:rPr>
          <w:rFonts w:ascii="Times New Roman" w:hAnsi="Times New Roman" w:cs="Times New Roman"/>
          <w:sz w:val="28"/>
          <w:szCs w:val="28"/>
        </w:rPr>
        <w:t xml:space="preserve"> studies of the working human brain. Reviews of Modern Physics, 65(2), 413-497.</w:t>
      </w:r>
    </w:p>
    <w:p w14:paraId="6D720AA0"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Lebedev, M. A., &amp; Nicolelis, M. A. (2006). Brain–machine interfaces: past, present and future. Trends in Neurosciences, 29(9), 536-546.</w:t>
      </w:r>
    </w:p>
    <w:p w14:paraId="4B0E7EBB"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 xml:space="preserve">Cohen, M. X. (2014). </w:t>
      </w:r>
      <w:proofErr w:type="spellStart"/>
      <w:r w:rsidRPr="001D7C20">
        <w:rPr>
          <w:rFonts w:ascii="Times New Roman" w:hAnsi="Times New Roman" w:cs="Times New Roman"/>
          <w:sz w:val="28"/>
          <w:szCs w:val="28"/>
        </w:rPr>
        <w:t>Analyzing</w:t>
      </w:r>
      <w:proofErr w:type="spellEnd"/>
      <w:r w:rsidRPr="001D7C20">
        <w:rPr>
          <w:rFonts w:ascii="Times New Roman" w:hAnsi="Times New Roman" w:cs="Times New Roman"/>
          <w:sz w:val="28"/>
          <w:szCs w:val="28"/>
        </w:rPr>
        <w:t xml:space="preserve"> Neural Time Series Data: Theory and Practice. MIT Press.</w:t>
      </w:r>
    </w:p>
    <w:p w14:paraId="0620A746" w14:textId="77777777"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Nichols, T. E., &amp; Holmes, A. P. (2002). Nonparametric permutation tests for functional neuroimaging: a primer with examples. Human Brain Mapping, 15(1), 1-25.</w:t>
      </w:r>
    </w:p>
    <w:p w14:paraId="2DBDEC04" w14:textId="77777777" w:rsidR="001D7C20" w:rsidRPr="001D7C20" w:rsidRDefault="001D7C20" w:rsidP="001D7C20">
      <w:pPr>
        <w:pStyle w:val="ListParagraph"/>
        <w:numPr>
          <w:ilvl w:val="0"/>
          <w:numId w:val="1"/>
        </w:numPr>
        <w:rPr>
          <w:rFonts w:ascii="Times New Roman" w:hAnsi="Times New Roman" w:cs="Times New Roman"/>
          <w:sz w:val="28"/>
          <w:szCs w:val="28"/>
        </w:rPr>
      </w:pPr>
      <w:proofErr w:type="spellStart"/>
      <w:r w:rsidRPr="001D7C20">
        <w:rPr>
          <w:rFonts w:ascii="Times New Roman" w:hAnsi="Times New Roman" w:cs="Times New Roman"/>
          <w:sz w:val="28"/>
          <w:szCs w:val="28"/>
        </w:rPr>
        <w:t>Wolpaw</w:t>
      </w:r>
      <w:proofErr w:type="spellEnd"/>
      <w:r w:rsidRPr="001D7C20">
        <w:rPr>
          <w:rFonts w:ascii="Times New Roman" w:hAnsi="Times New Roman" w:cs="Times New Roman"/>
          <w:sz w:val="28"/>
          <w:szCs w:val="28"/>
        </w:rPr>
        <w:t xml:space="preserve">, J. R., &amp; </w:t>
      </w:r>
      <w:proofErr w:type="spellStart"/>
      <w:r w:rsidRPr="001D7C20">
        <w:rPr>
          <w:rFonts w:ascii="Times New Roman" w:hAnsi="Times New Roman" w:cs="Times New Roman"/>
          <w:sz w:val="28"/>
          <w:szCs w:val="28"/>
        </w:rPr>
        <w:t>Wolpaw</w:t>
      </w:r>
      <w:proofErr w:type="spellEnd"/>
      <w:r w:rsidRPr="001D7C20">
        <w:rPr>
          <w:rFonts w:ascii="Times New Roman" w:hAnsi="Times New Roman" w:cs="Times New Roman"/>
          <w:sz w:val="28"/>
          <w:szCs w:val="28"/>
        </w:rPr>
        <w:t>, E. W. (Eds.). (2012). Brain-Computer Interfaces: Principles and Practice. Oxford University Press.</w:t>
      </w:r>
    </w:p>
    <w:p w14:paraId="6A142925" w14:textId="77777777" w:rsidR="001D7C20" w:rsidRPr="001D7C20" w:rsidRDefault="001D7C20" w:rsidP="001D7C20">
      <w:pPr>
        <w:pStyle w:val="ListParagraph"/>
        <w:numPr>
          <w:ilvl w:val="0"/>
          <w:numId w:val="1"/>
        </w:numPr>
        <w:rPr>
          <w:rFonts w:ascii="Times New Roman" w:hAnsi="Times New Roman" w:cs="Times New Roman"/>
          <w:sz w:val="28"/>
          <w:szCs w:val="28"/>
        </w:rPr>
      </w:pPr>
      <w:proofErr w:type="spellStart"/>
      <w:r w:rsidRPr="001D7C20">
        <w:rPr>
          <w:rFonts w:ascii="Times New Roman" w:hAnsi="Times New Roman" w:cs="Times New Roman"/>
          <w:sz w:val="28"/>
          <w:szCs w:val="28"/>
        </w:rPr>
        <w:t>NeuroImage</w:t>
      </w:r>
      <w:proofErr w:type="spellEnd"/>
      <w:r w:rsidRPr="001D7C20">
        <w:rPr>
          <w:rFonts w:ascii="Times New Roman" w:hAnsi="Times New Roman" w:cs="Times New Roman"/>
          <w:sz w:val="28"/>
          <w:szCs w:val="28"/>
        </w:rPr>
        <w:t xml:space="preserve"> journal by Elsevier, which publishes research on brain imaging and analysis techniques.</w:t>
      </w:r>
    </w:p>
    <w:p w14:paraId="6B7BCA84" w14:textId="227B6C86" w:rsidR="001D7C20" w:rsidRPr="001D7C20" w:rsidRDefault="001D7C20" w:rsidP="001D7C20">
      <w:pPr>
        <w:pStyle w:val="ListParagraph"/>
        <w:numPr>
          <w:ilvl w:val="0"/>
          <w:numId w:val="1"/>
        </w:numPr>
        <w:rPr>
          <w:rFonts w:ascii="Times New Roman" w:hAnsi="Times New Roman" w:cs="Times New Roman"/>
          <w:sz w:val="28"/>
          <w:szCs w:val="28"/>
        </w:rPr>
      </w:pPr>
      <w:r w:rsidRPr="001D7C20">
        <w:rPr>
          <w:rFonts w:ascii="Times New Roman" w:hAnsi="Times New Roman" w:cs="Times New Roman"/>
          <w:sz w:val="28"/>
          <w:szCs w:val="28"/>
        </w:rPr>
        <w:t>Poldrack, R. A., Mumford, J. A., &amp; Nichols, T. E. (2011). Handbook of Functional MRI Data Analysis. Cambridge University Press.</w:t>
      </w:r>
    </w:p>
    <w:sectPr w:rsidR="001D7C20" w:rsidRPr="001D7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353DEB"/>
    <w:multiLevelType w:val="hybridMultilevel"/>
    <w:tmpl w:val="422035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3884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20"/>
    <w:rsid w:val="001D7C20"/>
    <w:rsid w:val="005B1B91"/>
    <w:rsid w:val="00AD5CED"/>
    <w:rsid w:val="00E90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10A2"/>
  <w15:chartTrackingRefBased/>
  <w15:docId w15:val="{5554EB9E-18D8-41D3-A3C5-A36802CB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C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MITHUN</dc:creator>
  <cp:keywords/>
  <dc:description/>
  <cp:lastModifiedBy>M MITHUN</cp:lastModifiedBy>
  <cp:revision>1</cp:revision>
  <dcterms:created xsi:type="dcterms:W3CDTF">2024-06-15T09:09:00Z</dcterms:created>
  <dcterms:modified xsi:type="dcterms:W3CDTF">2024-06-15T09:17:00Z</dcterms:modified>
</cp:coreProperties>
</file>