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3AB755EA"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0D0128F5" w:rsidR="006B12FC" w:rsidRDefault="006B12FC" w:rsidP="00576B63">
      <w:pPr>
        <w:pStyle w:val="ListParagraph"/>
        <w:numPr>
          <w:ilvl w:val="0"/>
          <w:numId w:val="1"/>
        </w:numPr>
        <w:rPr>
          <w:sz w:val="32"/>
          <w:szCs w:val="32"/>
        </w:rPr>
      </w:pPr>
      <w:r>
        <w:rPr>
          <w:sz w:val="32"/>
          <w:szCs w:val="32"/>
        </w:rPr>
        <w:t>Introduction</w:t>
      </w:r>
    </w:p>
    <w:p w14:paraId="3390E785" w14:textId="5CA06682" w:rsidR="006C74FC" w:rsidRDefault="006C74FC" w:rsidP="00576B63">
      <w:pPr>
        <w:pStyle w:val="ListParagraph"/>
        <w:numPr>
          <w:ilvl w:val="0"/>
          <w:numId w:val="1"/>
        </w:numPr>
        <w:rPr>
          <w:sz w:val="32"/>
          <w:szCs w:val="32"/>
        </w:rPr>
      </w:pPr>
      <w:r>
        <w:rPr>
          <w:sz w:val="32"/>
          <w:szCs w:val="32"/>
        </w:rPr>
        <w:t>Background</w:t>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7A14C7CA"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525764" w:rsidRPr="009638CF">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 xml:space="preserve">The 3D volume of the specimen can be reproduced by first collecting a tilted set of 2D transmission electron microscopy (TEM) images over a </w:t>
      </w:r>
      <w:r w:rsidRPr="009638CF">
        <w:rPr>
          <w:rFonts w:asciiTheme="minorHAnsi" w:hAnsiTheme="minorHAnsi" w:cstheme="minorHAnsi"/>
          <w:sz w:val="26"/>
          <w:szCs w:val="26"/>
        </w:rPr>
        <w:t>wide-angle</w:t>
      </w:r>
      <w:r w:rsidRPr="009638CF">
        <w:rPr>
          <w:rFonts w:asciiTheme="minorHAnsi" w:hAnsiTheme="minorHAnsi" w:cstheme="minorHAnsi"/>
          <w:sz w:val="26"/>
          <w:szCs w:val="26"/>
        </w:rPr>
        <w:t xml:space="preserv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
          <w:id w:val="-2098009479"/>
          <w:placeholder>
            <w:docPart w:val="DefaultPlaceholder_-1854013440"/>
          </w:placeholder>
        </w:sdtPr>
        <w:sdtContent>
          <w:r w:rsidR="00525764" w:rsidRPr="009638CF">
            <w:rPr>
              <w:rFonts w:asciiTheme="minorHAnsi" w:hAnsiTheme="minorHAnsi" w:cstheme="minorHAnsi"/>
              <w:color w:val="000000"/>
              <w:sz w:val="26"/>
              <w:szCs w:val="26"/>
            </w:rPr>
            <w:t>(</w:t>
          </w:r>
          <w:proofErr w:type="spellStart"/>
          <w:r w:rsidR="00525764" w:rsidRPr="009638CF">
            <w:rPr>
              <w:rFonts w:asciiTheme="minorHAnsi" w:hAnsiTheme="minorHAnsi" w:cstheme="minorHAnsi"/>
              <w:color w:val="000000"/>
              <w:sz w:val="26"/>
              <w:szCs w:val="26"/>
            </w:rPr>
            <w:t>Chreifi</w:t>
          </w:r>
          <w:proofErr w:type="spellEnd"/>
          <w:r w:rsidR="00525764" w:rsidRPr="009638CF">
            <w:rPr>
              <w:rFonts w:asciiTheme="minorHAnsi" w:hAnsiTheme="minorHAnsi" w:cstheme="minorHAnsi"/>
              <w:color w:val="000000"/>
              <w:sz w:val="26"/>
              <w:szCs w:val="26"/>
            </w:rPr>
            <w:t xml:space="preserve">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w:t>
      </w:r>
      <w:r w:rsidRPr="009638CF">
        <w:rPr>
          <w:rFonts w:asciiTheme="minorHAnsi" w:hAnsiTheme="minorHAnsi" w:cstheme="minorHAnsi"/>
          <w:sz w:val="26"/>
          <w:szCs w:val="26"/>
        </w:rPr>
        <w:t>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
          <w:id w:val="393928825"/>
          <w:placeholder>
            <w:docPart w:val="DefaultPlaceholder_-1854013440"/>
          </w:placeholder>
        </w:sdtPr>
        <w:sdtContent>
          <w:r w:rsidR="00525764" w:rsidRPr="009638CF">
            <w:rPr>
              <w:rFonts w:asciiTheme="minorHAnsi" w:hAnsiTheme="minorHAnsi" w:cstheme="minorHAnsi"/>
              <w:color w:val="000000"/>
              <w:sz w:val="26"/>
              <w:szCs w:val="26"/>
            </w:rPr>
            <w:t>(</w:t>
          </w:r>
          <w:proofErr w:type="spellStart"/>
          <w:r w:rsidR="00525764" w:rsidRPr="009638CF">
            <w:rPr>
              <w:rFonts w:asciiTheme="minorHAnsi" w:hAnsiTheme="minorHAnsi" w:cstheme="minorHAnsi"/>
              <w:color w:val="000000"/>
              <w:sz w:val="26"/>
              <w:szCs w:val="26"/>
            </w:rPr>
            <w:t>Frangakis</w:t>
          </w:r>
          <w:proofErr w:type="spellEnd"/>
          <w:r w:rsidR="00525764" w:rsidRPr="009638CF">
            <w:rPr>
              <w:rFonts w:asciiTheme="minorHAnsi" w:hAnsiTheme="minorHAnsi" w:cstheme="minorHAnsi"/>
              <w:color w:val="000000"/>
              <w:sz w:val="26"/>
              <w:szCs w:val="26"/>
            </w:rPr>
            <w:t>,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
          <w:id w:val="-1608661043"/>
          <w:placeholder>
            <w:docPart w:val="DefaultPlaceholder_-1854013440"/>
          </w:placeholder>
        </w:sdtPr>
        <w:sdtContent>
          <w:r w:rsidR="00525764" w:rsidRPr="009638CF">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525764" w:rsidRPr="009638CF">
            <w:rPr>
              <w:rFonts w:asciiTheme="minorHAnsi" w:hAnsiTheme="minorHAnsi" w:cstheme="minorHAnsi"/>
              <w:sz w:val="26"/>
              <w:szCs w:val="26"/>
            </w:rPr>
            <w:t>(Ellis &amp;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406A0CA4"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In order to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
          <w:id w:val="-1523322894"/>
          <w:placeholder>
            <w:docPart w:val="DefaultPlaceholder_-1854013440"/>
          </w:placeholder>
        </w:sdtPr>
        <w:sdtContent>
          <w:r w:rsidR="00525764" w:rsidRPr="009638CF">
            <w:rPr>
              <w:rFonts w:asciiTheme="minorHAnsi" w:hAnsiTheme="minorHAnsi" w:cstheme="minorHAnsi"/>
              <w:sz w:val="26"/>
              <w:szCs w:val="26"/>
            </w:rPr>
            <w:t xml:space="preserve">(Fernandez, 2009; </w:t>
          </w:r>
          <w:proofErr w:type="spellStart"/>
          <w:r w:rsidR="00525764" w:rsidRPr="009638CF">
            <w:rPr>
              <w:rFonts w:asciiTheme="minorHAnsi" w:hAnsiTheme="minorHAnsi" w:cstheme="minorHAnsi"/>
              <w:sz w:val="26"/>
              <w:szCs w:val="26"/>
            </w:rPr>
            <w:t>Frangakis</w:t>
          </w:r>
          <w:proofErr w:type="spellEnd"/>
          <w:r w:rsidR="00525764" w:rsidRPr="009638CF">
            <w:rPr>
              <w:rFonts w:asciiTheme="minorHAnsi" w:hAnsiTheme="minorHAnsi" w:cstheme="minorHAnsi"/>
              <w:sz w:val="26"/>
              <w:szCs w:val="26"/>
            </w:rPr>
            <w:t xml:space="preserve"> &amp; </w:t>
          </w:r>
          <w:proofErr w:type="spellStart"/>
          <w:r w:rsidR="00525764" w:rsidRPr="009638CF">
            <w:rPr>
              <w:rFonts w:asciiTheme="minorHAnsi" w:hAnsiTheme="minorHAnsi" w:cstheme="minorHAnsi"/>
              <w:sz w:val="26"/>
              <w:szCs w:val="26"/>
            </w:rPr>
            <w:t>Hegerl</w:t>
          </w:r>
          <w:proofErr w:type="spellEnd"/>
          <w:r w:rsidR="00525764" w:rsidRPr="009638CF">
            <w:rPr>
              <w:rFonts w:asciiTheme="minorHAnsi" w:hAnsiTheme="minorHAnsi" w:cstheme="minorHAnsi"/>
              <w:sz w:val="26"/>
              <w:szCs w:val="26"/>
            </w:rPr>
            <w:t>,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
          <w:id w:val="-879930593"/>
          <w:placeholder>
            <w:docPart w:val="DefaultPlaceholder_-1854013440"/>
          </w:placeholder>
        </w:sdtPr>
        <w:sdtContent>
          <w:r w:rsidR="00525764" w:rsidRPr="009638CF">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Deep learning models such as DnCNN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Although several algorithms are capable of doing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525764" w:rsidRPr="009638CF">
            <w:rPr>
              <w:rFonts w:asciiTheme="minorHAnsi" w:hAnsiTheme="minorHAnsi" w:cstheme="minorHAnsi"/>
              <w:sz w:val="26"/>
              <w:szCs w:val="26"/>
            </w:rPr>
            <w:t>(González-Ruiz &amp;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
          <w:id w:val="659968306"/>
          <w:placeholder>
            <w:docPart w:val="DefaultPlaceholder_-1854013440"/>
          </w:placeholder>
        </w:sdtPr>
        <w:sdtContent>
          <w:r w:rsidR="00525764" w:rsidRPr="009638CF">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In addition, the majority of currently available deep learning algorithms lack interpretability into the newly acquired features and have difficulty denoising non-uniform noise distributions, which are frequently seen in practice.</w:t>
      </w:r>
    </w:p>
    <w:p w14:paraId="4229D218" w14:textId="66362CA2"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 xml:space="preserve">Recently, neural radiance fields (NeRF)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454749526"/>
          <w:placeholder>
            <w:docPart w:val="DefaultPlaceholder_-1854013440"/>
          </w:placeholder>
        </w:sdtPr>
        <w:sdtContent>
          <w:r w:rsidR="00525764" w:rsidRPr="009638CF">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w:t>
      </w:r>
      <w:proofErr w:type="gramStart"/>
      <w:r w:rsidR="009638CF" w:rsidRPr="009638CF">
        <w:rPr>
          <w:rFonts w:asciiTheme="minorHAnsi" w:hAnsiTheme="minorHAnsi" w:cstheme="minorHAnsi"/>
          <w:sz w:val="26"/>
          <w:szCs w:val="26"/>
        </w:rPr>
        <w:t>X,Y</w:t>
      </w:r>
      <w:proofErr w:type="gramEnd"/>
      <w:r w:rsidR="009638CF" w:rsidRPr="009638CF">
        <w:rPr>
          <w:rFonts w:asciiTheme="minorHAnsi" w:hAnsiTheme="minorHAnsi" w:cstheme="minorHAnsi"/>
          <w:sz w:val="26"/>
          <w:szCs w:val="26"/>
        </w:rPr>
        <w:t xml:space="preserve">,Z) is correlated to an emission color (R,G,B) and volume density (MLP). The use of NeRF to noisy TEM tilt series data is a considerable difficulty, despite the fact that it has demonstrated impressive results for the new view synthesis of uncontaminated images. The COLMAP structure-from-motion algorithm is utilized by the standard NeRF pipeline </w:t>
      </w:r>
      <w:proofErr w:type="gramStart"/>
      <w:r w:rsidR="009638CF" w:rsidRPr="009638CF">
        <w:rPr>
          <w:rFonts w:asciiTheme="minorHAnsi" w:hAnsiTheme="minorHAnsi" w:cstheme="minorHAnsi"/>
          <w:sz w:val="26"/>
          <w:szCs w:val="26"/>
        </w:rPr>
        <w:t>in order to</w:t>
      </w:r>
      <w:proofErr w:type="gramEnd"/>
      <w:r w:rsidR="009638CF" w:rsidRPr="009638CF">
        <w:rPr>
          <w:rFonts w:asciiTheme="minorHAnsi" w:hAnsiTheme="minorHAnsi" w:cstheme="minorHAnsi"/>
          <w:sz w:val="26"/>
          <w:szCs w:val="26"/>
        </w:rPr>
        <w:t xml:space="preserve"> perform camera pose estimation for each input image. The high noise levels of TEM projections, on the other hand, can make it difficult for COLMAP to properly establish the viewing angles. Because of this, it is challenging to train NeRF directly on raw TEM pictures that contain noise. Within the scope of this research, I suggest alterations to the NeRF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NeRF when it is used directly out of the box to electron tomography volumes by customizing it to accommodate noisy inputs in this manner. Our noise aware NeRF model has the potential to </w:t>
      </w:r>
      <w:proofErr w:type="gramStart"/>
      <w:r w:rsidR="009638CF" w:rsidRPr="009638CF">
        <w:rPr>
          <w:rFonts w:asciiTheme="minorHAnsi" w:hAnsiTheme="minorHAnsi" w:cstheme="minorHAnsi"/>
          <w:sz w:val="26"/>
          <w:szCs w:val="26"/>
        </w:rPr>
        <w:t>open up</w:t>
      </w:r>
      <w:proofErr w:type="gramEnd"/>
      <w:r w:rsidR="009638CF" w:rsidRPr="009638CF">
        <w:rPr>
          <w:rFonts w:asciiTheme="minorHAnsi" w:hAnsiTheme="minorHAnsi" w:cstheme="minorHAnsi"/>
          <w:sz w:val="26"/>
          <w:szCs w:val="26"/>
        </w:rPr>
        <w:t xml:space="preserve">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3927F626" w:rsidR="00456DE9" w:rsidRDefault="00456DE9" w:rsidP="00456DE9">
      <w:r w:rsidRPr="00456DE9">
        <w:rPr>
          <w:b/>
          <w:bCs/>
        </w:rPr>
        <w:t>Neural radiance field:</w:t>
      </w:r>
      <w:r>
        <w:t xml:space="preserve"> A fully connected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525764" w:rsidRPr="00525764">
            <w:rPr>
              <w:color w:val="000000"/>
            </w:rPr>
            <w:t>(Mildenhall et al., 2020)</w:t>
          </w:r>
        </w:sdtContent>
      </w:sdt>
      <w:r>
        <w:t>.</w:t>
      </w:r>
    </w:p>
    <w:p w14:paraId="73A38B87" w14:textId="6F16DFC7" w:rsidR="006C74FC" w:rsidRDefault="00456DE9" w:rsidP="00456DE9">
      <w:r>
        <w:t xml:space="preserve">To render new views, a NeRF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525764">
            <w:rPr>
              <w:rFonts w:eastAsia="Times New Roman"/>
            </w:rPr>
            <w:t>(</w:t>
          </w:r>
          <w:r w:rsidR="00525764">
            <w:rPr>
              <w:rFonts w:eastAsia="Times New Roman"/>
              <w:i/>
              <w:iCs/>
            </w:rPr>
            <w:t>Neural Radiance Field (NeRF): A Gentle Introduction</w:t>
          </w:r>
          <w:r w:rsidR="00525764">
            <w:rPr>
              <w:rFonts w:eastAsia="Times New Roman"/>
            </w:rPr>
            <w:t>,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5FBA92F1"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525764" w:rsidRPr="00525764">
            <w:rPr>
              <w:bCs/>
              <w:color w:val="000000"/>
            </w:rPr>
            <w:t>(Mildenhall et al., 2021; Pearl et al., 2022)</w:t>
          </w:r>
        </w:sdtContent>
      </w:sdt>
    </w:p>
    <w:p w14:paraId="20B0B46F" w14:textId="21021C26"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525764" w:rsidRPr="00525764">
            <w:rPr>
              <w:bCs/>
              <w:color w:val="000000"/>
            </w:rPr>
            <w:t>(Kniesel et al., n.d.)</w:t>
          </w:r>
        </w:sdtContent>
      </w:sdt>
      <w:r w:rsidR="007754D7">
        <w:rPr>
          <w:bCs/>
          <w:color w:val="000000"/>
        </w:rPr>
        <w:t xml:space="preserve"> </w:t>
      </w:r>
    </w:p>
    <w:p w14:paraId="22518A89" w14:textId="308122FF"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525764" w:rsidRPr="00525764">
            <w:rPr>
              <w:color w:val="000000"/>
            </w:rPr>
            <w:t>(Kniesel et al., n.d.)</w:t>
          </w:r>
        </w:sdtContent>
      </w:sdt>
    </w:p>
    <w:p w14:paraId="0216B170" w14:textId="4AE5AD07" w:rsidR="006C74FC" w:rsidRDefault="00313F95" w:rsidP="00392B62">
      <w:pPr>
        <w:rPr>
          <w:b/>
          <w:color w:val="000000"/>
        </w:rPr>
      </w:pPr>
      <w:r>
        <w:rPr>
          <w:b/>
          <w:color w:val="000000"/>
        </w:rPr>
        <w:t>NeRF</w:t>
      </w:r>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525764" w:rsidRPr="00525764">
            <w:rPr>
              <w:color w:val="000000"/>
            </w:rPr>
            <w:t>(Bian et al., 2022)</w:t>
          </w:r>
        </w:sdtContent>
      </w:sdt>
    </w:p>
    <w:p w14:paraId="4A588ECB" w14:textId="3E54B153" w:rsidR="006C74FC" w:rsidRDefault="00355720" w:rsidP="000D5E81">
      <w:pPr>
        <w:rPr>
          <w:b/>
          <w:color w:val="000000"/>
        </w:rPr>
      </w:pPr>
      <w:r>
        <w:rPr>
          <w:b/>
          <w:color w:val="000000"/>
        </w:rPr>
        <w:t xml:space="preserve">Joint Optimization of Poses and NeRF: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525764" w:rsidRPr="00525764">
            <w:rPr>
              <w:color w:val="000000"/>
            </w:rPr>
            <w:t>(Bian et al., 2022)</w:t>
          </w:r>
        </w:sdtContent>
      </w:sdt>
    </w:p>
    <w:p w14:paraId="68A346EB" w14:textId="1C0A8787"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525764" w:rsidRPr="00525764">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t>TEM</w:t>
      </w:r>
    </w:p>
    <w:p w14:paraId="638F17E2" w14:textId="2182C8AB"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lastRenderedPageBreak/>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525764">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525764" w:rsidRPr="0052576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525764">
            <w:t>(Tang &amp; Yang, 2017)</w:t>
          </w:r>
        </w:sdtContent>
      </w:sdt>
    </w:p>
    <w:p w14:paraId="03941EA2" w14:textId="0BC642FB"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525764" w:rsidRPr="0052576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525764" w:rsidRPr="00525764">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525764" w:rsidRPr="00525764">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525764" w:rsidRPr="00525764">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0CEC198D"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525764" w:rsidRPr="00525764">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525764" w:rsidRPr="00525764">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2E0D79C5"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525764" w:rsidRPr="00525764">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525764" w:rsidRPr="00525764">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525764" w:rsidRPr="00525764">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525764" w:rsidRPr="00525764">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525764" w:rsidRPr="00525764">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525764" w:rsidRPr="00525764">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7AF2B65E"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525764">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525764">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54E14D11"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lastRenderedPageBreak/>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525764">
            <w:t>(Xia &amp; Xue, n.d.)</w:t>
          </w:r>
        </w:sdtContent>
      </w:sdt>
      <w:r w:rsidR="00916A45" w:rsidRPr="000D6129">
        <w:rPr>
          <w:rFonts w:asciiTheme="minorHAnsi" w:hAnsiTheme="minorHAnsi" w:cstheme="minorHAnsi"/>
        </w:rPr>
        <w:t>.</w:t>
      </w:r>
    </w:p>
    <w:p w14:paraId="35A82627" w14:textId="10BB8D2D"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525764">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 xml:space="preserve">Then, this model may be displayed from any </w:t>
      </w:r>
      <w:proofErr w:type="gramStart"/>
      <w:r w:rsidR="00D729A9" w:rsidRPr="000D6129">
        <w:rPr>
          <w:rFonts w:asciiTheme="minorHAnsi" w:hAnsiTheme="minorHAnsi" w:cstheme="minorHAnsi"/>
        </w:rPr>
        <w:t>perspectives</w:t>
      </w:r>
      <w:proofErr w:type="gramEnd"/>
      <w:r w:rsidR="00D729A9" w:rsidRPr="000D6129">
        <w:rPr>
          <w:rFonts w:asciiTheme="minorHAnsi" w:hAnsiTheme="minorHAnsi" w:cstheme="minorHAnsi"/>
        </w:rPr>
        <w:t>.</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525764">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1E6F5E37"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525764" w:rsidRPr="00525764">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(NeRF)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525764" w:rsidRPr="00525764">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gramStart"/>
      <w:r w:rsidR="00B60655" w:rsidRPr="000D6129">
        <w:rPr>
          <w:rFonts w:asciiTheme="minorHAnsi" w:hAnsiTheme="minorHAnsi" w:cstheme="minorHAnsi"/>
        </w:rPr>
        <w:t>NeRF</w:t>
      </w:r>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0BB1D683"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525764" w:rsidRPr="00525764">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lastRenderedPageBreak/>
        <w:t>Neural 3D shape representations:</w:t>
      </w:r>
    </w:p>
    <w:p w14:paraId="33CF4876" w14:textId="27F5A179"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525764" w:rsidRPr="00525764">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4762A25F"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525764" w:rsidRPr="00525764">
            <w:rPr>
              <w:rFonts w:eastAsia="Times New Roman" w:cstheme="minorHAnsi"/>
              <w:color w:val="000000"/>
              <w:kern w:val="0"/>
              <w:sz w:val="24"/>
              <w:szCs w:val="24"/>
              <w14:ligatures w14:val="none"/>
            </w:rPr>
            <w:t>(</w:t>
          </w:r>
          <w:proofErr w:type="spellStart"/>
          <w:r w:rsidR="00525764" w:rsidRPr="00525764">
            <w:rPr>
              <w:rFonts w:eastAsia="Times New Roman" w:cstheme="minorHAnsi"/>
              <w:color w:val="000000"/>
              <w:kern w:val="0"/>
              <w:sz w:val="24"/>
              <w:szCs w:val="24"/>
              <w14:ligatures w14:val="none"/>
            </w:rPr>
            <w:t>Mescheder</w:t>
          </w:r>
          <w:proofErr w:type="spellEnd"/>
          <w:r w:rsidR="00525764" w:rsidRPr="00525764">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525764" w:rsidRPr="00525764">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25F07D66"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(NeRF),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525764" w:rsidRPr="00525764">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Using multilayer perceptron’s, NeRF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525764" w:rsidRPr="00525764">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In this study, we propose utilizing the capabilities of NeRF to represent and denoise 3D volumes that have been reconstructed from TEM tilt series. This will be accomplished by leveraging the strengths of NeRF.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197B60E6"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lastRenderedPageBreak/>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525764">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554B44A4"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35AF59C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xml:space="preserve">. </w:t>
      </w:r>
      <w:proofErr w:type="gramStart"/>
      <w:r w:rsidR="008405D5" w:rsidRPr="009B7671">
        <w:rPr>
          <w:rFonts w:eastAsia="Times New Roman" w:cstheme="minorHAnsi"/>
          <w:kern w:val="0"/>
          <w:sz w:val="24"/>
          <w:szCs w:val="24"/>
          <w14:ligatures w14:val="none"/>
        </w:rPr>
        <w:t>It is dependent</w:t>
      </w:r>
      <w:proofErr w:type="gramEnd"/>
      <w:r w:rsidR="008405D5" w:rsidRPr="009B7671">
        <w:rPr>
          <w:rFonts w:eastAsia="Times New Roman" w:cstheme="minorHAnsi"/>
          <w:kern w:val="0"/>
          <w:sz w:val="24"/>
          <w:szCs w:val="24"/>
          <w14:ligatures w14:val="none"/>
        </w:rPr>
        <w:t xml:space="preserve"> on how the lens is aligned.</w:t>
      </w:r>
    </w:p>
    <w:p w14:paraId="4C21A643" w14:textId="1220833F"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079FEA76"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4DEAC47F"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525764" w:rsidRPr="00525764">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14C08D79"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525764" w:rsidRPr="00525764">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w:t>
      </w:r>
    </w:p>
    <w:p w14:paraId="043F372C" w14:textId="7AA8632E"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525764" w:rsidRPr="00525764">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2B34EEAF"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525764" w:rsidRPr="0052576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525764" w:rsidRPr="0052576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525764" w:rsidRPr="0052576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059CE827" w:rsidR="004F1420" w:rsidRPr="004F1420" w:rsidRDefault="004F1420" w:rsidP="004F1420">
      <w:pPr>
        <w:pStyle w:val="NormalWeb"/>
        <w:rPr>
          <w:rFonts w:asciiTheme="minorHAnsi" w:hAnsiTheme="minorHAnsi" w:cstheme="minorHAnsi"/>
        </w:rPr>
      </w:pPr>
      <w:r>
        <w:rPr>
          <w:rFonts w:asciiTheme="minorHAnsi" w:hAnsiTheme="minorHAnsi" w:cstheme="minorHAnsi"/>
        </w:rPr>
        <w:lastRenderedPageBreak/>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525764">
            <w:t>(</w:t>
          </w:r>
          <w:proofErr w:type="spellStart"/>
          <w:r w:rsidR="00525764">
            <w:t>Schönberger</w:t>
          </w:r>
          <w:proofErr w:type="spellEnd"/>
          <w:r w:rsidR="00525764">
            <w:t xml:space="preserve">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40F80254"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525764" w:rsidRPr="00525764">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525764" w:rsidRPr="00525764">
            <w:rPr>
              <w:rFonts w:asciiTheme="minorHAnsi" w:hAnsiTheme="minorHAnsi" w:cstheme="minorHAnsi"/>
              <w:color w:val="000000"/>
            </w:rPr>
            <w:t>(Lowe, 1999)</w:t>
          </w:r>
        </w:sdtContent>
      </w:sdt>
      <w:r>
        <w:rPr>
          <w:rFonts w:asciiTheme="minorHAnsi" w:hAnsiTheme="minorHAnsi" w:cstheme="minorHAnsi"/>
        </w:rPr>
        <w:t>.</w:t>
      </w:r>
    </w:p>
    <w:p w14:paraId="436C2672" w14:textId="46D0D0CF"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525764" w:rsidRPr="00525764">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525764" w:rsidRPr="00525764">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6296F055"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525764">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525764">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525764" w:rsidRPr="00525764">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169C395F"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525764" w:rsidRPr="00525764">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44C1CE88"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525764" w:rsidRPr="00525764">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525764" w:rsidRPr="00525764">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186AC0FE"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lastRenderedPageBreak/>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525764" w:rsidRPr="00525764">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525764" w:rsidRPr="00525764">
            <w:rPr>
              <w:rFonts w:asciiTheme="minorHAnsi" w:hAnsiTheme="minorHAnsi" w:cstheme="minorHAnsi"/>
              <w:color w:val="000000"/>
            </w:rPr>
            <w:t>(</w:t>
          </w:r>
          <w:proofErr w:type="spellStart"/>
          <w:r w:rsidR="00525764" w:rsidRPr="00525764">
            <w:rPr>
              <w:rFonts w:asciiTheme="minorHAnsi" w:hAnsiTheme="minorHAnsi" w:cstheme="minorHAnsi"/>
              <w:color w:val="000000"/>
            </w:rPr>
            <w:t>Kazhdan</w:t>
          </w:r>
          <w:proofErr w:type="spellEnd"/>
          <w:r w:rsidR="00525764" w:rsidRPr="00525764">
            <w:rPr>
              <w:rFonts w:asciiTheme="minorHAnsi" w:hAnsiTheme="minorHAnsi" w:cstheme="minorHAnsi"/>
              <w:color w:val="000000"/>
            </w:rPr>
            <w:t xml:space="preserve"> et al., n.d.)</w:t>
          </w:r>
        </w:sdtContent>
      </w:sdt>
      <w:r>
        <w:rPr>
          <w:rFonts w:asciiTheme="minorHAnsi" w:hAnsiTheme="minorHAnsi" w:cstheme="minorHAnsi"/>
        </w:rPr>
        <w:t>, may be utilized to improve details even further. Realism and color are added when texturing with the use of input images.</w:t>
      </w:r>
    </w:p>
    <w:p w14:paraId="197470E3" w14:textId="64753859"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525764">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5F9D411C" w14:textId="77777777" w:rsidR="004F1420" w:rsidRDefault="004F1420" w:rsidP="006C74FC">
      <w:pPr>
        <w:rPr>
          <w:b/>
          <w:bCs/>
          <w:sz w:val="48"/>
          <w:szCs w:val="48"/>
        </w:rPr>
      </w:pPr>
    </w:p>
    <w:p w14:paraId="31FBD8C0" w14:textId="533627AF" w:rsidR="006C74FC" w:rsidRDefault="006C74FC" w:rsidP="006C74FC">
      <w:pPr>
        <w:rPr>
          <w:b/>
          <w:bCs/>
          <w:sz w:val="48"/>
          <w:szCs w:val="48"/>
        </w:rPr>
      </w:pPr>
      <w:r>
        <w:rPr>
          <w:b/>
          <w:bCs/>
          <w:sz w:val="48"/>
          <w:szCs w:val="48"/>
        </w:rPr>
        <w:t>Related Work</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3"/>
  </w:num>
  <w:num w:numId="2" w16cid:durableId="668484692">
    <w:abstractNumId w:val="0"/>
  </w:num>
  <w:num w:numId="3" w16cid:durableId="1289168561">
    <w:abstractNumId w:val="5"/>
  </w:num>
  <w:num w:numId="4" w16cid:durableId="1435054012">
    <w:abstractNumId w:val="1"/>
  </w:num>
  <w:num w:numId="5" w16cid:durableId="1812166490">
    <w:abstractNumId w:val="2"/>
  </w:num>
  <w:num w:numId="6" w16cid:durableId="1509635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410F0"/>
    <w:rsid w:val="000411AC"/>
    <w:rsid w:val="00063120"/>
    <w:rsid w:val="0006720A"/>
    <w:rsid w:val="00073144"/>
    <w:rsid w:val="0008336F"/>
    <w:rsid w:val="000B14A9"/>
    <w:rsid w:val="000B566B"/>
    <w:rsid w:val="000C7594"/>
    <w:rsid w:val="000D5E81"/>
    <w:rsid w:val="000D6129"/>
    <w:rsid w:val="000E4209"/>
    <w:rsid w:val="0016402D"/>
    <w:rsid w:val="00176968"/>
    <w:rsid w:val="001B7577"/>
    <w:rsid w:val="001F636D"/>
    <w:rsid w:val="001F7805"/>
    <w:rsid w:val="00222EA7"/>
    <w:rsid w:val="002549AA"/>
    <w:rsid w:val="00256FE1"/>
    <w:rsid w:val="002B1261"/>
    <w:rsid w:val="002D5D08"/>
    <w:rsid w:val="003055C7"/>
    <w:rsid w:val="00313F95"/>
    <w:rsid w:val="00326263"/>
    <w:rsid w:val="00335572"/>
    <w:rsid w:val="003375D7"/>
    <w:rsid w:val="00355720"/>
    <w:rsid w:val="00392B62"/>
    <w:rsid w:val="003B72B7"/>
    <w:rsid w:val="00440B68"/>
    <w:rsid w:val="0044113E"/>
    <w:rsid w:val="00456B3E"/>
    <w:rsid w:val="00456DE9"/>
    <w:rsid w:val="00462E4C"/>
    <w:rsid w:val="004721E2"/>
    <w:rsid w:val="00486CCD"/>
    <w:rsid w:val="004A125A"/>
    <w:rsid w:val="004C29FC"/>
    <w:rsid w:val="004C4163"/>
    <w:rsid w:val="004D1135"/>
    <w:rsid w:val="004F1420"/>
    <w:rsid w:val="004F5689"/>
    <w:rsid w:val="005052A4"/>
    <w:rsid w:val="00525764"/>
    <w:rsid w:val="005302C3"/>
    <w:rsid w:val="0054149A"/>
    <w:rsid w:val="00554C2D"/>
    <w:rsid w:val="00576B63"/>
    <w:rsid w:val="005877E4"/>
    <w:rsid w:val="005916C7"/>
    <w:rsid w:val="005E0E72"/>
    <w:rsid w:val="006269EE"/>
    <w:rsid w:val="00654875"/>
    <w:rsid w:val="0066544F"/>
    <w:rsid w:val="00667DE3"/>
    <w:rsid w:val="006B12FC"/>
    <w:rsid w:val="006C74FC"/>
    <w:rsid w:val="006D45FE"/>
    <w:rsid w:val="007005D7"/>
    <w:rsid w:val="00720664"/>
    <w:rsid w:val="00733593"/>
    <w:rsid w:val="007754D7"/>
    <w:rsid w:val="007A0024"/>
    <w:rsid w:val="007D7DCE"/>
    <w:rsid w:val="007E1A0A"/>
    <w:rsid w:val="007F6F59"/>
    <w:rsid w:val="00814EB9"/>
    <w:rsid w:val="0083240F"/>
    <w:rsid w:val="008405D5"/>
    <w:rsid w:val="008454A6"/>
    <w:rsid w:val="008A39E8"/>
    <w:rsid w:val="008A7860"/>
    <w:rsid w:val="008E1ABC"/>
    <w:rsid w:val="008E4205"/>
    <w:rsid w:val="009068C0"/>
    <w:rsid w:val="00916A45"/>
    <w:rsid w:val="009243D2"/>
    <w:rsid w:val="009638CF"/>
    <w:rsid w:val="009667AA"/>
    <w:rsid w:val="00990799"/>
    <w:rsid w:val="009B0EF0"/>
    <w:rsid w:val="009B5531"/>
    <w:rsid w:val="009B744E"/>
    <w:rsid w:val="009B7671"/>
    <w:rsid w:val="009D7D2D"/>
    <w:rsid w:val="009F584A"/>
    <w:rsid w:val="00A073E7"/>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71C0"/>
    <w:rsid w:val="00C24EF2"/>
    <w:rsid w:val="00C555FB"/>
    <w:rsid w:val="00C805A9"/>
    <w:rsid w:val="00CA74FD"/>
    <w:rsid w:val="00CF4974"/>
    <w:rsid w:val="00D25A80"/>
    <w:rsid w:val="00D616EE"/>
    <w:rsid w:val="00D729A9"/>
    <w:rsid w:val="00D910E7"/>
    <w:rsid w:val="00DB67BE"/>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A29E9"/>
    <w:rsid w:val="00400AF6"/>
    <w:rsid w:val="00581F00"/>
    <w:rsid w:val="005B66A1"/>
    <w:rsid w:val="008A612C"/>
    <w:rsid w:val="00BF205A"/>
    <w:rsid w:val="00C6794E"/>
    <w:rsid w:val="00C929A8"/>
    <w:rsid w:val="00D64ADA"/>
    <w:rsid w:val="00DF1AF3"/>
    <w:rsid w:val="00E6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724"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mp;#38;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mp;#38;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mp;#38;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18</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6</cp:revision>
  <dcterms:created xsi:type="dcterms:W3CDTF">2023-09-11T15:06:00Z</dcterms:created>
  <dcterms:modified xsi:type="dcterms:W3CDTF">2023-09-19T14:39:00Z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