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3AB755EA"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0D0128F5" w:rsidR="006B12FC" w:rsidRDefault="006B12FC" w:rsidP="00576B63">
      <w:pPr>
        <w:pStyle w:val="ListParagraph"/>
        <w:numPr>
          <w:ilvl w:val="0"/>
          <w:numId w:val="1"/>
        </w:numPr>
        <w:rPr>
          <w:sz w:val="32"/>
          <w:szCs w:val="32"/>
        </w:rPr>
      </w:pPr>
      <w:r>
        <w:rPr>
          <w:sz w:val="32"/>
          <w:szCs w:val="32"/>
        </w:rPr>
        <w:t>Introduction</w:t>
      </w:r>
    </w:p>
    <w:p w14:paraId="3390E785" w14:textId="5CA06682" w:rsidR="006C74FC" w:rsidRDefault="006C74FC" w:rsidP="00576B63">
      <w:pPr>
        <w:pStyle w:val="ListParagraph"/>
        <w:numPr>
          <w:ilvl w:val="0"/>
          <w:numId w:val="1"/>
        </w:numPr>
        <w:rPr>
          <w:sz w:val="32"/>
          <w:szCs w:val="32"/>
        </w:rPr>
      </w:pPr>
      <w:r>
        <w:rPr>
          <w:sz w:val="32"/>
          <w:szCs w:val="32"/>
        </w:rPr>
        <w:t>Background</w:t>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07B57149" w:rsidR="007D7DCE" w:rsidRPr="007D7DCE" w:rsidRDefault="007D7DCE" w:rsidP="007D7DCE">
      <w:pPr>
        <w:pStyle w:val="NormalWeb"/>
        <w:rPr>
          <w:rFonts w:asciiTheme="minorHAnsi" w:hAnsiTheme="minorHAnsi" w:cstheme="minorHAnsi"/>
          <w:sz w:val="28"/>
          <w:szCs w:val="28"/>
        </w:rPr>
      </w:pPr>
      <w:r w:rsidRPr="007D7DCE">
        <w:rPr>
          <w:rFonts w:asciiTheme="minorHAnsi" w:hAnsiTheme="minorHAnsi" w:cstheme="minorHAnsi"/>
          <w:sz w:val="28"/>
          <w:szCs w:val="28"/>
        </w:rPr>
        <w:t>Electron tomography (ET) is now routinely used to determine the 3D ultrastructure of cells and organelles at nanoscale resolutions</w:t>
      </w:r>
      <w:sdt>
        <w:sdtPr>
          <w:rPr>
            <w:rFonts w:asciiTheme="minorHAnsi" w:hAnsiTheme="minorHAnsi" w:cstheme="minorHAnsi"/>
            <w:color w:val="000000"/>
            <w:sz w:val="28"/>
            <w:szCs w:val="28"/>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3B72B7" w:rsidRPr="003B72B7">
            <w:rPr>
              <w:rFonts w:asciiTheme="minorHAnsi" w:hAnsiTheme="minorHAnsi" w:cstheme="minorHAnsi"/>
              <w:color w:val="000000"/>
              <w:sz w:val="28"/>
              <w:szCs w:val="28"/>
            </w:rPr>
            <w:t>(Neumüller, 2018)</w:t>
          </w:r>
        </w:sdtContent>
      </w:sdt>
      <w:r w:rsidRPr="007D7DCE">
        <w:rPr>
          <w:rFonts w:asciiTheme="minorHAnsi" w:hAnsiTheme="minorHAnsi" w:cstheme="minorHAnsi"/>
          <w:sz w:val="28"/>
          <w:szCs w:val="28"/>
        </w:rPr>
        <w:t>. By acquiring a tilt series of 2D transmission electron microscopy (TEM) projections over a wide angular range (+/- 60° to 80° typically) and computationally recombining the images, the 3D volume of the specimen can be reconstructed</w:t>
      </w:r>
      <w:sdt>
        <w:sdtPr>
          <w:rPr>
            <w:rFonts w:asciiTheme="minorHAnsi" w:hAnsiTheme="minorHAnsi" w:cstheme="minorHAnsi"/>
            <w:color w:val="000000"/>
            <w:sz w:val="28"/>
            <w:szCs w:val="28"/>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
          <w:id w:val="-2098009479"/>
          <w:placeholder>
            <w:docPart w:val="DefaultPlaceholder_-1854013440"/>
          </w:placeholder>
        </w:sdtPr>
        <w:sdtContent>
          <w:r w:rsidR="003B72B7" w:rsidRPr="003B72B7">
            <w:rPr>
              <w:rFonts w:asciiTheme="minorHAnsi" w:hAnsiTheme="minorHAnsi" w:cstheme="minorHAnsi"/>
              <w:color w:val="000000"/>
              <w:sz w:val="28"/>
              <w:szCs w:val="28"/>
            </w:rPr>
            <w:t>(</w:t>
          </w:r>
          <w:proofErr w:type="spellStart"/>
          <w:r w:rsidR="003B72B7" w:rsidRPr="003B72B7">
            <w:rPr>
              <w:rFonts w:asciiTheme="minorHAnsi" w:hAnsiTheme="minorHAnsi" w:cstheme="minorHAnsi"/>
              <w:color w:val="000000"/>
              <w:sz w:val="28"/>
              <w:szCs w:val="28"/>
            </w:rPr>
            <w:t>Chreifi</w:t>
          </w:r>
          <w:proofErr w:type="spellEnd"/>
          <w:r w:rsidR="003B72B7" w:rsidRPr="003B72B7">
            <w:rPr>
              <w:rFonts w:asciiTheme="minorHAnsi" w:hAnsiTheme="minorHAnsi" w:cstheme="minorHAnsi"/>
              <w:color w:val="000000"/>
              <w:sz w:val="28"/>
              <w:szCs w:val="28"/>
            </w:rPr>
            <w:t xml:space="preserve"> et al., 2019)</w:t>
          </w:r>
        </w:sdtContent>
      </w:sdt>
      <w:r w:rsidRPr="007D7DCE">
        <w:rPr>
          <w:rFonts w:asciiTheme="minorHAnsi" w:hAnsiTheme="minorHAnsi" w:cstheme="minorHAnsi"/>
          <w:sz w:val="28"/>
          <w:szCs w:val="28"/>
        </w:rPr>
        <w:t xml:space="preserve">. However, the low electron doses applicable to biological samples (typically &lt;100 e−/Å2) lead to extremely low signal-to-noise ratios (SNR) in the resulting tomograms </w:t>
      </w:r>
      <w:sdt>
        <w:sdtPr>
          <w:rPr>
            <w:rFonts w:asciiTheme="minorHAnsi" w:hAnsiTheme="minorHAnsi" w:cstheme="minorHAnsi"/>
            <w:color w:val="000000"/>
            <w:sz w:val="28"/>
            <w:szCs w:val="28"/>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
          <w:id w:val="393928825"/>
          <w:placeholder>
            <w:docPart w:val="DefaultPlaceholder_-1854013440"/>
          </w:placeholder>
        </w:sdtPr>
        <w:sdtContent>
          <w:r w:rsidR="003B72B7" w:rsidRPr="003B72B7">
            <w:rPr>
              <w:rFonts w:asciiTheme="minorHAnsi" w:hAnsiTheme="minorHAnsi" w:cstheme="minorHAnsi"/>
              <w:color w:val="000000"/>
              <w:sz w:val="28"/>
              <w:szCs w:val="28"/>
            </w:rPr>
            <w:t>(</w:t>
          </w:r>
          <w:proofErr w:type="spellStart"/>
          <w:r w:rsidR="003B72B7" w:rsidRPr="003B72B7">
            <w:rPr>
              <w:rFonts w:asciiTheme="minorHAnsi" w:hAnsiTheme="minorHAnsi" w:cstheme="minorHAnsi"/>
              <w:color w:val="000000"/>
              <w:sz w:val="28"/>
              <w:szCs w:val="28"/>
            </w:rPr>
            <w:t>Frangakis</w:t>
          </w:r>
          <w:proofErr w:type="spellEnd"/>
          <w:r w:rsidR="003B72B7" w:rsidRPr="003B72B7">
            <w:rPr>
              <w:rFonts w:asciiTheme="minorHAnsi" w:hAnsiTheme="minorHAnsi" w:cstheme="minorHAnsi"/>
              <w:color w:val="000000"/>
              <w:sz w:val="28"/>
              <w:szCs w:val="28"/>
            </w:rPr>
            <w:t>, 2021)</w:t>
          </w:r>
        </w:sdtContent>
      </w:sdt>
      <w:r w:rsidRPr="007D7DCE">
        <w:rPr>
          <w:rFonts w:asciiTheme="minorHAnsi" w:hAnsiTheme="minorHAnsi" w:cstheme="minorHAnsi"/>
          <w:sz w:val="28"/>
          <w:szCs w:val="28"/>
        </w:rPr>
        <w:t xml:space="preserve">. The noise primarily arises from the stochastic nature of electron scattering events and limitations of electron detection [4]. Moreover, imperfections in tilt axis alignment, beam-induced specimen deformation and distortions inherent to electron lenses further corrupt the TEM data [5]. This obscures and corrupts fine structural details that are vital for understanding complex cellular processes and molecular interactions. Hence, noise reduction is </w:t>
      </w:r>
      <w:proofErr w:type="gramStart"/>
      <w:r w:rsidRPr="007D7DCE">
        <w:rPr>
          <w:rFonts w:asciiTheme="minorHAnsi" w:hAnsiTheme="minorHAnsi" w:cstheme="minorHAnsi"/>
          <w:sz w:val="28"/>
          <w:szCs w:val="28"/>
        </w:rPr>
        <w:t>an absolutely essential</w:t>
      </w:r>
      <w:proofErr w:type="gramEnd"/>
      <w:r w:rsidRPr="007D7DCE">
        <w:rPr>
          <w:rFonts w:asciiTheme="minorHAnsi" w:hAnsiTheme="minorHAnsi" w:cstheme="minorHAnsi"/>
          <w:sz w:val="28"/>
          <w:szCs w:val="28"/>
        </w:rPr>
        <w:t xml:space="preserve"> preprocessing step prior to extracting biologically meaningful information from tomograms.</w:t>
      </w:r>
    </w:p>
    <w:p w14:paraId="14880B65" w14:textId="77777777" w:rsidR="007D7DCE" w:rsidRPr="007D7DCE" w:rsidRDefault="007D7DCE" w:rsidP="007D7DCE">
      <w:pPr>
        <w:pStyle w:val="NormalWeb"/>
        <w:rPr>
          <w:rFonts w:asciiTheme="minorHAnsi" w:hAnsiTheme="minorHAnsi" w:cstheme="minorHAnsi"/>
          <w:sz w:val="28"/>
          <w:szCs w:val="28"/>
        </w:rPr>
      </w:pPr>
      <w:r w:rsidRPr="007D7DCE">
        <w:rPr>
          <w:rFonts w:asciiTheme="minorHAnsi" w:hAnsiTheme="minorHAnsi" w:cstheme="minorHAnsi"/>
          <w:sz w:val="28"/>
          <w:szCs w:val="28"/>
        </w:rPr>
        <w:t xml:space="preserve">A variety of denoising strategies have been applied to enhance 3D ET reconstructions. Simple linear filters such as median filtering, Gaussian smoothing and anisotropic diffusion filtration can suppress noise to some extent but incur severe loss of high-resolution details [6,7]. More advanced regularization methods like total variation (TV) minimization [8] and sparse coding [9] exploit image priors to preserve edges and structural integrity, but often require extensive parameter tuning to balance noise removal against retention of details. While deep learning models like </w:t>
      </w:r>
      <w:proofErr w:type="spellStart"/>
      <w:r w:rsidRPr="007D7DCE">
        <w:rPr>
          <w:rFonts w:asciiTheme="minorHAnsi" w:hAnsiTheme="minorHAnsi" w:cstheme="minorHAnsi"/>
          <w:sz w:val="28"/>
          <w:szCs w:val="28"/>
        </w:rPr>
        <w:t>DnCNN</w:t>
      </w:r>
      <w:proofErr w:type="spellEnd"/>
      <w:r w:rsidRPr="007D7DCE">
        <w:rPr>
          <w:rFonts w:asciiTheme="minorHAnsi" w:hAnsiTheme="minorHAnsi" w:cstheme="minorHAnsi"/>
          <w:sz w:val="28"/>
          <w:szCs w:val="28"/>
        </w:rPr>
        <w:t xml:space="preserve"> [10] have shown promise for 2D image denoising tasks, directly applying such networks to tomograms slice-by-slice fails to fully utilize 3D contextual information and spatial relationships between voxels. Some methods perform block-wise 3D denoising but are limited by computational constraints [11]. Other techniques pretrain on simulated data which may not generalize well to real tomograms [12]. Most existing deep learning approaches also lack interpretability into the learned features and struggle to denoise non-uniform noise distributions as encountered in practice.</w:t>
      </w:r>
    </w:p>
    <w:p w14:paraId="4229D218" w14:textId="77777777" w:rsidR="007D7DCE" w:rsidRPr="007D7DCE" w:rsidRDefault="007D7DCE" w:rsidP="007D7DCE">
      <w:pPr>
        <w:pStyle w:val="NormalWeb"/>
        <w:rPr>
          <w:rFonts w:asciiTheme="minorHAnsi" w:hAnsiTheme="minorHAnsi" w:cstheme="minorHAnsi"/>
          <w:sz w:val="28"/>
          <w:szCs w:val="28"/>
        </w:rPr>
      </w:pPr>
      <w:r w:rsidRPr="007D7DCE">
        <w:rPr>
          <w:rFonts w:asciiTheme="minorHAnsi" w:hAnsiTheme="minorHAnsi" w:cstheme="minorHAnsi"/>
          <w:sz w:val="28"/>
          <w:szCs w:val="28"/>
        </w:rPr>
        <w:t>Recently, neural radiance fields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[13] have demonstrated unprecedented ability to synthesize photorealistic novel views of complex 3D scenes using a continuous volumetric representation. </w:t>
      </w:r>
      <w:proofErr w:type="spellStart"/>
      <w:r w:rsidRPr="007D7DCE">
        <w:rPr>
          <w:rFonts w:asciiTheme="minorHAnsi" w:hAnsiTheme="minorHAnsi" w:cstheme="minorHAnsi"/>
          <w:sz w:val="28"/>
          <w:szCs w:val="28"/>
        </w:rPr>
        <w:t>NeRFs</w:t>
      </w:r>
      <w:proofErr w:type="spellEnd"/>
      <w:r w:rsidRPr="007D7DCE">
        <w:rPr>
          <w:rFonts w:asciiTheme="minorHAnsi" w:hAnsiTheme="minorHAnsi" w:cstheme="minorHAnsi"/>
          <w:sz w:val="28"/>
          <w:szCs w:val="28"/>
        </w:rPr>
        <w:t xml:space="preserve"> learn a 5D radiance field where </w:t>
      </w:r>
      <w:r w:rsidRPr="007D7DCE">
        <w:rPr>
          <w:rFonts w:asciiTheme="minorHAnsi" w:hAnsiTheme="minorHAnsi" w:cstheme="minorHAnsi"/>
          <w:sz w:val="28"/>
          <w:szCs w:val="28"/>
        </w:rPr>
        <w:lastRenderedPageBreak/>
        <w:t>each 3D coordinate (</w:t>
      </w:r>
      <w:proofErr w:type="spellStart"/>
      <w:proofErr w:type="gramStart"/>
      <w:r w:rsidRPr="007D7DCE">
        <w:rPr>
          <w:rFonts w:asciiTheme="minorHAnsi" w:hAnsiTheme="minorHAnsi" w:cstheme="minorHAnsi"/>
          <w:sz w:val="28"/>
          <w:szCs w:val="28"/>
        </w:rPr>
        <w:t>x,y</w:t>
      </w:r>
      <w:proofErr w:type="gramEnd"/>
      <w:r w:rsidRPr="007D7DCE">
        <w:rPr>
          <w:rFonts w:asciiTheme="minorHAnsi" w:hAnsiTheme="minorHAnsi" w:cstheme="minorHAnsi"/>
          <w:sz w:val="28"/>
          <w:szCs w:val="28"/>
        </w:rPr>
        <w:t>,z</w:t>
      </w:r>
      <w:proofErr w:type="spellEnd"/>
      <w:r w:rsidRPr="007D7DCE">
        <w:rPr>
          <w:rFonts w:asciiTheme="minorHAnsi" w:hAnsiTheme="minorHAnsi" w:cstheme="minorHAnsi"/>
          <w:sz w:val="28"/>
          <w:szCs w:val="28"/>
        </w:rPr>
        <w:t>) is mapped to an emitted color (</w:t>
      </w:r>
      <w:proofErr w:type="spellStart"/>
      <w:r w:rsidRPr="007D7DCE">
        <w:rPr>
          <w:rFonts w:asciiTheme="minorHAnsi" w:hAnsiTheme="minorHAnsi" w:cstheme="minorHAnsi"/>
          <w:sz w:val="28"/>
          <w:szCs w:val="28"/>
        </w:rPr>
        <w:t>r,g,b</w:t>
      </w:r>
      <w:proofErr w:type="spellEnd"/>
      <w:r w:rsidRPr="007D7DCE">
        <w:rPr>
          <w:rFonts w:asciiTheme="minorHAnsi" w:hAnsiTheme="minorHAnsi" w:cstheme="minorHAnsi"/>
          <w:sz w:val="28"/>
          <w:szCs w:val="28"/>
        </w:rPr>
        <w:t xml:space="preserve">) and volume density using a standard multilayer perceptron (MLP). While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has shown compelling results for novel view synthesis of clean images, a significant challenge arises in applying it to noisy TEM tilt series data. The standard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pipeline depends on COLMAP structure-from-motion to estimate camera poses for each input image. However, the high noise levels in TEM projections can degrade COLMAP's ability to reliably determine the viewing angles. This poses difficulties in training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directly on raw noisy TEM images. In this work, we propose modifications to the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framework to enable more robust camera pose estimation from noisy TEM tilt series. We also investigate training strategies to better condition the model on the noise characteristics of real ET data. By adapting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to handle noisy inputs in this manner, we aim to overcome the limitations of standard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applied directly out-of-the-box to electron tomography volumes. Our </w:t>
      </w:r>
      <w:proofErr w:type="gramStart"/>
      <w:r w:rsidRPr="007D7DCE">
        <w:rPr>
          <w:rFonts w:asciiTheme="minorHAnsi" w:hAnsiTheme="minorHAnsi" w:cstheme="minorHAnsi"/>
          <w:sz w:val="28"/>
          <w:szCs w:val="28"/>
        </w:rPr>
        <w:t>noise-aware</w:t>
      </w:r>
      <w:proofErr w:type="gramEnd"/>
      <w:r w:rsidRPr="007D7DCE">
        <w:rPr>
          <w:rFonts w:asciiTheme="minorHAnsi" w:hAnsiTheme="minorHAnsi" w:cstheme="minorHAnsi"/>
          <w:sz w:val="28"/>
          <w:szCs w:val="28"/>
        </w:rPr>
        <w:t xml:space="preserve"> </w:t>
      </w:r>
      <w:proofErr w:type="spellStart"/>
      <w:r w:rsidRPr="007D7DCE">
        <w:rPr>
          <w:rFonts w:asciiTheme="minorHAnsi" w:hAnsiTheme="minorHAnsi" w:cstheme="minorHAnsi"/>
          <w:sz w:val="28"/>
          <w:szCs w:val="28"/>
        </w:rPr>
        <w:t>NeRF</w:t>
      </w:r>
      <w:proofErr w:type="spellEnd"/>
      <w:r w:rsidRPr="007D7DCE">
        <w:rPr>
          <w:rFonts w:asciiTheme="minorHAnsi" w:hAnsiTheme="minorHAnsi" w:cstheme="minorHAnsi"/>
          <w:sz w:val="28"/>
          <w:szCs w:val="28"/>
        </w:rPr>
        <w:t xml:space="preserve"> model could open new possibilities for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7E0AAC89" w14:textId="77777777" w:rsidR="006C74FC" w:rsidRDefault="006C74FC" w:rsidP="006B12FC">
      <w:pPr>
        <w:ind w:left="360"/>
        <w:rPr>
          <w:b/>
          <w:bCs/>
          <w:sz w:val="48"/>
          <w:szCs w:val="48"/>
        </w:rPr>
      </w:pPr>
    </w:p>
    <w:p w14:paraId="1B937B89" w14:textId="77777777" w:rsidR="006C74FC" w:rsidRDefault="006C74FC" w:rsidP="006B12FC">
      <w:pPr>
        <w:ind w:left="360"/>
        <w:rPr>
          <w:b/>
          <w:bCs/>
          <w:sz w:val="48"/>
          <w:szCs w:val="48"/>
        </w:rPr>
      </w:pPr>
    </w:p>
    <w:p w14:paraId="33207D93" w14:textId="77777777" w:rsidR="006C74FC" w:rsidRDefault="006C74FC" w:rsidP="006B12FC">
      <w:pPr>
        <w:ind w:left="360"/>
        <w:rPr>
          <w:b/>
          <w:bCs/>
          <w:sz w:val="48"/>
          <w:szCs w:val="48"/>
        </w:rPr>
      </w:pPr>
    </w:p>
    <w:p w14:paraId="615CF5B4" w14:textId="77777777" w:rsidR="006C74FC" w:rsidRDefault="006C74FC" w:rsidP="006B12FC">
      <w:pPr>
        <w:ind w:left="360"/>
        <w:rPr>
          <w:b/>
          <w:bCs/>
          <w:sz w:val="48"/>
          <w:szCs w:val="48"/>
        </w:rPr>
      </w:pPr>
    </w:p>
    <w:p w14:paraId="42858D08" w14:textId="77777777" w:rsidR="006C74FC" w:rsidRDefault="006C74FC" w:rsidP="006B12FC">
      <w:pPr>
        <w:ind w:left="360"/>
        <w:rPr>
          <w:b/>
          <w:bCs/>
          <w:sz w:val="48"/>
          <w:szCs w:val="48"/>
        </w:rPr>
      </w:pPr>
    </w:p>
    <w:p w14:paraId="0E002B0B" w14:textId="77777777" w:rsidR="006C74FC" w:rsidRDefault="006C74FC" w:rsidP="006B12FC">
      <w:pPr>
        <w:ind w:left="360"/>
        <w:rPr>
          <w:b/>
          <w:bCs/>
          <w:sz w:val="48"/>
          <w:szCs w:val="48"/>
        </w:rPr>
      </w:pPr>
    </w:p>
    <w:p w14:paraId="42A8946C"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t>Background</w:t>
      </w:r>
      <w:r w:rsidR="00E670EE">
        <w:rPr>
          <w:b/>
          <w:bCs/>
          <w:sz w:val="48"/>
          <w:szCs w:val="48"/>
        </w:rPr>
        <w:t xml:space="preserve"> Information</w:t>
      </w:r>
    </w:p>
    <w:p w14:paraId="204B59AA" w14:textId="43E29DE8" w:rsidR="00456DE9" w:rsidRDefault="00456DE9" w:rsidP="00456DE9">
      <w:r w:rsidRPr="00456DE9">
        <w:rPr>
          <w:b/>
          <w:bCs/>
        </w:rPr>
        <w:t>Neural radiance field:</w:t>
      </w:r>
      <w:r>
        <w:t xml:space="preserve"> A fully connected neural network called a neural radiance field (</w:t>
      </w:r>
      <w:proofErr w:type="spellStart"/>
      <w:r>
        <w:t>NeRF</w:t>
      </w:r>
      <w:proofErr w:type="spellEnd"/>
      <w:r>
        <w:t xml:space="preserve">) may provide inventive renderings of intricate 3D scenes from a sparse collection of 2D photos. It has been trained to replicate input views of a scene using a rendering loss. It functions by interpolating between input photos of a scene to create a single rendered scene. </w:t>
      </w:r>
      <w:proofErr w:type="spellStart"/>
      <w:r>
        <w:t>NeRF</w:t>
      </w:r>
      <w:proofErr w:type="spellEnd"/>
      <w:r>
        <w:t xml:space="preserve">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3B72B7" w:rsidRPr="003B72B7">
            <w:rPr>
              <w:color w:val="000000"/>
            </w:rPr>
            <w:t>(Mildenhall et al., 2020)</w:t>
          </w:r>
        </w:sdtContent>
      </w:sdt>
      <w:r>
        <w:t>.</w:t>
      </w:r>
    </w:p>
    <w:p w14:paraId="73A38B87" w14:textId="5165F5BF" w:rsidR="006C74FC" w:rsidRDefault="00456DE9" w:rsidP="00456DE9">
      <w:r>
        <w:t xml:space="preserve">To render new views, a </w:t>
      </w:r>
      <w:proofErr w:type="spellStart"/>
      <w:r>
        <w:t>NeRF</w:t>
      </w:r>
      <w:proofErr w:type="spellEnd"/>
      <w:r>
        <w:t xml:space="preserve">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3B72B7">
            <w:rPr>
              <w:rFonts w:eastAsia="Times New Roman"/>
            </w:rPr>
            <w:t>(</w:t>
          </w:r>
          <w:r w:rsidR="003B72B7">
            <w:rPr>
              <w:rFonts w:eastAsia="Times New Roman"/>
              <w:i/>
              <w:iCs/>
            </w:rPr>
            <w:t>Neural Radiance Field (</w:t>
          </w:r>
          <w:proofErr w:type="spellStart"/>
          <w:r w:rsidR="003B72B7">
            <w:rPr>
              <w:rFonts w:eastAsia="Times New Roman"/>
              <w:i/>
              <w:iCs/>
            </w:rPr>
            <w:t>NeRF</w:t>
          </w:r>
          <w:proofErr w:type="spellEnd"/>
          <w:r w:rsidR="003B72B7">
            <w:rPr>
              <w:rFonts w:eastAsia="Times New Roman"/>
              <w:i/>
              <w:iCs/>
            </w:rPr>
            <w:t>): A Gentle Introduction</w:t>
          </w:r>
          <w:r w:rsidR="003B72B7">
            <w:rPr>
              <w:rFonts w:eastAsia="Times New Roman"/>
            </w:rPr>
            <w:t>, n.d.)</w:t>
          </w:r>
        </w:sdtContent>
      </w:sdt>
      <w:r>
        <w:t xml:space="preserve">network is trained to directly map from viewing direction and spatial location (5D input) to opacity and color (4D output). </w:t>
      </w:r>
      <w:proofErr w:type="spellStart"/>
      <w:r>
        <w:t>NeRF</w:t>
      </w:r>
      <w:proofErr w:type="spellEnd"/>
      <w:r>
        <w:t xml:space="preserve">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14DEDBC3"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3B72B7" w:rsidRPr="003B72B7">
            <w:rPr>
              <w:bCs/>
              <w:color w:val="000000"/>
            </w:rPr>
            <w:t>(Mildenhall et al., 2021; Pearl et al., 2022)</w:t>
          </w:r>
        </w:sdtContent>
      </w:sdt>
    </w:p>
    <w:p w14:paraId="20B0B46F" w14:textId="72CD3B86"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3B72B7" w:rsidRPr="003B72B7">
            <w:rPr>
              <w:bCs/>
              <w:color w:val="000000"/>
            </w:rPr>
            <w:t>(Kniesel et al., n.d.)</w:t>
          </w:r>
        </w:sdtContent>
      </w:sdt>
      <w:r w:rsidR="007754D7">
        <w:rPr>
          <w:bCs/>
          <w:color w:val="000000"/>
        </w:rPr>
        <w:t xml:space="preserve"> </w:t>
      </w:r>
    </w:p>
    <w:p w14:paraId="22518A89" w14:textId="4B62EE87"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3B72B7" w:rsidRPr="003B72B7">
            <w:rPr>
              <w:color w:val="000000"/>
            </w:rPr>
            <w:t>(Kniesel et al., n.d.)</w:t>
          </w:r>
        </w:sdtContent>
      </w:sdt>
    </w:p>
    <w:p w14:paraId="0216B170" w14:textId="38139A7E" w:rsidR="006C74FC" w:rsidRDefault="00313F95" w:rsidP="00392B62">
      <w:pPr>
        <w:rPr>
          <w:b/>
          <w:color w:val="000000"/>
        </w:rPr>
      </w:pPr>
      <w:proofErr w:type="spellStart"/>
      <w:r>
        <w:rPr>
          <w:b/>
          <w:color w:val="000000"/>
        </w:rPr>
        <w:t>NeRF</w:t>
      </w:r>
      <w:proofErr w:type="spellEnd"/>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3B72B7" w:rsidRPr="003B72B7">
            <w:rPr>
              <w:color w:val="000000"/>
            </w:rPr>
            <w:t>(Bian et al., 2022)</w:t>
          </w:r>
        </w:sdtContent>
      </w:sdt>
    </w:p>
    <w:p w14:paraId="4A588ECB" w14:textId="4D8EFCD4" w:rsidR="006C74FC" w:rsidRDefault="00355720" w:rsidP="000D5E81">
      <w:pPr>
        <w:rPr>
          <w:b/>
          <w:color w:val="000000"/>
        </w:rPr>
      </w:pPr>
      <w:r>
        <w:rPr>
          <w:b/>
          <w:color w:val="000000"/>
        </w:rPr>
        <w:lastRenderedPageBreak/>
        <w:t xml:space="preserve">Joint Optimization of Poses and </w:t>
      </w:r>
      <w:proofErr w:type="spellStart"/>
      <w:r>
        <w:rPr>
          <w:b/>
          <w:color w:val="000000"/>
        </w:rPr>
        <w:t>NeRF</w:t>
      </w:r>
      <w:proofErr w:type="spellEnd"/>
      <w:r>
        <w:rPr>
          <w:b/>
          <w:color w:val="000000"/>
        </w:rPr>
        <w:t xml:space="preserve">: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3B72B7" w:rsidRPr="003B72B7">
            <w:rPr>
              <w:color w:val="000000"/>
            </w:rPr>
            <w:t>(Bian et al., 2022)</w:t>
          </w:r>
        </w:sdtContent>
      </w:sdt>
    </w:p>
    <w:p w14:paraId="68A346EB" w14:textId="0680F9A8"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3B72B7" w:rsidRPr="003B72B7">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t>TEM</w:t>
      </w:r>
    </w:p>
    <w:p w14:paraId="638F17E2" w14:textId="7B043FBA"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3B72B7">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3B72B7" w:rsidRPr="003B72B7">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3B72B7">
            <w:t>(Tang &amp; Yang, 2017)</w:t>
          </w:r>
        </w:sdtContent>
      </w:sdt>
    </w:p>
    <w:p w14:paraId="03941EA2" w14:textId="5BFF90F7"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3B72B7" w:rsidRPr="003B72B7">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3B72B7" w:rsidRPr="003B72B7">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3B72B7" w:rsidRPr="003B72B7">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3B72B7" w:rsidRPr="003B72B7">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5279F09F"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3B72B7" w:rsidRPr="003B72B7">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3B72B7" w:rsidRPr="003B72B7">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47AC1D36"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3B72B7" w:rsidRPr="003B72B7">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lastRenderedPageBreak/>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3B72B7" w:rsidRPr="003B72B7">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3B72B7" w:rsidRPr="003B72B7">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3B72B7" w:rsidRPr="003B72B7">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3B72B7" w:rsidRPr="003B72B7">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3B72B7" w:rsidRPr="003B72B7">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655D772E"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3B72B7">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3B72B7">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24278CEB"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3B72B7">
            <w:t>(Xia &amp; Xue, n.d.)</w:t>
          </w:r>
        </w:sdtContent>
      </w:sdt>
      <w:r w:rsidR="00916A45" w:rsidRPr="000D6129">
        <w:rPr>
          <w:rFonts w:asciiTheme="minorHAnsi" w:hAnsiTheme="minorHAnsi" w:cstheme="minorHAnsi"/>
        </w:rPr>
        <w:t>.</w:t>
      </w:r>
    </w:p>
    <w:p w14:paraId="35A82627" w14:textId="7D2BAE71"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3B72B7">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 xml:space="preserve">Then, this model may be displayed from any </w:t>
      </w:r>
      <w:proofErr w:type="gramStart"/>
      <w:r w:rsidR="00D729A9" w:rsidRPr="000D6129">
        <w:rPr>
          <w:rFonts w:asciiTheme="minorHAnsi" w:hAnsiTheme="minorHAnsi" w:cstheme="minorHAnsi"/>
        </w:rPr>
        <w:t>perspectives</w:t>
      </w:r>
      <w:proofErr w:type="gramEnd"/>
      <w:r w:rsidR="00D729A9" w:rsidRPr="000D6129">
        <w:rPr>
          <w:rFonts w:asciiTheme="minorHAnsi" w:hAnsiTheme="minorHAnsi" w:cstheme="minorHAnsi"/>
        </w:rPr>
        <w:t>.</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3B72B7">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57363176"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3B72B7" w:rsidRPr="003B72B7">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w:t>
      </w:r>
      <w:proofErr w:type="spellStart"/>
      <w:r w:rsidR="00010B9B" w:rsidRPr="000D6129">
        <w:rPr>
          <w:rFonts w:asciiTheme="minorHAnsi" w:hAnsiTheme="minorHAnsi" w:cstheme="minorHAnsi"/>
        </w:rPr>
        <w:t>NeRF</w:t>
      </w:r>
      <w:proofErr w:type="spellEnd"/>
      <w:r w:rsidR="00010B9B" w:rsidRPr="000D6129">
        <w:rPr>
          <w:rFonts w:asciiTheme="minorHAnsi" w:hAnsiTheme="minorHAnsi" w:cstheme="minorHAnsi"/>
        </w:rPr>
        <w:t>)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3B72B7" w:rsidRPr="003B72B7">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spellStart"/>
      <w:proofErr w:type="gramStart"/>
      <w:r w:rsidR="00B60655" w:rsidRPr="000D6129">
        <w:rPr>
          <w:rFonts w:asciiTheme="minorHAnsi" w:hAnsiTheme="minorHAnsi" w:cstheme="minorHAnsi"/>
        </w:rPr>
        <w:t>NeRF</w:t>
      </w:r>
      <w:proofErr w:type="spellEnd"/>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6F8B3F1B"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t>
      </w:r>
      <w:r w:rsidRPr="000D6129">
        <w:rPr>
          <w:rFonts w:asciiTheme="minorHAnsi" w:hAnsiTheme="minorHAnsi" w:cstheme="minorHAnsi"/>
        </w:rPr>
        <w:lastRenderedPageBreak/>
        <w:t xml:space="preserve">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3B72B7" w:rsidRPr="003B72B7">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3BB7C658"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3B72B7" w:rsidRPr="003B72B7">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46B52906"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3B72B7" w:rsidRPr="003B72B7">
            <w:rPr>
              <w:rFonts w:eastAsia="Times New Roman" w:cstheme="minorHAnsi"/>
              <w:color w:val="000000"/>
              <w:kern w:val="0"/>
              <w:sz w:val="24"/>
              <w:szCs w:val="24"/>
              <w14:ligatures w14:val="none"/>
            </w:rPr>
            <w:t>(</w:t>
          </w:r>
          <w:proofErr w:type="spellStart"/>
          <w:r w:rsidR="003B72B7" w:rsidRPr="003B72B7">
            <w:rPr>
              <w:rFonts w:eastAsia="Times New Roman" w:cstheme="minorHAnsi"/>
              <w:color w:val="000000"/>
              <w:kern w:val="0"/>
              <w:sz w:val="24"/>
              <w:szCs w:val="24"/>
              <w14:ligatures w14:val="none"/>
            </w:rPr>
            <w:t>Mescheder</w:t>
          </w:r>
          <w:proofErr w:type="spellEnd"/>
          <w:r w:rsidR="003B72B7" w:rsidRPr="003B72B7">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3B72B7" w:rsidRPr="003B72B7">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6A2770D2"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3B72B7" w:rsidRPr="003B72B7">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 xml:space="preserve">Using multilayer perceptron’s,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3B72B7" w:rsidRPr="003B72B7">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lastRenderedPageBreak/>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to represent and denoise 3D volumes that have been reconstructed from TEM tilt series. This will be accomplished by leveraging the strengths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57D358B6"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3B72B7">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1BA55EC3"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3B72B7">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4F64A72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3B72B7">
            <w:rPr>
              <w:rFonts w:eastAsia="Times New Roman"/>
            </w:rPr>
            <w:t>(Heikkila &amp; Silven, 1997)</w:t>
          </w:r>
        </w:sdtContent>
      </w:sdt>
      <w:r w:rsidR="008405D5" w:rsidRPr="009B7671">
        <w:rPr>
          <w:rFonts w:eastAsia="Times New Roman" w:cstheme="minorHAnsi"/>
          <w:kern w:val="0"/>
          <w:sz w:val="24"/>
          <w:szCs w:val="24"/>
          <w14:ligatures w14:val="none"/>
        </w:rPr>
        <w:t xml:space="preserve">. </w:t>
      </w:r>
      <w:proofErr w:type="gramStart"/>
      <w:r w:rsidR="008405D5" w:rsidRPr="009B7671">
        <w:rPr>
          <w:rFonts w:eastAsia="Times New Roman" w:cstheme="minorHAnsi"/>
          <w:kern w:val="0"/>
          <w:sz w:val="24"/>
          <w:szCs w:val="24"/>
          <w14:ligatures w14:val="none"/>
        </w:rPr>
        <w:t>It is dependent</w:t>
      </w:r>
      <w:proofErr w:type="gramEnd"/>
      <w:r w:rsidR="008405D5" w:rsidRPr="009B7671">
        <w:rPr>
          <w:rFonts w:eastAsia="Times New Roman" w:cstheme="minorHAnsi"/>
          <w:kern w:val="0"/>
          <w:sz w:val="24"/>
          <w:szCs w:val="24"/>
          <w14:ligatures w14:val="none"/>
        </w:rPr>
        <w:t xml:space="preserve"> on how the lens is aligned.</w:t>
      </w:r>
    </w:p>
    <w:p w14:paraId="4C21A643" w14:textId="0C129C1A"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3B72B7">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28CA32F9"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3B72B7">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77031AB4"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lastRenderedPageBreak/>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3B72B7" w:rsidRPr="003B72B7">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5E0E67AA"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3B72B7" w:rsidRPr="003B72B7">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w:t>
      </w:r>
    </w:p>
    <w:p w14:paraId="043F372C" w14:textId="66801BF6"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3B72B7" w:rsidRPr="003B72B7">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362C47A8"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3B72B7" w:rsidRPr="003B72B7">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3B72B7" w:rsidRPr="003B72B7">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3B72B7" w:rsidRPr="003B72B7">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67204BC9"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3B72B7">
            <w:t>(</w:t>
          </w:r>
          <w:proofErr w:type="spellStart"/>
          <w:r w:rsidR="003B72B7">
            <w:t>Schönberger</w:t>
          </w:r>
          <w:proofErr w:type="spellEnd"/>
          <w:r w:rsidR="003B72B7">
            <w:t xml:space="preserve">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5FFBD23D"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3B72B7" w:rsidRPr="003B72B7">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3B72B7" w:rsidRPr="003B72B7">
            <w:rPr>
              <w:rFonts w:asciiTheme="minorHAnsi" w:hAnsiTheme="minorHAnsi" w:cstheme="minorHAnsi"/>
              <w:color w:val="000000"/>
            </w:rPr>
            <w:t>(Lowe, 1999)</w:t>
          </w:r>
        </w:sdtContent>
      </w:sdt>
      <w:r>
        <w:rPr>
          <w:rFonts w:asciiTheme="minorHAnsi" w:hAnsiTheme="minorHAnsi" w:cstheme="minorHAnsi"/>
        </w:rPr>
        <w:t>.</w:t>
      </w:r>
    </w:p>
    <w:p w14:paraId="436C2672" w14:textId="7A0C879C"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3B72B7" w:rsidRPr="003B72B7">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3B72B7" w:rsidRPr="003B72B7">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05DA012B"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3B72B7">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3B72B7">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3B72B7" w:rsidRPr="003B72B7">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48CD21BB"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3B72B7" w:rsidRPr="003B72B7">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64A1730F"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3B72B7" w:rsidRPr="003B72B7">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3B72B7" w:rsidRPr="003B72B7">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27CAD683"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3B72B7" w:rsidRPr="003B72B7">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3B72B7" w:rsidRPr="003B72B7">
            <w:rPr>
              <w:rFonts w:asciiTheme="minorHAnsi" w:hAnsiTheme="minorHAnsi" w:cstheme="minorHAnsi"/>
              <w:color w:val="000000"/>
            </w:rPr>
            <w:t>(</w:t>
          </w:r>
          <w:proofErr w:type="spellStart"/>
          <w:r w:rsidR="003B72B7" w:rsidRPr="003B72B7">
            <w:rPr>
              <w:rFonts w:asciiTheme="minorHAnsi" w:hAnsiTheme="minorHAnsi" w:cstheme="minorHAnsi"/>
              <w:color w:val="000000"/>
            </w:rPr>
            <w:t>Kazhdan</w:t>
          </w:r>
          <w:proofErr w:type="spellEnd"/>
          <w:r w:rsidR="003B72B7" w:rsidRPr="003B72B7">
            <w:rPr>
              <w:rFonts w:asciiTheme="minorHAnsi" w:hAnsiTheme="minorHAnsi" w:cstheme="minorHAnsi"/>
              <w:color w:val="000000"/>
            </w:rPr>
            <w:t xml:space="preserve"> et al., n.d.)</w:t>
          </w:r>
        </w:sdtContent>
      </w:sdt>
      <w:r>
        <w:rPr>
          <w:rFonts w:asciiTheme="minorHAnsi" w:hAnsiTheme="minorHAnsi" w:cstheme="minorHAnsi"/>
        </w:rPr>
        <w:t>, may be utilized to improve details even further. Realism and color are added when texturing with the use of input images.</w:t>
      </w:r>
    </w:p>
    <w:p w14:paraId="197470E3" w14:textId="3F8A462E"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3B72B7">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5F9D411C" w14:textId="77777777" w:rsidR="004F1420" w:rsidRDefault="004F1420" w:rsidP="006C74FC">
      <w:pPr>
        <w:rPr>
          <w:b/>
          <w:bCs/>
          <w:sz w:val="48"/>
          <w:szCs w:val="48"/>
        </w:rPr>
      </w:pPr>
    </w:p>
    <w:p w14:paraId="31FBD8C0" w14:textId="533627AF" w:rsidR="006C74FC" w:rsidRDefault="006C74FC" w:rsidP="006C74FC">
      <w:pPr>
        <w:rPr>
          <w:b/>
          <w:bCs/>
          <w:sz w:val="48"/>
          <w:szCs w:val="48"/>
        </w:rPr>
      </w:pPr>
      <w:r>
        <w:rPr>
          <w:b/>
          <w:bCs/>
          <w:sz w:val="48"/>
          <w:szCs w:val="48"/>
        </w:rPr>
        <w:t>Related Work</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3"/>
  </w:num>
  <w:num w:numId="2" w16cid:durableId="668484692">
    <w:abstractNumId w:val="0"/>
  </w:num>
  <w:num w:numId="3" w16cid:durableId="1289168561">
    <w:abstractNumId w:val="5"/>
  </w:num>
  <w:num w:numId="4" w16cid:durableId="1435054012">
    <w:abstractNumId w:val="1"/>
  </w:num>
  <w:num w:numId="5" w16cid:durableId="1812166490">
    <w:abstractNumId w:val="2"/>
  </w:num>
  <w:num w:numId="6" w16cid:durableId="1509635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410F0"/>
    <w:rsid w:val="000411AC"/>
    <w:rsid w:val="0006720A"/>
    <w:rsid w:val="00073144"/>
    <w:rsid w:val="0008336F"/>
    <w:rsid w:val="000B14A9"/>
    <w:rsid w:val="000B566B"/>
    <w:rsid w:val="000C7594"/>
    <w:rsid w:val="000D5E81"/>
    <w:rsid w:val="000D6129"/>
    <w:rsid w:val="000E4209"/>
    <w:rsid w:val="0016402D"/>
    <w:rsid w:val="00176968"/>
    <w:rsid w:val="001B7577"/>
    <w:rsid w:val="001F636D"/>
    <w:rsid w:val="001F7805"/>
    <w:rsid w:val="00222EA7"/>
    <w:rsid w:val="002549AA"/>
    <w:rsid w:val="00256FE1"/>
    <w:rsid w:val="002B1261"/>
    <w:rsid w:val="002D5D08"/>
    <w:rsid w:val="003055C7"/>
    <w:rsid w:val="00313F95"/>
    <w:rsid w:val="00326263"/>
    <w:rsid w:val="00335572"/>
    <w:rsid w:val="003375D7"/>
    <w:rsid w:val="00355720"/>
    <w:rsid w:val="00392B62"/>
    <w:rsid w:val="003B72B7"/>
    <w:rsid w:val="00440B68"/>
    <w:rsid w:val="0044113E"/>
    <w:rsid w:val="00456B3E"/>
    <w:rsid w:val="00456DE9"/>
    <w:rsid w:val="00462E4C"/>
    <w:rsid w:val="004721E2"/>
    <w:rsid w:val="00486CCD"/>
    <w:rsid w:val="004A125A"/>
    <w:rsid w:val="004C29FC"/>
    <w:rsid w:val="004C4163"/>
    <w:rsid w:val="004D1135"/>
    <w:rsid w:val="004F1420"/>
    <w:rsid w:val="004F5689"/>
    <w:rsid w:val="005052A4"/>
    <w:rsid w:val="005302C3"/>
    <w:rsid w:val="0054149A"/>
    <w:rsid w:val="00554C2D"/>
    <w:rsid w:val="00576B63"/>
    <w:rsid w:val="005877E4"/>
    <w:rsid w:val="005916C7"/>
    <w:rsid w:val="005E0E72"/>
    <w:rsid w:val="006269EE"/>
    <w:rsid w:val="00654875"/>
    <w:rsid w:val="0066544F"/>
    <w:rsid w:val="00667DE3"/>
    <w:rsid w:val="006B12FC"/>
    <w:rsid w:val="006C74FC"/>
    <w:rsid w:val="006D45FE"/>
    <w:rsid w:val="007005D7"/>
    <w:rsid w:val="00720664"/>
    <w:rsid w:val="00733593"/>
    <w:rsid w:val="007754D7"/>
    <w:rsid w:val="007A0024"/>
    <w:rsid w:val="007D7DCE"/>
    <w:rsid w:val="007E1A0A"/>
    <w:rsid w:val="007F6F59"/>
    <w:rsid w:val="00814EB9"/>
    <w:rsid w:val="0083240F"/>
    <w:rsid w:val="008405D5"/>
    <w:rsid w:val="008454A6"/>
    <w:rsid w:val="008A39E8"/>
    <w:rsid w:val="008A7860"/>
    <w:rsid w:val="008E1ABC"/>
    <w:rsid w:val="008E4205"/>
    <w:rsid w:val="009068C0"/>
    <w:rsid w:val="00916A45"/>
    <w:rsid w:val="009243D2"/>
    <w:rsid w:val="009667AA"/>
    <w:rsid w:val="00990799"/>
    <w:rsid w:val="009B0EF0"/>
    <w:rsid w:val="009B5531"/>
    <w:rsid w:val="009B744E"/>
    <w:rsid w:val="009B7671"/>
    <w:rsid w:val="009D7D2D"/>
    <w:rsid w:val="009F584A"/>
    <w:rsid w:val="00A073E7"/>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71C0"/>
    <w:rsid w:val="00C24EF2"/>
    <w:rsid w:val="00C555FB"/>
    <w:rsid w:val="00C805A9"/>
    <w:rsid w:val="00CA74FD"/>
    <w:rsid w:val="00CF4974"/>
    <w:rsid w:val="00D25A80"/>
    <w:rsid w:val="00D616EE"/>
    <w:rsid w:val="00D729A9"/>
    <w:rsid w:val="00D910E7"/>
    <w:rsid w:val="00DB67BE"/>
    <w:rsid w:val="00E075E5"/>
    <w:rsid w:val="00E13921"/>
    <w:rsid w:val="00E636E1"/>
    <w:rsid w:val="00E670EE"/>
    <w:rsid w:val="00E75247"/>
    <w:rsid w:val="00E7760B"/>
    <w:rsid w:val="00E856B1"/>
    <w:rsid w:val="00E95D16"/>
    <w:rsid w:val="00EB1B34"/>
    <w:rsid w:val="00EB48D8"/>
    <w:rsid w:val="00ED5775"/>
    <w:rsid w:val="00EE5C31"/>
    <w:rsid w:val="00F35D6B"/>
    <w:rsid w:val="00F550CA"/>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A29E9"/>
    <w:rsid w:val="00400AF6"/>
    <w:rsid w:val="00581F00"/>
    <w:rsid w:val="005B66A1"/>
    <w:rsid w:val="00BF205A"/>
    <w:rsid w:val="00C6794E"/>
    <w:rsid w:val="00C929A8"/>
    <w:rsid w:val="00D64ADA"/>
    <w:rsid w:val="00DF1AF3"/>
    <w:rsid w:val="00E6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734"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2.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4.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19</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5</cp:revision>
  <dcterms:created xsi:type="dcterms:W3CDTF">2023-09-11T15:06:00Z</dcterms:created>
  <dcterms:modified xsi:type="dcterms:W3CDTF">2023-09-17T14:20:00Z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