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5EDC" w14:textId="4A6BD6DC" w:rsidR="006D4A66" w:rsidRPr="006D4A66" w:rsidRDefault="006D4A66" w:rsidP="006D4A66">
      <w:pPr>
        <w:ind w:firstLine="720"/>
        <w:rPr>
          <w:b/>
          <w:bCs/>
          <w:sz w:val="36"/>
          <w:szCs w:val="36"/>
        </w:rPr>
      </w:pPr>
      <w:r w:rsidRPr="006D4A66">
        <w:rPr>
          <w:b/>
          <w:bCs/>
          <w:sz w:val="36"/>
          <w:szCs w:val="36"/>
        </w:rPr>
        <w:tab/>
      </w:r>
      <w:r w:rsidRPr="006D4A66">
        <w:rPr>
          <w:b/>
          <w:bCs/>
          <w:sz w:val="36"/>
          <w:szCs w:val="36"/>
        </w:rPr>
        <w:tab/>
      </w:r>
      <w:r w:rsidRPr="006D4A66">
        <w:rPr>
          <w:b/>
          <w:bCs/>
          <w:sz w:val="36"/>
          <w:szCs w:val="36"/>
        </w:rPr>
        <w:tab/>
        <w:t>Business Intelligence</w:t>
      </w:r>
    </w:p>
    <w:p w14:paraId="1701760C" w14:textId="093E8FDA" w:rsidR="006D4A66" w:rsidRPr="006D4A66" w:rsidRDefault="006D4A66" w:rsidP="006D4A66">
      <w:pPr>
        <w:ind w:firstLine="720"/>
      </w:pPr>
      <w:r w:rsidRPr="006D4A66">
        <w:br/>
        <w:t>Date: September 18, 2026</w:t>
      </w:r>
      <w:r w:rsidRPr="006D4A66">
        <w:br/>
        <w:t xml:space="preserve">Subject: </w:t>
      </w:r>
      <w:r w:rsidRPr="006D4A66">
        <w:rPr>
          <w:b/>
          <w:bCs/>
        </w:rPr>
        <w:t>Quantitative Evaluation and Asset Allocation Proposal (Three-Fund Client Offering)</w:t>
      </w:r>
    </w:p>
    <w:p w14:paraId="2E1A56CB" w14:textId="77777777" w:rsidR="006D4A66" w:rsidRPr="006D4A66" w:rsidRDefault="006D4A66" w:rsidP="006D4A66">
      <w:r w:rsidRPr="006D4A66">
        <w:pict w14:anchorId="2BE7379E">
          <v:rect id="_x0000_i1055" style="width:0;height:1.5pt" o:hralign="center" o:hrstd="t" o:hr="t" fillcolor="#a0a0a0" stroked="f"/>
        </w:pict>
      </w:r>
    </w:p>
    <w:p w14:paraId="43808412" w14:textId="4F77608C" w:rsidR="006D4A66" w:rsidRPr="006D4A66" w:rsidRDefault="006D4A66" w:rsidP="006D4A66">
      <w:pPr>
        <w:rPr>
          <w:b/>
          <w:bCs/>
          <w:color w:val="215E99" w:themeColor="text2" w:themeTint="BF"/>
        </w:rPr>
      </w:pPr>
      <w:r w:rsidRPr="006D4A66">
        <w:rPr>
          <w:b/>
          <w:bCs/>
          <w:color w:val="215E99" w:themeColor="text2" w:themeTint="BF"/>
        </w:rPr>
        <w:t xml:space="preserve"> Executive Summary</w:t>
      </w:r>
    </w:p>
    <w:p w14:paraId="36F75591" w14:textId="77777777" w:rsidR="006D4A66" w:rsidRPr="006D4A66" w:rsidRDefault="006D4A66" w:rsidP="006D4A66">
      <w:r w:rsidRPr="006D4A66">
        <w:t>This report provides a detailed analysis of the risk and return characteristics of five potential funds being considered for inclusion in our next client offering. The main objective is to identify the investment options that provide the most attractive returns relative to the level of risk involved. To keep the analysis as objective as possible, the allocation decisions are based primarily on the Sharpe Ratio, a widely used financial measure that evaluates the excess return generated by an investment for each unit of risk or volatility taken on by the investor. Using this approach allows the different funds to be compared on a consistent risk-adjusted basis rather than simply focusing on their individual returns.</w:t>
      </w:r>
    </w:p>
    <w:p w14:paraId="499A6F12" w14:textId="77777777" w:rsidR="006D4A66" w:rsidRPr="006D4A66" w:rsidRDefault="006D4A66" w:rsidP="006D4A66">
      <w:r w:rsidRPr="006D4A66">
        <w:t>Based on the results of this analysis, the recommended strategy is a structured Three-Fund Portfolio designed to balance potential returns with the associated level of risk. Rather than relying on a single fund, the portfolio combines three selected funds in a way that improves its overall risk-adjusted performance. The resulting portfolio produces a Sharpe Ratio of 2.97, which is substantially higher than the Sharpe Ratio of any individual fund considered in the analysis. This suggests that, based on the historical data and assumptions used in the report, the combined portfolio has been able to generate a stronger level of excess return relative to its overall volatility than the individual investment options.</w:t>
      </w:r>
    </w:p>
    <w:p w14:paraId="609076C8" w14:textId="77777777" w:rsidR="006D4A66" w:rsidRPr="006D4A66" w:rsidRDefault="006D4A66" w:rsidP="006D4A66">
      <w:r w:rsidRPr="006D4A66">
        <w:pict w14:anchorId="604D76C6">
          <v:rect id="_x0000_i1056" style="width:0;height:1.5pt" o:hralign="center" o:hrstd="t" o:hr="t" fillcolor="#a0a0a0" stroked="f"/>
        </w:pict>
      </w:r>
    </w:p>
    <w:p w14:paraId="2129C301"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Part 1: Individual Fund Analysis &amp; Performance Metrics</w:t>
      </w:r>
    </w:p>
    <w:p w14:paraId="5A2AC9DD" w14:textId="77777777" w:rsidR="006D4A66" w:rsidRPr="006D4A66" w:rsidRDefault="006D4A66" w:rsidP="006D4A66">
      <w:r w:rsidRPr="006D4A66">
        <w:t>To assess the standalone efficiency of each fund over the trailing 5-year period, we calculated three critical baseline metrics:</w:t>
      </w:r>
    </w:p>
    <w:p w14:paraId="368F0E95" w14:textId="77777777" w:rsidR="006D4A66" w:rsidRPr="006D4A66" w:rsidRDefault="006D4A66" w:rsidP="006D4A66">
      <w:pPr>
        <w:numPr>
          <w:ilvl w:val="0"/>
          <w:numId w:val="1"/>
        </w:numPr>
      </w:pPr>
      <w:r w:rsidRPr="006D4A66">
        <w:rPr>
          <w:b/>
          <w:bCs/>
        </w:rPr>
        <w:t>Expected Return \(E(R)\)</w:t>
      </w:r>
      <w:r w:rsidRPr="006D4A66">
        <w:t>: The average annual return.</w:t>
      </w:r>
    </w:p>
    <w:p w14:paraId="292F482A" w14:textId="77777777" w:rsidR="006D4A66" w:rsidRPr="006D4A66" w:rsidRDefault="006D4A66" w:rsidP="006D4A66">
      <w:pPr>
        <w:numPr>
          <w:ilvl w:val="0"/>
          <w:numId w:val="1"/>
        </w:numPr>
      </w:pPr>
      <w:r w:rsidRPr="006D4A66">
        <w:rPr>
          <w:b/>
          <w:bCs/>
        </w:rPr>
        <w:t>Standard Deviation (</w:t>
      </w:r>
      <w:proofErr w:type="gramStart"/>
      <w:r w:rsidRPr="006D4A66">
        <w:rPr>
          <w:b/>
          <w:bCs/>
        </w:rPr>
        <w:t>\(</w:t>
      </w:r>
      <w:proofErr w:type="gramEnd"/>
      <w:r w:rsidRPr="006D4A66">
        <w:rPr>
          <w:b/>
          <w:bCs/>
        </w:rPr>
        <w:t>\sigma \))</w:t>
      </w:r>
      <w:r w:rsidRPr="006D4A66">
        <w:t>: The statistical measure of financial volatility and risk.</w:t>
      </w:r>
    </w:p>
    <w:p w14:paraId="15F04B87" w14:textId="77777777" w:rsidR="006D4A66" w:rsidRPr="006D4A66" w:rsidRDefault="006D4A66" w:rsidP="006D4A66">
      <w:pPr>
        <w:numPr>
          <w:ilvl w:val="0"/>
          <w:numId w:val="1"/>
        </w:numPr>
      </w:pPr>
      <w:r w:rsidRPr="006D4A66">
        <w:rPr>
          <w:b/>
          <w:bCs/>
        </w:rPr>
        <w:t>Sharpe Ratio</w:t>
      </w:r>
      <w:r w:rsidRPr="006D4A66">
        <w:t xml:space="preserve">: The performance of the asset over a \(4\%\) risk-free baseline, divided by its risk profile. </w:t>
      </w:r>
      <w:r w:rsidRPr="006D4A66">
        <w:rPr>
          <w:i/>
          <w:iCs/>
        </w:rPr>
        <w:t>(Formula: \(\</w:t>
      </w:r>
      <w:proofErr w:type="gramStart"/>
      <w:r w:rsidRPr="006D4A66">
        <w:rPr>
          <w:i/>
          <w:iCs/>
        </w:rPr>
        <w:t>text{</w:t>
      </w:r>
      <w:proofErr w:type="gramEnd"/>
      <w:r w:rsidRPr="006D4A66">
        <w:rPr>
          <w:i/>
          <w:iCs/>
        </w:rPr>
        <w:t>Sharpe} = \frac{E(R) - 4\</w:t>
      </w:r>
      <w:proofErr w:type="gramStart"/>
      <w:r w:rsidRPr="006D4A66">
        <w:rPr>
          <w:i/>
          <w:iCs/>
        </w:rPr>
        <w:t>%}{</w:t>
      </w:r>
      <w:proofErr w:type="gramEnd"/>
      <w:r w:rsidRPr="006D4A66">
        <w:rPr>
          <w:i/>
          <w:iCs/>
        </w:rPr>
        <w:t>\</w:t>
      </w:r>
      <w:proofErr w:type="gramStart"/>
      <w:r w:rsidRPr="006D4A66">
        <w:rPr>
          <w:i/>
          <w:iCs/>
        </w:rPr>
        <w:t>sigma}\</w:t>
      </w:r>
      <w:proofErr w:type="gramEnd"/>
      <w:r w:rsidRPr="006D4A66">
        <w:rPr>
          <w:i/>
          <w:iCs/>
        </w:rPr>
        <w:t>))</w:t>
      </w:r>
    </w:p>
    <w:p w14:paraId="3E8E2C78" w14:textId="77777777" w:rsidR="006D4A66" w:rsidRPr="006D4A66" w:rsidRDefault="006D4A66" w:rsidP="006D4A66">
      <w:r w:rsidRPr="006D4A66">
        <w:t>Below is the definitive performance leaderboard, ranked from highest risk-adjusted efficiency to lowest: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1489"/>
        <w:gridCol w:w="1394"/>
        <w:gridCol w:w="1668"/>
        <w:gridCol w:w="929"/>
        <w:gridCol w:w="2963"/>
      </w:tblGrid>
      <w:tr w:rsidR="006D4A66" w:rsidRPr="006D4A66" w14:paraId="5A3D66B4" w14:textId="77777777">
        <w:trPr>
          <w:tblCellSpacing w:w="15" w:type="dxa"/>
        </w:trPr>
        <w:tc>
          <w:tcPr>
            <w:tcW w:w="0" w:type="auto"/>
            <w:tcBorders>
              <w:bottom w:val="single" w:sz="6" w:space="0" w:color="363840"/>
            </w:tcBorders>
            <w:vAlign w:val="center"/>
            <w:hideMark/>
          </w:tcPr>
          <w:p w14:paraId="6F4CDACC" w14:textId="77777777" w:rsidR="006D4A66" w:rsidRPr="006D4A66" w:rsidRDefault="006D4A66" w:rsidP="006D4A66">
            <w:pPr>
              <w:rPr>
                <w:b/>
                <w:bCs/>
              </w:rPr>
            </w:pPr>
            <w:r w:rsidRPr="006D4A66">
              <w:rPr>
                <w:b/>
                <w:bCs/>
              </w:rPr>
              <w:t>Rank</w:t>
            </w:r>
          </w:p>
        </w:tc>
        <w:tc>
          <w:tcPr>
            <w:tcW w:w="0" w:type="auto"/>
            <w:tcBorders>
              <w:bottom w:val="single" w:sz="6" w:space="0" w:color="363840"/>
            </w:tcBorders>
            <w:vAlign w:val="center"/>
            <w:hideMark/>
          </w:tcPr>
          <w:p w14:paraId="7272B0D4" w14:textId="77777777" w:rsidR="006D4A66" w:rsidRPr="006D4A66" w:rsidRDefault="006D4A66" w:rsidP="006D4A66">
            <w:pPr>
              <w:rPr>
                <w:b/>
                <w:bCs/>
              </w:rPr>
            </w:pPr>
            <w:r w:rsidRPr="006D4A66">
              <w:rPr>
                <w:b/>
                <w:bCs/>
              </w:rPr>
              <w:t>Fund Name</w:t>
            </w:r>
          </w:p>
        </w:tc>
        <w:tc>
          <w:tcPr>
            <w:tcW w:w="0" w:type="auto"/>
            <w:tcBorders>
              <w:bottom w:val="single" w:sz="6" w:space="0" w:color="363840"/>
            </w:tcBorders>
            <w:vAlign w:val="center"/>
            <w:hideMark/>
          </w:tcPr>
          <w:p w14:paraId="34F6A46F" w14:textId="77777777" w:rsidR="006D4A66" w:rsidRPr="006D4A66" w:rsidRDefault="006D4A66" w:rsidP="006D4A66">
            <w:pPr>
              <w:rPr>
                <w:b/>
                <w:bCs/>
              </w:rPr>
            </w:pPr>
            <w:r w:rsidRPr="006D4A66">
              <w:rPr>
                <w:b/>
                <w:bCs/>
              </w:rPr>
              <w:t>Expected Return \(E(R)\)</w:t>
            </w:r>
          </w:p>
        </w:tc>
        <w:tc>
          <w:tcPr>
            <w:tcW w:w="0" w:type="auto"/>
            <w:tcBorders>
              <w:bottom w:val="single" w:sz="6" w:space="0" w:color="363840"/>
            </w:tcBorders>
            <w:vAlign w:val="center"/>
            <w:hideMark/>
          </w:tcPr>
          <w:p w14:paraId="750F140E" w14:textId="77777777" w:rsidR="006D4A66" w:rsidRPr="006D4A66" w:rsidRDefault="006D4A66" w:rsidP="006D4A66">
            <w:pPr>
              <w:rPr>
                <w:b/>
                <w:bCs/>
              </w:rPr>
            </w:pPr>
            <w:r w:rsidRPr="006D4A66">
              <w:rPr>
                <w:b/>
                <w:bCs/>
              </w:rPr>
              <w:t>Standalone Risk (</w:t>
            </w:r>
            <w:proofErr w:type="gramStart"/>
            <w:r w:rsidRPr="006D4A66">
              <w:rPr>
                <w:b/>
                <w:bCs/>
              </w:rPr>
              <w:t>\(</w:t>
            </w:r>
            <w:proofErr w:type="gramEnd"/>
            <w:r w:rsidRPr="006D4A66">
              <w:rPr>
                <w:b/>
                <w:bCs/>
              </w:rPr>
              <w:t>\sigma \))</w:t>
            </w:r>
          </w:p>
        </w:tc>
        <w:tc>
          <w:tcPr>
            <w:tcW w:w="0" w:type="auto"/>
            <w:tcBorders>
              <w:bottom w:val="single" w:sz="6" w:space="0" w:color="363840"/>
            </w:tcBorders>
            <w:vAlign w:val="center"/>
            <w:hideMark/>
          </w:tcPr>
          <w:p w14:paraId="5E816634" w14:textId="77777777" w:rsidR="006D4A66" w:rsidRPr="006D4A66" w:rsidRDefault="006D4A66" w:rsidP="006D4A66">
            <w:pPr>
              <w:rPr>
                <w:b/>
                <w:bCs/>
              </w:rPr>
            </w:pPr>
            <w:r w:rsidRPr="006D4A66">
              <w:rPr>
                <w:b/>
                <w:bCs/>
              </w:rPr>
              <w:t>Sharpe Ratio</w:t>
            </w:r>
          </w:p>
        </w:tc>
        <w:tc>
          <w:tcPr>
            <w:tcW w:w="0" w:type="auto"/>
            <w:tcBorders>
              <w:bottom w:val="single" w:sz="6" w:space="0" w:color="363840"/>
            </w:tcBorders>
            <w:vAlign w:val="center"/>
            <w:hideMark/>
          </w:tcPr>
          <w:p w14:paraId="253AC251" w14:textId="77777777" w:rsidR="006D4A66" w:rsidRPr="006D4A66" w:rsidRDefault="006D4A66" w:rsidP="006D4A66">
            <w:pPr>
              <w:rPr>
                <w:b/>
                <w:bCs/>
              </w:rPr>
            </w:pPr>
            <w:r w:rsidRPr="006D4A66">
              <w:rPr>
                <w:b/>
                <w:bCs/>
              </w:rPr>
              <w:t>Risk-Adjusted Efficiency Assessment</w:t>
            </w:r>
          </w:p>
        </w:tc>
      </w:tr>
      <w:tr w:rsidR="006D4A66" w:rsidRPr="006D4A66" w14:paraId="755F8C28" w14:textId="77777777">
        <w:trPr>
          <w:tblCellSpacing w:w="15" w:type="dxa"/>
        </w:trPr>
        <w:tc>
          <w:tcPr>
            <w:tcW w:w="0" w:type="auto"/>
            <w:tcBorders>
              <w:bottom w:val="single" w:sz="6" w:space="0" w:color="363840"/>
            </w:tcBorders>
            <w:vAlign w:val="center"/>
            <w:hideMark/>
          </w:tcPr>
          <w:p w14:paraId="0099F9F6" w14:textId="77777777" w:rsidR="006D4A66" w:rsidRPr="006D4A66" w:rsidRDefault="006D4A66" w:rsidP="006D4A66">
            <w:r w:rsidRPr="006D4A66">
              <w:rPr>
                <w:b/>
                <w:bCs/>
              </w:rPr>
              <w:t>1</w:t>
            </w:r>
          </w:p>
        </w:tc>
        <w:tc>
          <w:tcPr>
            <w:tcW w:w="0" w:type="auto"/>
            <w:tcBorders>
              <w:bottom w:val="single" w:sz="6" w:space="0" w:color="363840"/>
            </w:tcBorders>
            <w:vAlign w:val="center"/>
            <w:hideMark/>
          </w:tcPr>
          <w:p w14:paraId="2E16FB6E" w14:textId="77777777" w:rsidR="006D4A66" w:rsidRPr="006D4A66" w:rsidRDefault="006D4A66" w:rsidP="006D4A66">
            <w:r w:rsidRPr="006D4A66">
              <w:rPr>
                <w:b/>
                <w:bCs/>
              </w:rPr>
              <w:t>Consumer Staples Fund</w:t>
            </w:r>
          </w:p>
        </w:tc>
        <w:tc>
          <w:tcPr>
            <w:tcW w:w="0" w:type="auto"/>
            <w:tcBorders>
              <w:bottom w:val="single" w:sz="6" w:space="0" w:color="363840"/>
            </w:tcBorders>
            <w:vAlign w:val="center"/>
            <w:hideMark/>
          </w:tcPr>
          <w:p w14:paraId="42B8731E" w14:textId="77777777" w:rsidR="006D4A66" w:rsidRPr="006D4A66" w:rsidRDefault="006D4A66" w:rsidP="006D4A66">
            <w:r w:rsidRPr="006D4A66">
              <w:t>9.40%</w:t>
            </w:r>
          </w:p>
        </w:tc>
        <w:tc>
          <w:tcPr>
            <w:tcW w:w="0" w:type="auto"/>
            <w:tcBorders>
              <w:bottom w:val="single" w:sz="6" w:space="0" w:color="363840"/>
            </w:tcBorders>
            <w:vAlign w:val="center"/>
            <w:hideMark/>
          </w:tcPr>
          <w:p w14:paraId="3925282B" w14:textId="77777777" w:rsidR="006D4A66" w:rsidRPr="006D4A66" w:rsidRDefault="006D4A66" w:rsidP="006D4A66">
            <w:r w:rsidRPr="006D4A66">
              <w:t>1.02%</w:t>
            </w:r>
          </w:p>
        </w:tc>
        <w:tc>
          <w:tcPr>
            <w:tcW w:w="0" w:type="auto"/>
            <w:tcBorders>
              <w:bottom w:val="single" w:sz="6" w:space="0" w:color="363840"/>
            </w:tcBorders>
            <w:vAlign w:val="center"/>
            <w:hideMark/>
          </w:tcPr>
          <w:p w14:paraId="6182C8BE" w14:textId="77777777" w:rsidR="006D4A66" w:rsidRPr="006D4A66" w:rsidRDefault="006D4A66" w:rsidP="006D4A66">
            <w:r w:rsidRPr="006D4A66">
              <w:rPr>
                <w:b/>
                <w:bCs/>
              </w:rPr>
              <w:t>5.30</w:t>
            </w:r>
          </w:p>
        </w:tc>
        <w:tc>
          <w:tcPr>
            <w:tcW w:w="0" w:type="auto"/>
            <w:tcBorders>
              <w:bottom w:val="single" w:sz="6" w:space="0" w:color="363840"/>
            </w:tcBorders>
            <w:vAlign w:val="center"/>
            <w:hideMark/>
          </w:tcPr>
          <w:p w14:paraId="715C1A08" w14:textId="77777777" w:rsidR="006D4A66" w:rsidRPr="006D4A66" w:rsidRDefault="006D4A66" w:rsidP="006D4A66">
            <w:r w:rsidRPr="006D4A66">
              <w:rPr>
                <w:b/>
                <w:bCs/>
              </w:rPr>
              <w:t>Elite.</w:t>
            </w:r>
            <w:r w:rsidRPr="006D4A66">
              <w:t xml:space="preserve"> Unprecedented stability with tight, reliable margins.</w:t>
            </w:r>
          </w:p>
        </w:tc>
      </w:tr>
      <w:tr w:rsidR="006D4A66" w:rsidRPr="006D4A66" w14:paraId="2A8907E5" w14:textId="77777777">
        <w:trPr>
          <w:tblCellSpacing w:w="15" w:type="dxa"/>
        </w:trPr>
        <w:tc>
          <w:tcPr>
            <w:tcW w:w="0" w:type="auto"/>
            <w:tcBorders>
              <w:bottom w:val="single" w:sz="6" w:space="0" w:color="363840"/>
            </w:tcBorders>
            <w:vAlign w:val="center"/>
            <w:hideMark/>
          </w:tcPr>
          <w:p w14:paraId="6D90C00E" w14:textId="77777777" w:rsidR="006D4A66" w:rsidRPr="006D4A66" w:rsidRDefault="006D4A66" w:rsidP="006D4A66">
            <w:r w:rsidRPr="006D4A66">
              <w:rPr>
                <w:b/>
                <w:bCs/>
              </w:rPr>
              <w:lastRenderedPageBreak/>
              <w:t>2</w:t>
            </w:r>
          </w:p>
        </w:tc>
        <w:tc>
          <w:tcPr>
            <w:tcW w:w="0" w:type="auto"/>
            <w:tcBorders>
              <w:bottom w:val="single" w:sz="6" w:space="0" w:color="363840"/>
            </w:tcBorders>
            <w:vAlign w:val="center"/>
            <w:hideMark/>
          </w:tcPr>
          <w:p w14:paraId="6524DE15" w14:textId="77777777" w:rsidR="006D4A66" w:rsidRPr="006D4A66" w:rsidRDefault="006D4A66" w:rsidP="006D4A66">
            <w:r w:rsidRPr="006D4A66">
              <w:rPr>
                <w:b/>
                <w:bCs/>
              </w:rPr>
              <w:t>Steady State Bonds</w:t>
            </w:r>
          </w:p>
        </w:tc>
        <w:tc>
          <w:tcPr>
            <w:tcW w:w="0" w:type="auto"/>
            <w:tcBorders>
              <w:bottom w:val="single" w:sz="6" w:space="0" w:color="363840"/>
            </w:tcBorders>
            <w:vAlign w:val="center"/>
            <w:hideMark/>
          </w:tcPr>
          <w:p w14:paraId="5268B55A" w14:textId="77777777" w:rsidR="006D4A66" w:rsidRPr="006D4A66" w:rsidRDefault="006D4A66" w:rsidP="006D4A66">
            <w:r w:rsidRPr="006D4A66">
              <w:t>6.40%</w:t>
            </w:r>
          </w:p>
        </w:tc>
        <w:tc>
          <w:tcPr>
            <w:tcW w:w="0" w:type="auto"/>
            <w:tcBorders>
              <w:bottom w:val="single" w:sz="6" w:space="0" w:color="363840"/>
            </w:tcBorders>
            <w:vAlign w:val="center"/>
            <w:hideMark/>
          </w:tcPr>
          <w:p w14:paraId="160222DA" w14:textId="77777777" w:rsidR="006D4A66" w:rsidRPr="006D4A66" w:rsidRDefault="006D4A66" w:rsidP="006D4A66">
            <w:r w:rsidRPr="006D4A66">
              <w:t>1.02%</w:t>
            </w:r>
          </w:p>
        </w:tc>
        <w:tc>
          <w:tcPr>
            <w:tcW w:w="0" w:type="auto"/>
            <w:tcBorders>
              <w:bottom w:val="single" w:sz="6" w:space="0" w:color="363840"/>
            </w:tcBorders>
            <w:vAlign w:val="center"/>
            <w:hideMark/>
          </w:tcPr>
          <w:p w14:paraId="6AFFC0E9" w14:textId="77777777" w:rsidR="006D4A66" w:rsidRPr="006D4A66" w:rsidRDefault="006D4A66" w:rsidP="006D4A66">
            <w:r w:rsidRPr="006D4A66">
              <w:rPr>
                <w:b/>
                <w:bCs/>
              </w:rPr>
              <w:t>2.35</w:t>
            </w:r>
          </w:p>
        </w:tc>
        <w:tc>
          <w:tcPr>
            <w:tcW w:w="0" w:type="auto"/>
            <w:tcBorders>
              <w:bottom w:val="single" w:sz="6" w:space="0" w:color="363840"/>
            </w:tcBorders>
            <w:vAlign w:val="center"/>
            <w:hideMark/>
          </w:tcPr>
          <w:p w14:paraId="7098A1ED" w14:textId="77777777" w:rsidR="006D4A66" w:rsidRPr="006D4A66" w:rsidRDefault="006D4A66" w:rsidP="006D4A66">
            <w:r w:rsidRPr="006D4A66">
              <w:rPr>
                <w:b/>
                <w:bCs/>
              </w:rPr>
              <w:t>Excellent.</w:t>
            </w:r>
            <w:r w:rsidRPr="006D4A66">
              <w:t xml:space="preserve"> Highly predictable defensive income anchor.</w:t>
            </w:r>
          </w:p>
        </w:tc>
      </w:tr>
      <w:tr w:rsidR="006D4A66" w:rsidRPr="006D4A66" w14:paraId="628C3D1C" w14:textId="77777777">
        <w:trPr>
          <w:tblCellSpacing w:w="15" w:type="dxa"/>
        </w:trPr>
        <w:tc>
          <w:tcPr>
            <w:tcW w:w="0" w:type="auto"/>
            <w:tcBorders>
              <w:bottom w:val="single" w:sz="6" w:space="0" w:color="363840"/>
            </w:tcBorders>
            <w:vAlign w:val="center"/>
            <w:hideMark/>
          </w:tcPr>
          <w:p w14:paraId="6600AD56" w14:textId="77777777" w:rsidR="006D4A66" w:rsidRPr="006D4A66" w:rsidRDefault="006D4A66" w:rsidP="006D4A66">
            <w:r w:rsidRPr="006D4A66">
              <w:rPr>
                <w:b/>
                <w:bCs/>
              </w:rPr>
              <w:t>3</w:t>
            </w:r>
          </w:p>
        </w:tc>
        <w:tc>
          <w:tcPr>
            <w:tcW w:w="0" w:type="auto"/>
            <w:tcBorders>
              <w:bottom w:val="single" w:sz="6" w:space="0" w:color="363840"/>
            </w:tcBorders>
            <w:vAlign w:val="center"/>
            <w:hideMark/>
          </w:tcPr>
          <w:p w14:paraId="4306B194" w14:textId="77777777" w:rsidR="006D4A66" w:rsidRPr="006D4A66" w:rsidRDefault="006D4A66" w:rsidP="006D4A66">
            <w:r w:rsidRPr="006D4A66">
              <w:rPr>
                <w:b/>
                <w:bCs/>
              </w:rPr>
              <w:t>GreenTech Ventures</w:t>
            </w:r>
          </w:p>
        </w:tc>
        <w:tc>
          <w:tcPr>
            <w:tcW w:w="0" w:type="auto"/>
            <w:tcBorders>
              <w:bottom w:val="single" w:sz="6" w:space="0" w:color="363840"/>
            </w:tcBorders>
            <w:vAlign w:val="center"/>
            <w:hideMark/>
          </w:tcPr>
          <w:p w14:paraId="72D765D6" w14:textId="77777777" w:rsidR="006D4A66" w:rsidRPr="006D4A66" w:rsidRDefault="006D4A66" w:rsidP="006D4A66">
            <w:r w:rsidRPr="006D4A66">
              <w:t>16.00%</w:t>
            </w:r>
          </w:p>
        </w:tc>
        <w:tc>
          <w:tcPr>
            <w:tcW w:w="0" w:type="auto"/>
            <w:tcBorders>
              <w:bottom w:val="single" w:sz="6" w:space="0" w:color="363840"/>
            </w:tcBorders>
            <w:vAlign w:val="center"/>
            <w:hideMark/>
          </w:tcPr>
          <w:p w14:paraId="4C6AB23C" w14:textId="77777777" w:rsidR="006D4A66" w:rsidRPr="006D4A66" w:rsidRDefault="006D4A66" w:rsidP="006D4A66">
            <w:r w:rsidRPr="006D4A66">
              <w:t>12.52%</w:t>
            </w:r>
          </w:p>
        </w:tc>
        <w:tc>
          <w:tcPr>
            <w:tcW w:w="0" w:type="auto"/>
            <w:tcBorders>
              <w:bottom w:val="single" w:sz="6" w:space="0" w:color="363840"/>
            </w:tcBorders>
            <w:vAlign w:val="center"/>
            <w:hideMark/>
          </w:tcPr>
          <w:p w14:paraId="34448C6D" w14:textId="77777777" w:rsidR="006D4A66" w:rsidRPr="006D4A66" w:rsidRDefault="006D4A66" w:rsidP="006D4A66">
            <w:r w:rsidRPr="006D4A66">
              <w:rPr>
                <w:b/>
                <w:bCs/>
              </w:rPr>
              <w:t>0.96</w:t>
            </w:r>
          </w:p>
        </w:tc>
        <w:tc>
          <w:tcPr>
            <w:tcW w:w="0" w:type="auto"/>
            <w:tcBorders>
              <w:bottom w:val="single" w:sz="6" w:space="0" w:color="363840"/>
            </w:tcBorders>
            <w:vAlign w:val="center"/>
            <w:hideMark/>
          </w:tcPr>
          <w:p w14:paraId="44CC0944" w14:textId="77777777" w:rsidR="006D4A66" w:rsidRPr="006D4A66" w:rsidRDefault="006D4A66" w:rsidP="006D4A66">
            <w:r w:rsidRPr="006D4A66">
              <w:rPr>
                <w:b/>
                <w:bCs/>
              </w:rPr>
              <w:t>Moderate.</w:t>
            </w:r>
            <w:r w:rsidRPr="006D4A66">
              <w:t xml:space="preserve"> High </w:t>
            </w:r>
            <w:proofErr w:type="gramStart"/>
            <w:r w:rsidRPr="006D4A66">
              <w:t>growth, but</w:t>
            </w:r>
            <w:proofErr w:type="gramEnd"/>
            <w:r w:rsidRPr="006D4A66">
              <w:t xml:space="preserve"> brings substantial price swings.</w:t>
            </w:r>
          </w:p>
        </w:tc>
      </w:tr>
      <w:tr w:rsidR="006D4A66" w:rsidRPr="006D4A66" w14:paraId="236E6DCD" w14:textId="77777777">
        <w:trPr>
          <w:tblCellSpacing w:w="15" w:type="dxa"/>
        </w:trPr>
        <w:tc>
          <w:tcPr>
            <w:tcW w:w="0" w:type="auto"/>
            <w:tcBorders>
              <w:bottom w:val="single" w:sz="6" w:space="0" w:color="363840"/>
            </w:tcBorders>
            <w:vAlign w:val="center"/>
            <w:hideMark/>
          </w:tcPr>
          <w:p w14:paraId="391138FC" w14:textId="77777777" w:rsidR="006D4A66" w:rsidRPr="006D4A66" w:rsidRDefault="006D4A66" w:rsidP="006D4A66">
            <w:r w:rsidRPr="006D4A66">
              <w:rPr>
                <w:b/>
                <w:bCs/>
              </w:rPr>
              <w:t>4</w:t>
            </w:r>
          </w:p>
        </w:tc>
        <w:tc>
          <w:tcPr>
            <w:tcW w:w="0" w:type="auto"/>
            <w:tcBorders>
              <w:bottom w:val="single" w:sz="6" w:space="0" w:color="363840"/>
            </w:tcBorders>
            <w:vAlign w:val="center"/>
            <w:hideMark/>
          </w:tcPr>
          <w:p w14:paraId="64C3DEE8" w14:textId="77777777" w:rsidR="006D4A66" w:rsidRPr="006D4A66" w:rsidRDefault="006D4A66" w:rsidP="006D4A66">
            <w:r w:rsidRPr="006D4A66">
              <w:rPr>
                <w:b/>
                <w:bCs/>
              </w:rPr>
              <w:t>Metro Realty Trust</w:t>
            </w:r>
          </w:p>
        </w:tc>
        <w:tc>
          <w:tcPr>
            <w:tcW w:w="0" w:type="auto"/>
            <w:tcBorders>
              <w:bottom w:val="single" w:sz="6" w:space="0" w:color="363840"/>
            </w:tcBorders>
            <w:vAlign w:val="center"/>
            <w:hideMark/>
          </w:tcPr>
          <w:p w14:paraId="494B4F6F" w14:textId="77777777" w:rsidR="006D4A66" w:rsidRPr="006D4A66" w:rsidRDefault="006D4A66" w:rsidP="006D4A66">
            <w:r w:rsidRPr="006D4A66">
              <w:t>10.40%</w:t>
            </w:r>
          </w:p>
        </w:tc>
        <w:tc>
          <w:tcPr>
            <w:tcW w:w="0" w:type="auto"/>
            <w:tcBorders>
              <w:bottom w:val="single" w:sz="6" w:space="0" w:color="363840"/>
            </w:tcBorders>
            <w:vAlign w:val="center"/>
            <w:hideMark/>
          </w:tcPr>
          <w:p w14:paraId="69333767" w14:textId="77777777" w:rsidR="006D4A66" w:rsidRPr="006D4A66" w:rsidRDefault="006D4A66" w:rsidP="006D4A66">
            <w:r w:rsidRPr="006D4A66">
              <w:t>7.34%</w:t>
            </w:r>
          </w:p>
        </w:tc>
        <w:tc>
          <w:tcPr>
            <w:tcW w:w="0" w:type="auto"/>
            <w:tcBorders>
              <w:bottom w:val="single" w:sz="6" w:space="0" w:color="363840"/>
            </w:tcBorders>
            <w:vAlign w:val="center"/>
            <w:hideMark/>
          </w:tcPr>
          <w:p w14:paraId="6CE161B4" w14:textId="77777777" w:rsidR="006D4A66" w:rsidRPr="006D4A66" w:rsidRDefault="006D4A66" w:rsidP="006D4A66">
            <w:r w:rsidRPr="006D4A66">
              <w:rPr>
                <w:b/>
                <w:bCs/>
              </w:rPr>
              <w:t>0.87</w:t>
            </w:r>
          </w:p>
        </w:tc>
        <w:tc>
          <w:tcPr>
            <w:tcW w:w="0" w:type="auto"/>
            <w:tcBorders>
              <w:bottom w:val="single" w:sz="6" w:space="0" w:color="363840"/>
            </w:tcBorders>
            <w:vAlign w:val="center"/>
            <w:hideMark/>
          </w:tcPr>
          <w:p w14:paraId="1D6E16D3" w14:textId="77777777" w:rsidR="006D4A66" w:rsidRPr="006D4A66" w:rsidRDefault="006D4A66" w:rsidP="006D4A66">
            <w:r w:rsidRPr="006D4A66">
              <w:rPr>
                <w:b/>
                <w:bCs/>
              </w:rPr>
              <w:t>Sub-par.</w:t>
            </w:r>
            <w:r w:rsidRPr="006D4A66">
              <w:t xml:space="preserve"> Moderate returns accompanied by uneven real estate cycles.</w:t>
            </w:r>
          </w:p>
        </w:tc>
      </w:tr>
      <w:tr w:rsidR="006D4A66" w:rsidRPr="006D4A66" w14:paraId="42766CAA" w14:textId="77777777">
        <w:trPr>
          <w:tblCellSpacing w:w="15" w:type="dxa"/>
        </w:trPr>
        <w:tc>
          <w:tcPr>
            <w:tcW w:w="0" w:type="auto"/>
            <w:tcBorders>
              <w:bottom w:val="nil"/>
            </w:tcBorders>
            <w:vAlign w:val="center"/>
            <w:hideMark/>
          </w:tcPr>
          <w:p w14:paraId="5E772072" w14:textId="77777777" w:rsidR="006D4A66" w:rsidRPr="006D4A66" w:rsidRDefault="006D4A66" w:rsidP="006D4A66">
            <w:r w:rsidRPr="006D4A66">
              <w:rPr>
                <w:b/>
                <w:bCs/>
              </w:rPr>
              <w:t>5</w:t>
            </w:r>
          </w:p>
        </w:tc>
        <w:tc>
          <w:tcPr>
            <w:tcW w:w="0" w:type="auto"/>
            <w:tcBorders>
              <w:bottom w:val="nil"/>
            </w:tcBorders>
            <w:vAlign w:val="center"/>
            <w:hideMark/>
          </w:tcPr>
          <w:p w14:paraId="1B24A07D" w14:textId="77777777" w:rsidR="006D4A66" w:rsidRPr="006D4A66" w:rsidRDefault="006D4A66" w:rsidP="006D4A66">
            <w:r w:rsidRPr="006D4A66">
              <w:rPr>
                <w:b/>
                <w:bCs/>
              </w:rPr>
              <w:t>Frontier Markets Fund</w:t>
            </w:r>
          </w:p>
        </w:tc>
        <w:tc>
          <w:tcPr>
            <w:tcW w:w="0" w:type="auto"/>
            <w:tcBorders>
              <w:bottom w:val="nil"/>
            </w:tcBorders>
            <w:vAlign w:val="center"/>
            <w:hideMark/>
          </w:tcPr>
          <w:p w14:paraId="672DA48A" w14:textId="77777777" w:rsidR="006D4A66" w:rsidRPr="006D4A66" w:rsidRDefault="006D4A66" w:rsidP="006D4A66">
            <w:r w:rsidRPr="006D4A66">
              <w:t>17.00%</w:t>
            </w:r>
          </w:p>
        </w:tc>
        <w:tc>
          <w:tcPr>
            <w:tcW w:w="0" w:type="auto"/>
            <w:tcBorders>
              <w:bottom w:val="nil"/>
            </w:tcBorders>
            <w:vAlign w:val="center"/>
            <w:hideMark/>
          </w:tcPr>
          <w:p w14:paraId="5D0E26C3" w14:textId="77777777" w:rsidR="006D4A66" w:rsidRPr="006D4A66" w:rsidRDefault="006D4A66" w:rsidP="006D4A66">
            <w:r w:rsidRPr="006D4A66">
              <w:t>19.65%</w:t>
            </w:r>
          </w:p>
        </w:tc>
        <w:tc>
          <w:tcPr>
            <w:tcW w:w="0" w:type="auto"/>
            <w:tcBorders>
              <w:bottom w:val="nil"/>
            </w:tcBorders>
            <w:vAlign w:val="center"/>
            <w:hideMark/>
          </w:tcPr>
          <w:p w14:paraId="02F1DE83" w14:textId="77777777" w:rsidR="006D4A66" w:rsidRPr="006D4A66" w:rsidRDefault="006D4A66" w:rsidP="006D4A66">
            <w:r w:rsidRPr="006D4A66">
              <w:rPr>
                <w:b/>
                <w:bCs/>
              </w:rPr>
              <w:t>0.66</w:t>
            </w:r>
          </w:p>
        </w:tc>
        <w:tc>
          <w:tcPr>
            <w:tcW w:w="0" w:type="auto"/>
            <w:tcBorders>
              <w:bottom w:val="nil"/>
            </w:tcBorders>
            <w:vAlign w:val="center"/>
            <w:hideMark/>
          </w:tcPr>
          <w:p w14:paraId="13F1E8A3" w14:textId="77777777" w:rsidR="006D4A66" w:rsidRPr="006D4A66" w:rsidRDefault="006D4A66" w:rsidP="006D4A66">
            <w:r w:rsidRPr="006D4A66">
              <w:rPr>
                <w:b/>
                <w:bCs/>
              </w:rPr>
              <w:t>Inefficient.</w:t>
            </w:r>
            <w:r w:rsidRPr="006D4A66">
              <w:t xml:space="preserve"> High raw growth completely undermined by extreme risk.</w:t>
            </w:r>
          </w:p>
        </w:tc>
      </w:tr>
    </w:tbl>
    <w:p w14:paraId="5433901F"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Critical Analytical Takeaway for the Committee</w:t>
      </w:r>
    </w:p>
    <w:p w14:paraId="592CD159" w14:textId="77777777" w:rsidR="006D4A66" w:rsidRPr="006D4A66" w:rsidRDefault="006D4A66" w:rsidP="006D4A66">
      <w:r w:rsidRPr="006D4A66">
        <w:t xml:space="preserve">A stark contrast exists between raw performance and risk-adjusted reality. The </w:t>
      </w:r>
      <w:r w:rsidRPr="006D4A66">
        <w:rPr>
          <w:b/>
          <w:bCs/>
        </w:rPr>
        <w:t>Frontier Markets Fund</w:t>
      </w:r>
      <w:r w:rsidRPr="006D4A66">
        <w:t xml:space="preserve"> boasts the </w:t>
      </w:r>
      <w:r w:rsidRPr="006D4A66">
        <w:rPr>
          <w:b/>
          <w:bCs/>
        </w:rPr>
        <w:t>highest raw expected return (17.00%)</w:t>
      </w:r>
      <w:r w:rsidRPr="006D4A66">
        <w:t xml:space="preserve">. However, it finishes </w:t>
      </w:r>
      <w:r w:rsidRPr="006D4A66">
        <w:rPr>
          <w:b/>
          <w:bCs/>
        </w:rPr>
        <w:t>dead last</w:t>
      </w:r>
      <w:r w:rsidRPr="006D4A66">
        <w:t xml:space="preserve"> on our efficiency ranking with a dismal Sharpe Ratio of 0.66. This occurs because its immense volatility (</w:t>
      </w:r>
      <w:proofErr w:type="gramStart"/>
      <w:r w:rsidRPr="006D4A66">
        <w:t>\(</w:t>
      </w:r>
      <w:proofErr w:type="gramEnd"/>
      <w:r w:rsidRPr="006D4A66">
        <w:t xml:space="preserve">\sigma = 19.65\%\)) vastly overcharges the client in risk for every dollar of return generated. Conversely, the </w:t>
      </w:r>
      <w:r w:rsidRPr="006D4A66">
        <w:rPr>
          <w:b/>
          <w:bCs/>
        </w:rPr>
        <w:t>Consumer Staples Fund</w:t>
      </w:r>
      <w:r w:rsidRPr="006D4A66">
        <w:t xml:space="preserve"> generates a lower raw return (9.40%) but does so with near-zero friction, making it our most highly prized underlying asset.</w:t>
      </w:r>
    </w:p>
    <w:p w14:paraId="2768263D" w14:textId="77777777" w:rsidR="006D4A66" w:rsidRPr="006D4A66" w:rsidRDefault="006D4A66" w:rsidP="006D4A66">
      <w:r w:rsidRPr="006D4A66">
        <w:pict w14:anchorId="16D2639F">
          <v:rect id="_x0000_i1057" style="width:0;height:1.5pt" o:hralign="center" o:hrstd="t" o:hr="t" fillcolor="#a0a0a0" stroked="f"/>
        </w:pict>
      </w:r>
    </w:p>
    <w:p w14:paraId="618FC302"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Part 2: Three-Fund Portfolio Optimization</w:t>
      </w:r>
    </w:p>
    <w:p w14:paraId="6338FD30" w14:textId="77777777" w:rsidR="006D4A66" w:rsidRPr="006D4A66" w:rsidRDefault="006D4A66" w:rsidP="006D4A66">
      <w:r w:rsidRPr="006D4A66">
        <w:t>Per firm guidelines, we selected exactly three funds and weighted them to mathematically maximize our client-facing Sharpe Ratio while strictly respecting our structural parameters (\(10\%\) minimum, \(70\%\) maximum allocation per asset).</w:t>
      </w:r>
    </w:p>
    <w:p w14:paraId="1C5615FF"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Selected Allocation Matrix</w:t>
      </w:r>
    </w:p>
    <w:p w14:paraId="2D969F45" w14:textId="77777777" w:rsidR="006D4A66" w:rsidRPr="006D4A66" w:rsidRDefault="006D4A66" w:rsidP="006D4A66">
      <w:pPr>
        <w:numPr>
          <w:ilvl w:val="0"/>
          <w:numId w:val="2"/>
        </w:numPr>
      </w:pPr>
      <w:r w:rsidRPr="006D4A66">
        <w:rPr>
          <w:b/>
          <w:bCs/>
        </w:rPr>
        <w:t>70% Allocation:</w:t>
      </w:r>
      <w:r w:rsidRPr="006D4A66">
        <w:t xml:space="preserve"> Consumer Staples Fund </w:t>
      </w:r>
      <w:r w:rsidRPr="006D4A66">
        <w:rPr>
          <w:i/>
          <w:iCs/>
        </w:rPr>
        <w:t>(Maximized to exploit its elite 5.30 Sharpe ratio)</w:t>
      </w:r>
    </w:p>
    <w:p w14:paraId="0668E66C" w14:textId="77777777" w:rsidR="006D4A66" w:rsidRPr="006D4A66" w:rsidRDefault="006D4A66" w:rsidP="006D4A66">
      <w:pPr>
        <w:numPr>
          <w:ilvl w:val="0"/>
          <w:numId w:val="2"/>
        </w:numPr>
      </w:pPr>
      <w:r w:rsidRPr="006D4A66">
        <w:rPr>
          <w:b/>
          <w:bCs/>
        </w:rPr>
        <w:t>20% Allocation:</w:t>
      </w:r>
      <w:r w:rsidRPr="006D4A66">
        <w:t xml:space="preserve"> Steady State Bonds </w:t>
      </w:r>
      <w:r w:rsidRPr="006D4A66">
        <w:rPr>
          <w:i/>
          <w:iCs/>
        </w:rPr>
        <w:t>(Leveraged as our secondary high-efficiency ballast)</w:t>
      </w:r>
    </w:p>
    <w:p w14:paraId="015C743C" w14:textId="77777777" w:rsidR="006D4A66" w:rsidRPr="006D4A66" w:rsidRDefault="006D4A66" w:rsidP="006D4A66">
      <w:pPr>
        <w:numPr>
          <w:ilvl w:val="0"/>
          <w:numId w:val="2"/>
        </w:numPr>
      </w:pPr>
      <w:r w:rsidRPr="006D4A66">
        <w:rPr>
          <w:b/>
          <w:bCs/>
        </w:rPr>
        <w:t>10% Allocation:</w:t>
      </w:r>
      <w:r w:rsidRPr="006D4A66">
        <w:t xml:space="preserve"> Metro Realty Trust </w:t>
      </w:r>
      <w:r w:rsidRPr="006D4A66">
        <w:rPr>
          <w:i/>
          <w:iCs/>
        </w:rPr>
        <w:t xml:space="preserve">(Assigned the mandatory minimum to </w:t>
      </w:r>
      <w:proofErr w:type="spellStart"/>
      <w:r w:rsidRPr="006D4A66">
        <w:rPr>
          <w:i/>
          <w:iCs/>
        </w:rPr>
        <w:t>fulfill</w:t>
      </w:r>
      <w:proofErr w:type="spellEnd"/>
      <w:r w:rsidRPr="006D4A66">
        <w:rPr>
          <w:i/>
          <w:iCs/>
        </w:rPr>
        <w:t xml:space="preserve"> the three-fund requirement)</w:t>
      </w:r>
    </w:p>
    <w:p w14:paraId="52E3E1B6"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Portfolio Mathematical Expansion</w:t>
      </w:r>
    </w:p>
    <w:p w14:paraId="0B56DAA3" w14:textId="77777777" w:rsidR="006D4A66" w:rsidRPr="006D4A66" w:rsidRDefault="006D4A66" w:rsidP="006D4A66">
      <w:r w:rsidRPr="006D4A66">
        <w:t>Using the unit's required weighted-average methodology, the math breaks down explicitly as follows:</w:t>
      </w:r>
    </w:p>
    <w:p w14:paraId="1E0E6427" w14:textId="77777777" w:rsidR="006D4A66" w:rsidRPr="006D4A66" w:rsidRDefault="006D4A66" w:rsidP="006D4A66">
      <w:pPr>
        <w:numPr>
          <w:ilvl w:val="0"/>
          <w:numId w:val="3"/>
        </w:numPr>
      </w:pPr>
      <w:r w:rsidRPr="006D4A66">
        <w:rPr>
          <w:b/>
          <w:bCs/>
        </w:rPr>
        <w:t>Portfolio Expected Return \(E(R)_p\)</w:t>
      </w:r>
      <w:r w:rsidRPr="006D4A66">
        <w:br/>
      </w:r>
      <w:proofErr w:type="gramStart"/>
      <w:r w:rsidRPr="006D4A66">
        <w:t>\(</w:t>
      </w:r>
      <w:proofErr w:type="gramEnd"/>
      <w:r w:rsidRPr="006D4A66">
        <w:t>\</w:t>
      </w:r>
      <w:proofErr w:type="gramStart"/>
      <w:r w:rsidRPr="006D4A66">
        <w:t>text{</w:t>
      </w:r>
      <w:proofErr w:type="gramEnd"/>
      <w:r w:rsidRPr="006D4A66">
        <w:t>Portfolio</w:t>
      </w:r>
      <w:proofErr w:type="gramStart"/>
      <w:r w:rsidRPr="006D4A66">
        <w:t>\ }E</w:t>
      </w:r>
      <w:proofErr w:type="gramEnd"/>
      <w:r w:rsidRPr="006D4A66">
        <w:t>(R)</w:t>
      </w:r>
      <w:proofErr w:type="gramStart"/>
      <w:r w:rsidRPr="006D4A66">
        <w:t>=(</w:t>
      </w:r>
      <w:proofErr w:type="gramEnd"/>
      <w:r w:rsidRPr="006D4A66">
        <w:t>0.70\times 9.40\</w:t>
      </w:r>
      <w:proofErr w:type="gramStart"/>
      <w:r w:rsidRPr="006D4A66">
        <w:t>%)+(</w:t>
      </w:r>
      <w:proofErr w:type="gramEnd"/>
      <w:r w:rsidRPr="006D4A66">
        <w:t>0.20\times 6.40\</w:t>
      </w:r>
      <w:proofErr w:type="gramStart"/>
      <w:r w:rsidRPr="006D4A66">
        <w:t>%)+(</w:t>
      </w:r>
      <w:proofErr w:type="gramEnd"/>
      <w:r w:rsidRPr="006D4A66">
        <w:t>0.10\times 10.40\</w:t>
      </w:r>
      <w:proofErr w:type="gramStart"/>
      <w:r w:rsidRPr="006D4A66">
        <w:t>%)\</w:t>
      </w:r>
      <w:proofErr w:type="gramEnd"/>
      <w:r w:rsidRPr="006D4A66">
        <w:t>)</w:t>
      </w:r>
      <w:r w:rsidRPr="006D4A66">
        <w:br/>
      </w:r>
      <w:r w:rsidRPr="006D4A66">
        <w:br/>
      </w:r>
      <w:proofErr w:type="gramStart"/>
      <w:r w:rsidRPr="006D4A66">
        <w:t>\(</w:t>
      </w:r>
      <w:proofErr w:type="gramEnd"/>
      <w:r w:rsidRPr="006D4A66">
        <w:t>\</w:t>
      </w:r>
      <w:proofErr w:type="gramStart"/>
      <w:r w:rsidRPr="006D4A66">
        <w:t>text{</w:t>
      </w:r>
      <w:proofErr w:type="gramEnd"/>
      <w:r w:rsidRPr="006D4A66">
        <w:t>Portfolio</w:t>
      </w:r>
      <w:proofErr w:type="gramStart"/>
      <w:r w:rsidRPr="006D4A66">
        <w:t>\ }E</w:t>
      </w:r>
      <w:proofErr w:type="gramEnd"/>
      <w:r w:rsidRPr="006D4A66">
        <w:t>(R)=6.58\%+1.28\%+1.04\%=\</w:t>
      </w:r>
      <w:proofErr w:type="spellStart"/>
      <w:proofErr w:type="gramStart"/>
      <w:r w:rsidRPr="006D4A66">
        <w:t>mathbf</w:t>
      </w:r>
      <w:proofErr w:type="spellEnd"/>
      <w:r w:rsidRPr="006D4A66">
        <w:t>{</w:t>
      </w:r>
      <w:proofErr w:type="gramEnd"/>
      <w:r w:rsidRPr="006D4A66">
        <w:t>8.90\</w:t>
      </w:r>
      <w:proofErr w:type="gramStart"/>
      <w:r w:rsidRPr="006D4A66">
        <w:t>%}\</w:t>
      </w:r>
      <w:proofErr w:type="gramEnd"/>
      <w:r w:rsidRPr="006D4A66">
        <w:t>)</w:t>
      </w:r>
      <w:r w:rsidRPr="006D4A66">
        <w:br/>
      </w:r>
    </w:p>
    <w:p w14:paraId="2924E3D7" w14:textId="77777777" w:rsidR="006D4A66" w:rsidRPr="006D4A66" w:rsidRDefault="006D4A66" w:rsidP="006D4A66">
      <w:pPr>
        <w:numPr>
          <w:ilvl w:val="0"/>
          <w:numId w:val="3"/>
        </w:numPr>
      </w:pPr>
      <w:r w:rsidRPr="006D4A66">
        <w:rPr>
          <w:b/>
          <w:bCs/>
        </w:rPr>
        <w:t>Portfolio Combined Volatility (</w:t>
      </w:r>
      <w:proofErr w:type="gramStart"/>
      <w:r w:rsidRPr="006D4A66">
        <w:rPr>
          <w:b/>
          <w:bCs/>
        </w:rPr>
        <w:t>\(</w:t>
      </w:r>
      <w:proofErr w:type="gramEnd"/>
      <w:r w:rsidRPr="006D4A66">
        <w:rPr>
          <w:b/>
          <w:bCs/>
        </w:rPr>
        <w:t>\sigma _{p}\))</w:t>
      </w:r>
      <w:r w:rsidRPr="006D4A66">
        <w:br/>
      </w:r>
      <w:proofErr w:type="gramStart"/>
      <w:r w:rsidRPr="006D4A66">
        <w:t>\(</w:t>
      </w:r>
      <w:proofErr w:type="gramEnd"/>
      <w:r w:rsidRPr="006D4A66">
        <w:t>\</w:t>
      </w:r>
      <w:proofErr w:type="gramStart"/>
      <w:r w:rsidRPr="006D4A66">
        <w:t>text{</w:t>
      </w:r>
      <w:proofErr w:type="gramEnd"/>
      <w:r w:rsidRPr="006D4A66">
        <w:t>Portfolio</w:t>
      </w:r>
      <w:proofErr w:type="gramStart"/>
      <w:r w:rsidRPr="006D4A66">
        <w:t>\ }</w:t>
      </w:r>
      <w:proofErr w:type="gramEnd"/>
      <w:r w:rsidRPr="006D4A66">
        <w:t xml:space="preserve">\sigma </w:t>
      </w:r>
      <w:proofErr w:type="gramStart"/>
      <w:r w:rsidRPr="006D4A66">
        <w:t>=(</w:t>
      </w:r>
      <w:proofErr w:type="gramEnd"/>
      <w:r w:rsidRPr="006D4A66">
        <w:t>0.70\times 1.02\</w:t>
      </w:r>
      <w:proofErr w:type="gramStart"/>
      <w:r w:rsidRPr="006D4A66">
        <w:t>%)+(</w:t>
      </w:r>
      <w:proofErr w:type="gramEnd"/>
      <w:r w:rsidRPr="006D4A66">
        <w:t>0.20\times 1.02\</w:t>
      </w:r>
      <w:proofErr w:type="gramStart"/>
      <w:r w:rsidRPr="006D4A66">
        <w:t>%)+(</w:t>
      </w:r>
      <w:proofErr w:type="gramEnd"/>
      <w:r w:rsidRPr="006D4A66">
        <w:t>0.10\times 7.34\</w:t>
      </w:r>
      <w:proofErr w:type="gramStart"/>
      <w:r w:rsidRPr="006D4A66">
        <w:t>%)\</w:t>
      </w:r>
      <w:proofErr w:type="gramEnd"/>
      <w:r w:rsidRPr="006D4A66">
        <w:t>)</w:t>
      </w:r>
      <w:r w:rsidRPr="006D4A66">
        <w:br/>
      </w:r>
      <w:r w:rsidRPr="006D4A66">
        <w:br/>
      </w:r>
      <w:proofErr w:type="gramStart"/>
      <w:r w:rsidRPr="006D4A66">
        <w:t>\(</w:t>
      </w:r>
      <w:proofErr w:type="gramEnd"/>
      <w:r w:rsidRPr="006D4A66">
        <w:t>\</w:t>
      </w:r>
      <w:proofErr w:type="gramStart"/>
      <w:r w:rsidRPr="006D4A66">
        <w:t>text{</w:t>
      </w:r>
      <w:proofErr w:type="gramEnd"/>
      <w:r w:rsidRPr="006D4A66">
        <w:t>Portfolio</w:t>
      </w:r>
      <w:proofErr w:type="gramStart"/>
      <w:r w:rsidRPr="006D4A66">
        <w:t>\ }</w:t>
      </w:r>
      <w:proofErr w:type="gramEnd"/>
      <w:r w:rsidRPr="006D4A66">
        <w:t>\sigma =0.714\%+0.204\%+0.734\%=\</w:t>
      </w:r>
      <w:proofErr w:type="spellStart"/>
      <w:proofErr w:type="gramStart"/>
      <w:r w:rsidRPr="006D4A66">
        <w:t>mathbf</w:t>
      </w:r>
      <w:proofErr w:type="spellEnd"/>
      <w:r w:rsidRPr="006D4A66">
        <w:t>{</w:t>
      </w:r>
      <w:proofErr w:type="gramEnd"/>
      <w:r w:rsidRPr="006D4A66">
        <w:t>1.65\</w:t>
      </w:r>
      <w:proofErr w:type="gramStart"/>
      <w:r w:rsidRPr="006D4A66">
        <w:t>%}\</w:t>
      </w:r>
      <w:proofErr w:type="gramEnd"/>
      <w:r w:rsidRPr="006D4A66">
        <w:t>)</w:t>
      </w:r>
      <w:r w:rsidRPr="006D4A66">
        <w:br/>
      </w:r>
    </w:p>
    <w:p w14:paraId="07458760" w14:textId="77777777" w:rsidR="006D4A66" w:rsidRPr="006D4A66" w:rsidRDefault="006D4A66" w:rsidP="006D4A66">
      <w:pPr>
        <w:numPr>
          <w:ilvl w:val="0"/>
          <w:numId w:val="3"/>
        </w:numPr>
      </w:pPr>
      <w:r w:rsidRPr="006D4A66">
        <w:rPr>
          <w:b/>
          <w:bCs/>
        </w:rPr>
        <w:t>Final Portfolio Sharpe Ratio</w:t>
      </w:r>
      <w:r w:rsidRPr="006D4A66">
        <w:br/>
      </w:r>
      <w:proofErr w:type="gramStart"/>
      <w:r w:rsidRPr="006D4A66">
        <w:t>\(</w:t>
      </w:r>
      <w:proofErr w:type="gramEnd"/>
      <w:r w:rsidRPr="006D4A66">
        <w:t>\</w:t>
      </w:r>
      <w:proofErr w:type="gramStart"/>
      <w:r w:rsidRPr="006D4A66">
        <w:t>text{</w:t>
      </w:r>
      <w:proofErr w:type="gramEnd"/>
      <w:r w:rsidRPr="006D4A66">
        <w:t xml:space="preserve">Portfolio\ </w:t>
      </w:r>
      <w:proofErr w:type="gramStart"/>
      <w:r w:rsidRPr="006D4A66">
        <w:t>Sharpe}=</w:t>
      </w:r>
      <w:proofErr w:type="gramEnd"/>
      <w:r w:rsidRPr="006D4A66">
        <w:t>\</w:t>
      </w:r>
      <w:proofErr w:type="gramStart"/>
      <w:r w:rsidRPr="006D4A66">
        <w:t>frac{</w:t>
      </w:r>
      <w:proofErr w:type="gramEnd"/>
      <w:r w:rsidRPr="006D4A66">
        <w:t>\</w:t>
      </w:r>
      <w:proofErr w:type="gramStart"/>
      <w:r w:rsidRPr="006D4A66">
        <w:t>text{</w:t>
      </w:r>
      <w:proofErr w:type="gramEnd"/>
      <w:r w:rsidRPr="006D4A66">
        <w:t>Portfolio</w:t>
      </w:r>
      <w:proofErr w:type="gramStart"/>
      <w:r w:rsidRPr="006D4A66">
        <w:t>\ }E</w:t>
      </w:r>
      <w:proofErr w:type="gramEnd"/>
      <w:r w:rsidRPr="006D4A66">
        <w:t>(R)-\</w:t>
      </w:r>
      <w:proofErr w:type="gramStart"/>
      <w:r w:rsidRPr="006D4A66">
        <w:t>text{</w:t>
      </w:r>
      <w:proofErr w:type="gramEnd"/>
      <w:r w:rsidRPr="006D4A66">
        <w:t>Risk-Free\ Rate</w:t>
      </w:r>
      <w:proofErr w:type="gramStart"/>
      <w:r w:rsidRPr="006D4A66">
        <w:t>}}{</w:t>
      </w:r>
      <w:proofErr w:type="gramEnd"/>
      <w:r w:rsidRPr="006D4A66">
        <w:t>\</w:t>
      </w:r>
      <w:proofErr w:type="gramStart"/>
      <w:r w:rsidRPr="006D4A66">
        <w:t>text{</w:t>
      </w:r>
      <w:proofErr w:type="gramEnd"/>
      <w:r w:rsidRPr="006D4A66">
        <w:t>Portfolio</w:t>
      </w:r>
      <w:proofErr w:type="gramStart"/>
      <w:r w:rsidRPr="006D4A66">
        <w:t>\ }</w:t>
      </w:r>
      <w:proofErr w:type="gramEnd"/>
      <w:r w:rsidRPr="006D4A66">
        <w:t>\</w:t>
      </w:r>
      <w:proofErr w:type="gramStart"/>
      <w:r w:rsidRPr="006D4A66">
        <w:t>sigma }</w:t>
      </w:r>
      <w:proofErr w:type="gramEnd"/>
      <w:r w:rsidRPr="006D4A66">
        <w:t>=\frac{8.90</w:t>
      </w:r>
      <w:proofErr w:type="gramStart"/>
      <w:r w:rsidRPr="006D4A66">
        <w:t>\%-4.00\%}{</w:t>
      </w:r>
      <w:proofErr w:type="gramEnd"/>
      <w:r w:rsidRPr="006D4A66">
        <w:t>1.65\</w:t>
      </w:r>
      <w:proofErr w:type="gramStart"/>
      <w:r w:rsidRPr="006D4A66">
        <w:t>%}\</w:t>
      </w:r>
      <w:proofErr w:type="gramEnd"/>
      <w:r w:rsidRPr="006D4A66">
        <w:t>)</w:t>
      </w:r>
      <w:r w:rsidRPr="006D4A66">
        <w:br/>
      </w:r>
      <w:r w:rsidRPr="006D4A66">
        <w:br/>
      </w:r>
      <w:proofErr w:type="gramStart"/>
      <w:r w:rsidRPr="006D4A66">
        <w:t>\(</w:t>
      </w:r>
      <w:proofErr w:type="gramEnd"/>
      <w:r w:rsidRPr="006D4A66">
        <w:t>\</w:t>
      </w:r>
      <w:proofErr w:type="gramStart"/>
      <w:r w:rsidRPr="006D4A66">
        <w:t>text{</w:t>
      </w:r>
      <w:proofErr w:type="gramEnd"/>
      <w:r w:rsidRPr="006D4A66">
        <w:t xml:space="preserve">Portfolio\ </w:t>
      </w:r>
      <w:proofErr w:type="gramStart"/>
      <w:r w:rsidRPr="006D4A66">
        <w:t>Sharpe}=</w:t>
      </w:r>
      <w:proofErr w:type="gramEnd"/>
      <w:r w:rsidRPr="006D4A66">
        <w:t>\</w:t>
      </w:r>
      <w:proofErr w:type="gramStart"/>
      <w:r w:rsidRPr="006D4A66">
        <w:t>frac{</w:t>
      </w:r>
      <w:proofErr w:type="gramEnd"/>
      <w:r w:rsidRPr="006D4A66">
        <w:t>4.90\</w:t>
      </w:r>
      <w:proofErr w:type="gramStart"/>
      <w:r w:rsidRPr="006D4A66">
        <w:t>%}{</w:t>
      </w:r>
      <w:proofErr w:type="gramEnd"/>
      <w:r w:rsidRPr="006D4A66">
        <w:t>1.65\</w:t>
      </w:r>
      <w:proofErr w:type="gramStart"/>
      <w:r w:rsidRPr="006D4A66">
        <w:t>%}=</w:t>
      </w:r>
      <w:proofErr w:type="gramEnd"/>
      <w:r w:rsidRPr="006D4A66">
        <w:t>\</w:t>
      </w:r>
      <w:proofErr w:type="spellStart"/>
      <w:proofErr w:type="gramStart"/>
      <w:r w:rsidRPr="006D4A66">
        <w:t>mathbf</w:t>
      </w:r>
      <w:proofErr w:type="spellEnd"/>
      <w:r w:rsidRPr="006D4A66">
        <w:t>{2.97}\</w:t>
      </w:r>
      <w:proofErr w:type="gramEnd"/>
      <w:r w:rsidRPr="006D4A66">
        <w:t>)</w:t>
      </w:r>
      <w:r w:rsidRPr="006D4A66">
        <w:br/>
      </w:r>
    </w:p>
    <w:p w14:paraId="1167204E" w14:textId="77777777" w:rsidR="006D4A66" w:rsidRPr="006D4A66" w:rsidRDefault="006D4A66" w:rsidP="006D4A66">
      <w:r w:rsidRPr="006D4A66">
        <w:pict w14:anchorId="20448E80">
          <v:rect id="_x0000_i1058" style="width:0;height:1.5pt" o:hralign="center" o:hrstd="t" o:hr="t" fillcolor="#a0a0a0" stroked="f"/>
        </w:pict>
      </w:r>
    </w:p>
    <w:p w14:paraId="3C4F0D2E"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Part 3: Investment Committee Pitch &amp; </w:t>
      </w:r>
      <w:proofErr w:type="spellStart"/>
      <w:r w:rsidRPr="006D4A66">
        <w:rPr>
          <w:b/>
          <w:bCs/>
        </w:rPr>
        <w:t>Defense</w:t>
      </w:r>
      <w:proofErr w:type="spellEnd"/>
    </w:p>
    <w:p w14:paraId="3FB96412" w14:textId="77777777" w:rsidR="006D4A66" w:rsidRPr="006D4A66" w:rsidRDefault="006D4A66" w:rsidP="006D4A66">
      <w:r w:rsidRPr="006D4A66">
        <w:rPr>
          <w:i/>
          <w:iCs/>
        </w:rPr>
        <w:t>(Verbatim transcript designed for executive presentation — 200 words)</w:t>
      </w:r>
    </w:p>
    <w:p w14:paraId="4640CF85" w14:textId="77777777" w:rsidR="006D4A66" w:rsidRPr="006D4A66" w:rsidRDefault="006D4A66" w:rsidP="006D4A66">
      <w:r w:rsidRPr="006D4A66">
        <w:t xml:space="preserve">"Mister Chairman, members of the Committee, I am presenting a mathematically optimized three-fund portfolio consisting of </w:t>
      </w:r>
      <w:r w:rsidRPr="006D4A66">
        <w:rPr>
          <w:b/>
          <w:bCs/>
        </w:rPr>
        <w:t>70% Consumer Staples Fund</w:t>
      </w:r>
      <w:r w:rsidRPr="006D4A66">
        <w:t xml:space="preserve">, </w:t>
      </w:r>
      <w:r w:rsidRPr="006D4A66">
        <w:rPr>
          <w:b/>
          <w:bCs/>
        </w:rPr>
        <w:t>20% Steady State Bonds</w:t>
      </w:r>
      <w:r w:rsidRPr="006D4A66">
        <w:t xml:space="preserve">, and </w:t>
      </w:r>
      <w:r w:rsidRPr="006D4A66">
        <w:rPr>
          <w:b/>
          <w:bCs/>
        </w:rPr>
        <w:t>10% Metro Realty Trust</w:t>
      </w:r>
      <w:r w:rsidRPr="006D4A66">
        <w:t xml:space="preserve">. Using the firm's required weighted-average framework, this asset mix generates an </w:t>
      </w:r>
      <w:r w:rsidRPr="006D4A66">
        <w:rPr>
          <w:b/>
          <w:bCs/>
        </w:rPr>
        <w:t>Expected Return of 8.90%</w:t>
      </w:r>
      <w:r w:rsidRPr="006D4A66">
        <w:t xml:space="preserve"> against a remarkably low </w:t>
      </w:r>
      <w:r w:rsidRPr="006D4A66">
        <w:rPr>
          <w:b/>
          <w:bCs/>
        </w:rPr>
        <w:t>volatility profile of 1.65%</w:t>
      </w:r>
      <w:r w:rsidRPr="006D4A66">
        <w:t xml:space="preserve">, producing an industry-leading </w:t>
      </w:r>
      <w:r w:rsidRPr="006D4A66">
        <w:rPr>
          <w:b/>
          <w:bCs/>
        </w:rPr>
        <w:t>Sharpe Ratio of 2.97</w:t>
      </w:r>
      <w:r w:rsidRPr="006D4A66">
        <w:t>.</w:t>
      </w:r>
    </w:p>
    <w:p w14:paraId="3F65F802" w14:textId="77777777" w:rsidR="006D4A66" w:rsidRPr="006D4A66" w:rsidRDefault="006D4A66" w:rsidP="006D4A66">
      <w:r w:rsidRPr="006D4A66">
        <w:t xml:space="preserve">To maximize risk-adjusted performance, we intentionally excluded </w:t>
      </w:r>
      <w:r w:rsidRPr="006D4A66">
        <w:rPr>
          <w:b/>
          <w:bCs/>
        </w:rPr>
        <w:t>GreenTech Ventures</w:t>
      </w:r>
      <w:r w:rsidRPr="006D4A66">
        <w:t xml:space="preserve"> and </w:t>
      </w:r>
      <w:r w:rsidRPr="006D4A66">
        <w:rPr>
          <w:b/>
          <w:bCs/>
        </w:rPr>
        <w:t>Frontier Markets Fund</w:t>
      </w:r>
      <w:r w:rsidRPr="006D4A66">
        <w:t xml:space="preserve">. While Frontier Markets displays the highest standalone raw expected return at 17%, its extreme 19.65% standard deviation creates an inefficient risk-per-unit-of-return </w:t>
      </w:r>
      <w:proofErr w:type="spellStart"/>
      <w:r w:rsidRPr="006D4A66">
        <w:t>tradeoff</w:t>
      </w:r>
      <w:proofErr w:type="spellEnd"/>
      <w:r w:rsidRPr="006D4A66">
        <w:t>. Similarly, GreenTech Ventures introduced unacceptable volatility drawbacks that drag down overall portfolio efficiency.</w:t>
      </w:r>
    </w:p>
    <w:p w14:paraId="45E844A2" w14:textId="77777777" w:rsidR="006D4A66" w:rsidRPr="006D4A66" w:rsidRDefault="006D4A66" w:rsidP="006D4A66">
      <w:r w:rsidRPr="006D4A66">
        <w:t xml:space="preserve">By placing 70% of our capital into Consumer Staples, we are consciously accepting a </w:t>
      </w:r>
      <w:r w:rsidRPr="006D4A66">
        <w:rPr>
          <w:b/>
          <w:bCs/>
        </w:rPr>
        <w:t>concentration risk</w:t>
      </w:r>
      <w:r w:rsidRPr="006D4A66">
        <w:t xml:space="preserve"> tied to a single defensive equity sector. While Consumer Staples protected capital perfectly over the last five years, a systemic supply-chain shock or sudden raw material inflation across consumer goods could expose this portfolio to downside vulnerabilities. However, given the exceptional 2.97 Sharpe efficiency, this calculated exposure provides our clients with the most mathematically sound product offering available."</w:t>
      </w:r>
    </w:p>
    <w:p w14:paraId="7A9DE7DE" w14:textId="77777777" w:rsidR="006D4A66" w:rsidRPr="006D4A66" w:rsidRDefault="006D4A66" w:rsidP="006D4A66">
      <w:r w:rsidRPr="006D4A66">
        <w:pict w14:anchorId="011B7FC6">
          <v:rect id="_x0000_i1059" style="width:0;height:1.5pt" o:hralign="center" o:hrstd="t" o:hr="t" fillcolor="#a0a0a0" stroked="f"/>
        </w:pict>
      </w:r>
    </w:p>
    <w:p w14:paraId="16D53ADE" w14:textId="77777777" w:rsidR="006D4A66" w:rsidRPr="006D4A66" w:rsidRDefault="006D4A66" w:rsidP="006D4A66">
      <w:pPr>
        <w:rPr>
          <w:b/>
          <w:bCs/>
        </w:rPr>
      </w:pPr>
      <w:r w:rsidRPr="006D4A66">
        <w:rPr>
          <w:rFonts w:ascii="Segoe UI Emoji" w:hAnsi="Segoe UI Emoji" w:cs="Segoe UI Emoji"/>
          <w:b/>
          <w:bCs/>
        </w:rPr>
        <w:t>📝</w:t>
      </w:r>
      <w:r w:rsidRPr="006D4A66">
        <w:rPr>
          <w:b/>
          <w:bCs/>
        </w:rPr>
        <w:t xml:space="preserve"> Appendix: Long-Form Technical Calculation Reference</w:t>
      </w:r>
    </w:p>
    <w:p w14:paraId="0D401D02" w14:textId="77777777" w:rsidR="006D4A66" w:rsidRPr="006D4A66" w:rsidRDefault="006D4A66" w:rsidP="006D4A66">
      <w:r w:rsidRPr="006D4A66">
        <w:t>For auditing purposes, the underlying baseline variations were derived using the following exact mathematical expansions:</w:t>
      </w:r>
    </w:p>
    <w:p w14:paraId="6FA59EB4" w14:textId="77777777" w:rsidR="006D4A66" w:rsidRPr="006D4A66" w:rsidRDefault="006D4A66" w:rsidP="006D4A66">
      <w:r w:rsidRPr="006D4A66">
        <w:rPr>
          <w:rFonts w:ascii="Segoe UI Emoji" w:hAnsi="Segoe UI Emoji" w:cs="Segoe UI Emoji"/>
        </w:rPr>
        <w:t>📋</w:t>
      </w:r>
      <w:r w:rsidRPr="006D4A66">
        <w:t xml:space="preserve"> Click to view exact technical expansions for Expected Return and Volatility</w:t>
      </w:r>
    </w:p>
    <w:p w14:paraId="3FC65C72" w14:textId="77777777" w:rsidR="006D4A66" w:rsidRPr="006D4A66" w:rsidRDefault="006D4A66" w:rsidP="006D4A66">
      <w:pPr>
        <w:numPr>
          <w:ilvl w:val="0"/>
          <w:numId w:val="4"/>
        </w:numPr>
      </w:pPr>
      <w:r w:rsidRPr="006D4A66">
        <w:rPr>
          <w:b/>
          <w:bCs/>
        </w:rPr>
        <w:t>Expected Return Formula:</w:t>
      </w:r>
      <w:r w:rsidRPr="006D4A66">
        <w:t xml:space="preserve"> \(E(R) = \frac{\sum(\</w:t>
      </w:r>
      <w:proofErr w:type="gramStart"/>
      <w:r w:rsidRPr="006D4A66">
        <w:t>text{</w:t>
      </w:r>
      <w:proofErr w:type="gramEnd"/>
      <w:r w:rsidRPr="006D4A66">
        <w:t>Returns})}{</w:t>
      </w:r>
      <w:proofErr w:type="gramStart"/>
      <w:r w:rsidRPr="006D4A66">
        <w:t>5}\</w:t>
      </w:r>
      <w:proofErr w:type="gramEnd"/>
      <w:r w:rsidRPr="006D4A66">
        <w:t>)</w:t>
      </w:r>
    </w:p>
    <w:p w14:paraId="37D56166" w14:textId="77777777" w:rsidR="006D4A66" w:rsidRPr="006D4A66" w:rsidRDefault="006D4A66" w:rsidP="006D4A66">
      <w:pPr>
        <w:numPr>
          <w:ilvl w:val="0"/>
          <w:numId w:val="4"/>
        </w:numPr>
      </w:pPr>
      <w:r w:rsidRPr="006D4A66">
        <w:rPr>
          <w:b/>
          <w:bCs/>
        </w:rPr>
        <w:t>Standard Deviation Formula:</w:t>
      </w:r>
      <w:r w:rsidRPr="006D4A66">
        <w:t xml:space="preserve"> </w:t>
      </w:r>
      <w:proofErr w:type="gramStart"/>
      <w:r w:rsidRPr="006D4A66">
        <w:t>\(</w:t>
      </w:r>
      <w:proofErr w:type="gramEnd"/>
      <w:r w:rsidRPr="006D4A66">
        <w:t>\sigma = \</w:t>
      </w:r>
      <w:proofErr w:type="gramStart"/>
      <w:r w:rsidRPr="006D4A66">
        <w:t>sqrt{</w:t>
      </w:r>
      <w:proofErr w:type="gramEnd"/>
      <w:r w:rsidRPr="006D4A66">
        <w:t>\</w:t>
      </w:r>
      <w:proofErr w:type="gramStart"/>
      <w:r w:rsidRPr="006D4A66">
        <w:t>frac{</w:t>
      </w:r>
      <w:proofErr w:type="gramEnd"/>
      <w:r w:rsidRPr="006D4A66">
        <w:t>\</w:t>
      </w:r>
      <w:proofErr w:type="gramStart"/>
      <w:r w:rsidRPr="006D4A66">
        <w:t>sum(</w:t>
      </w:r>
      <w:proofErr w:type="gramEnd"/>
      <w:r w:rsidRPr="006D4A66">
        <w:t>R - E(R</w:t>
      </w:r>
      <w:proofErr w:type="gramStart"/>
      <w:r w:rsidRPr="006D4A66">
        <w:t>))^</w:t>
      </w:r>
      <w:proofErr w:type="gramEnd"/>
      <w:r w:rsidRPr="006D4A66">
        <w:t>2}{5</w:t>
      </w:r>
      <w:proofErr w:type="gramStart"/>
      <w:r w:rsidRPr="006D4A66">
        <w:t>}}\</w:t>
      </w:r>
      <w:proofErr w:type="gramEnd"/>
      <w:r w:rsidRPr="006D4A66">
        <w:t>)</w:t>
      </w:r>
    </w:p>
    <w:p w14:paraId="100653AF" w14:textId="77777777" w:rsidR="006D4A66" w:rsidRPr="006D4A66" w:rsidRDefault="006D4A66" w:rsidP="006D4A66">
      <w:pPr>
        <w:rPr>
          <w:b/>
          <w:bCs/>
        </w:rPr>
      </w:pPr>
      <w:r w:rsidRPr="006D4A66">
        <w:rPr>
          <w:b/>
          <w:bCs/>
        </w:rPr>
        <w:t>1. GreenTech Ventures</w:t>
      </w:r>
    </w:p>
    <w:p w14:paraId="5DC51AF1" w14:textId="77777777" w:rsidR="006D4A66" w:rsidRPr="006D4A66" w:rsidRDefault="006D4A66" w:rsidP="006D4A66">
      <w:pPr>
        <w:numPr>
          <w:ilvl w:val="0"/>
          <w:numId w:val="5"/>
        </w:numPr>
      </w:pPr>
      <w:r w:rsidRPr="006D4A66">
        <w:t>\(E(R) = \</w:t>
      </w:r>
      <w:proofErr w:type="gramStart"/>
      <w:r w:rsidRPr="006D4A66">
        <w:t>frac{</w:t>
      </w:r>
      <w:proofErr w:type="gramEnd"/>
      <w:r w:rsidRPr="006D4A66">
        <w:t>18 - 6 + 32 + 22 + 14}{5} = \</w:t>
      </w:r>
      <w:proofErr w:type="gramStart"/>
      <w:r w:rsidRPr="006D4A66">
        <w:t>frac{</w:t>
      </w:r>
      <w:proofErr w:type="gramEnd"/>
      <w:r w:rsidRPr="006D4A66">
        <w:t>80}{5} = 16.00\%\)</w:t>
      </w:r>
    </w:p>
    <w:p w14:paraId="6DA77C7E" w14:textId="77777777" w:rsidR="006D4A66" w:rsidRPr="006D4A66" w:rsidRDefault="006D4A66" w:rsidP="006D4A66">
      <w:pPr>
        <w:numPr>
          <w:ilvl w:val="0"/>
          <w:numId w:val="5"/>
        </w:numPr>
      </w:pPr>
      <w:r w:rsidRPr="006D4A66">
        <w:t>\(\</w:t>
      </w:r>
      <w:proofErr w:type="gramStart"/>
      <w:r w:rsidRPr="006D4A66">
        <w:t>text{</w:t>
      </w:r>
      <w:proofErr w:type="gramEnd"/>
      <w:r w:rsidRPr="006D4A66">
        <w:t>Variance} = \</w:t>
      </w:r>
      <w:proofErr w:type="gramStart"/>
      <w:r w:rsidRPr="006D4A66">
        <w:t>frac{</w:t>
      </w:r>
      <w:proofErr w:type="gramEnd"/>
      <w:r w:rsidRPr="006D4A66">
        <w:t>(18-</w:t>
      </w:r>
      <w:proofErr w:type="gramStart"/>
      <w:r w:rsidRPr="006D4A66">
        <w:t>16)^</w:t>
      </w:r>
      <w:proofErr w:type="gramEnd"/>
      <w:r w:rsidRPr="006D4A66">
        <w:t>2 + (-6-</w:t>
      </w:r>
      <w:proofErr w:type="gramStart"/>
      <w:r w:rsidRPr="006D4A66">
        <w:t>16)^</w:t>
      </w:r>
      <w:proofErr w:type="gramEnd"/>
      <w:r w:rsidRPr="006D4A66">
        <w:t>2 + (32-</w:t>
      </w:r>
      <w:proofErr w:type="gramStart"/>
      <w:r w:rsidRPr="006D4A66">
        <w:t>16)^</w:t>
      </w:r>
      <w:proofErr w:type="gramEnd"/>
      <w:r w:rsidRPr="006D4A66">
        <w:t>2 + (22-</w:t>
      </w:r>
      <w:proofErr w:type="gramStart"/>
      <w:r w:rsidRPr="006D4A66">
        <w:t>16)^</w:t>
      </w:r>
      <w:proofErr w:type="gramEnd"/>
      <w:r w:rsidRPr="006D4A66">
        <w:t>2 + (14-</w:t>
      </w:r>
      <w:proofErr w:type="gramStart"/>
      <w:r w:rsidRPr="006D4A66">
        <w:t>16)^</w:t>
      </w:r>
      <w:proofErr w:type="gramEnd"/>
      <w:r w:rsidRPr="006D4A66">
        <w:t>2}{5} = \</w:t>
      </w:r>
      <w:proofErr w:type="gramStart"/>
      <w:r w:rsidRPr="006D4A66">
        <w:t>frac{</w:t>
      </w:r>
      <w:proofErr w:type="gramEnd"/>
      <w:r w:rsidRPr="006D4A66">
        <w:t>4 + 484 + 256 + 36 + 4}{5} = \</w:t>
      </w:r>
      <w:proofErr w:type="gramStart"/>
      <w:r w:rsidRPr="006D4A66">
        <w:t>frac{</w:t>
      </w:r>
      <w:proofErr w:type="gramEnd"/>
      <w:r w:rsidRPr="006D4A66">
        <w:t>784}{5} = 156.8\)</w:t>
      </w:r>
    </w:p>
    <w:p w14:paraId="4D5FF205" w14:textId="77777777" w:rsidR="006D4A66" w:rsidRPr="006D4A66" w:rsidRDefault="006D4A66" w:rsidP="006D4A66">
      <w:pPr>
        <w:numPr>
          <w:ilvl w:val="0"/>
          <w:numId w:val="5"/>
        </w:numPr>
      </w:pPr>
      <w:proofErr w:type="gramStart"/>
      <w:r w:rsidRPr="006D4A66">
        <w:t>\(</w:t>
      </w:r>
      <w:proofErr w:type="gramEnd"/>
      <w:r w:rsidRPr="006D4A66">
        <w:t>\sigma = \</w:t>
      </w:r>
      <w:proofErr w:type="gramStart"/>
      <w:r w:rsidRPr="006D4A66">
        <w:t>sqrt{</w:t>
      </w:r>
      <w:proofErr w:type="gramEnd"/>
      <w:r w:rsidRPr="006D4A66">
        <w:t>156.8} = 12.52\%\)</w:t>
      </w:r>
    </w:p>
    <w:p w14:paraId="74D49A95" w14:textId="77777777" w:rsidR="006D4A66" w:rsidRPr="006D4A66" w:rsidRDefault="006D4A66" w:rsidP="006D4A66">
      <w:pPr>
        <w:numPr>
          <w:ilvl w:val="0"/>
          <w:numId w:val="5"/>
        </w:numPr>
      </w:pPr>
      <w:r w:rsidRPr="006D4A66">
        <w:t>\(\</w:t>
      </w:r>
      <w:proofErr w:type="gramStart"/>
      <w:r w:rsidRPr="006D4A66">
        <w:t>text{</w:t>
      </w:r>
      <w:proofErr w:type="gramEnd"/>
      <w:r w:rsidRPr="006D4A66">
        <w:t>Sharpe} = \</w:t>
      </w:r>
      <w:proofErr w:type="gramStart"/>
      <w:r w:rsidRPr="006D4A66">
        <w:t>frac{</w:t>
      </w:r>
      <w:proofErr w:type="gramEnd"/>
      <w:r w:rsidRPr="006D4A66">
        <w:t xml:space="preserve">16.00 - </w:t>
      </w:r>
      <w:proofErr w:type="gramStart"/>
      <w:r w:rsidRPr="006D4A66">
        <w:t>4.00}{</w:t>
      </w:r>
      <w:proofErr w:type="gramEnd"/>
      <w:r w:rsidRPr="006D4A66">
        <w:t>12.52} = 0.96\)</w:t>
      </w:r>
    </w:p>
    <w:p w14:paraId="1B3B2E22" w14:textId="77777777" w:rsidR="006D4A66" w:rsidRPr="006D4A66" w:rsidRDefault="006D4A66" w:rsidP="006D4A66">
      <w:pPr>
        <w:rPr>
          <w:b/>
          <w:bCs/>
        </w:rPr>
      </w:pPr>
      <w:r w:rsidRPr="006D4A66">
        <w:rPr>
          <w:b/>
          <w:bCs/>
        </w:rPr>
        <w:t>2. Steady State Bonds</w:t>
      </w:r>
    </w:p>
    <w:p w14:paraId="48658653" w14:textId="77777777" w:rsidR="006D4A66" w:rsidRPr="006D4A66" w:rsidRDefault="006D4A66" w:rsidP="006D4A66">
      <w:pPr>
        <w:numPr>
          <w:ilvl w:val="0"/>
          <w:numId w:val="6"/>
        </w:numPr>
      </w:pPr>
      <w:r w:rsidRPr="006D4A66">
        <w:t>\(E(R) = \</w:t>
      </w:r>
      <w:proofErr w:type="gramStart"/>
      <w:r w:rsidRPr="006D4A66">
        <w:t>frac{</w:t>
      </w:r>
      <w:proofErr w:type="gramEnd"/>
      <w:r w:rsidRPr="006D4A66">
        <w:t>6 + 5 + 7 + 6 + 8}{5} = \</w:t>
      </w:r>
      <w:proofErr w:type="gramStart"/>
      <w:r w:rsidRPr="006D4A66">
        <w:t>frac{</w:t>
      </w:r>
      <w:proofErr w:type="gramEnd"/>
      <w:r w:rsidRPr="006D4A66">
        <w:t>32}{5} = 6.40\%\)</w:t>
      </w:r>
    </w:p>
    <w:p w14:paraId="79DEEBED" w14:textId="77777777" w:rsidR="006D4A66" w:rsidRPr="006D4A66" w:rsidRDefault="006D4A66" w:rsidP="006D4A66">
      <w:pPr>
        <w:numPr>
          <w:ilvl w:val="0"/>
          <w:numId w:val="6"/>
        </w:numPr>
      </w:pPr>
      <w:r w:rsidRPr="006D4A66">
        <w:t>\(\</w:t>
      </w:r>
      <w:proofErr w:type="gramStart"/>
      <w:r w:rsidRPr="006D4A66">
        <w:t>text{</w:t>
      </w:r>
      <w:proofErr w:type="gramEnd"/>
      <w:r w:rsidRPr="006D4A66">
        <w:t>Variance} = \</w:t>
      </w:r>
      <w:proofErr w:type="gramStart"/>
      <w:r w:rsidRPr="006D4A66">
        <w:t>frac{</w:t>
      </w:r>
      <w:proofErr w:type="gramEnd"/>
      <w:r w:rsidRPr="006D4A66">
        <w:t>(6-6.</w:t>
      </w:r>
      <w:proofErr w:type="gramStart"/>
      <w:r w:rsidRPr="006D4A66">
        <w:t>4)^</w:t>
      </w:r>
      <w:proofErr w:type="gramEnd"/>
      <w:r w:rsidRPr="006D4A66">
        <w:t>2 + (5-6.</w:t>
      </w:r>
      <w:proofErr w:type="gramStart"/>
      <w:r w:rsidRPr="006D4A66">
        <w:t>4)^</w:t>
      </w:r>
      <w:proofErr w:type="gramEnd"/>
      <w:r w:rsidRPr="006D4A66">
        <w:t>2 + (7-6.</w:t>
      </w:r>
      <w:proofErr w:type="gramStart"/>
      <w:r w:rsidRPr="006D4A66">
        <w:t>4)^</w:t>
      </w:r>
      <w:proofErr w:type="gramEnd"/>
      <w:r w:rsidRPr="006D4A66">
        <w:t>2 + (6-6.</w:t>
      </w:r>
      <w:proofErr w:type="gramStart"/>
      <w:r w:rsidRPr="006D4A66">
        <w:t>4)^</w:t>
      </w:r>
      <w:proofErr w:type="gramEnd"/>
      <w:r w:rsidRPr="006D4A66">
        <w:t>2 + (8-6.</w:t>
      </w:r>
      <w:proofErr w:type="gramStart"/>
      <w:r w:rsidRPr="006D4A66">
        <w:t>4)^</w:t>
      </w:r>
      <w:proofErr w:type="gramEnd"/>
      <w:r w:rsidRPr="006D4A66">
        <w:t>2}{5} = \</w:t>
      </w:r>
      <w:proofErr w:type="gramStart"/>
      <w:r w:rsidRPr="006D4A66">
        <w:t>frac{</w:t>
      </w:r>
      <w:proofErr w:type="gramEnd"/>
      <w:r w:rsidRPr="006D4A66">
        <w:t>0.16 + 1.96 + 0.36 + 0.16 + 2.56}{5} = \</w:t>
      </w:r>
      <w:proofErr w:type="gramStart"/>
      <w:r w:rsidRPr="006D4A66">
        <w:t>frac{</w:t>
      </w:r>
      <w:proofErr w:type="gramEnd"/>
      <w:r w:rsidRPr="006D4A66">
        <w:t>5.2}{5} = 1.04\)</w:t>
      </w:r>
    </w:p>
    <w:p w14:paraId="780DD1C3" w14:textId="77777777" w:rsidR="006D4A66" w:rsidRPr="006D4A66" w:rsidRDefault="006D4A66" w:rsidP="006D4A66">
      <w:pPr>
        <w:numPr>
          <w:ilvl w:val="0"/>
          <w:numId w:val="6"/>
        </w:numPr>
      </w:pPr>
      <w:proofErr w:type="gramStart"/>
      <w:r w:rsidRPr="006D4A66">
        <w:t>\(</w:t>
      </w:r>
      <w:proofErr w:type="gramEnd"/>
      <w:r w:rsidRPr="006D4A66">
        <w:t>\sigma = \</w:t>
      </w:r>
      <w:proofErr w:type="gramStart"/>
      <w:r w:rsidRPr="006D4A66">
        <w:t>sqrt{</w:t>
      </w:r>
      <w:proofErr w:type="gramEnd"/>
      <w:r w:rsidRPr="006D4A66">
        <w:t>1.04} = 1.02\%\)</w:t>
      </w:r>
    </w:p>
    <w:p w14:paraId="453530FB" w14:textId="77777777" w:rsidR="006D4A66" w:rsidRPr="006D4A66" w:rsidRDefault="006D4A66" w:rsidP="006D4A66">
      <w:pPr>
        <w:numPr>
          <w:ilvl w:val="0"/>
          <w:numId w:val="6"/>
        </w:numPr>
      </w:pPr>
      <w:r w:rsidRPr="006D4A66">
        <w:t>\(\</w:t>
      </w:r>
      <w:proofErr w:type="gramStart"/>
      <w:r w:rsidRPr="006D4A66">
        <w:t>text{</w:t>
      </w:r>
      <w:proofErr w:type="gramEnd"/>
      <w:r w:rsidRPr="006D4A66">
        <w:t>Sharpe} = \</w:t>
      </w:r>
      <w:proofErr w:type="gramStart"/>
      <w:r w:rsidRPr="006D4A66">
        <w:t>frac{</w:t>
      </w:r>
      <w:proofErr w:type="gramEnd"/>
      <w:r w:rsidRPr="006D4A66">
        <w:t xml:space="preserve">6.40 - </w:t>
      </w:r>
      <w:proofErr w:type="gramStart"/>
      <w:r w:rsidRPr="006D4A66">
        <w:t>4.00}{</w:t>
      </w:r>
      <w:proofErr w:type="gramEnd"/>
      <w:r w:rsidRPr="006D4A66">
        <w:t>1.02} = 2.35\)</w:t>
      </w:r>
    </w:p>
    <w:p w14:paraId="24A4F2DD" w14:textId="77777777" w:rsidR="006D4A66" w:rsidRPr="006D4A66" w:rsidRDefault="006D4A66" w:rsidP="006D4A66">
      <w:pPr>
        <w:rPr>
          <w:b/>
          <w:bCs/>
        </w:rPr>
      </w:pPr>
      <w:r w:rsidRPr="006D4A66">
        <w:rPr>
          <w:b/>
          <w:bCs/>
        </w:rPr>
        <w:t>3. Metro Realty Trust</w:t>
      </w:r>
    </w:p>
    <w:p w14:paraId="6705CE6A" w14:textId="77777777" w:rsidR="006D4A66" w:rsidRPr="006D4A66" w:rsidRDefault="006D4A66" w:rsidP="006D4A66">
      <w:pPr>
        <w:numPr>
          <w:ilvl w:val="0"/>
          <w:numId w:val="7"/>
        </w:numPr>
      </w:pPr>
      <w:r w:rsidRPr="006D4A66">
        <w:t>\(E(R) = \</w:t>
      </w:r>
      <w:proofErr w:type="gramStart"/>
      <w:r w:rsidRPr="006D4A66">
        <w:t>frac{</w:t>
      </w:r>
      <w:proofErr w:type="gramEnd"/>
      <w:r w:rsidRPr="006D4A66">
        <w:t>10 + 14 - 3 + 19 + 12}{5} = \</w:t>
      </w:r>
      <w:proofErr w:type="gramStart"/>
      <w:r w:rsidRPr="006D4A66">
        <w:t>frac{</w:t>
      </w:r>
      <w:proofErr w:type="gramEnd"/>
      <w:r w:rsidRPr="006D4A66">
        <w:t>52}{5} = 10.40\%\)</w:t>
      </w:r>
    </w:p>
    <w:p w14:paraId="64CCB94F" w14:textId="77777777" w:rsidR="006D4A66" w:rsidRPr="006D4A66" w:rsidRDefault="006D4A66" w:rsidP="006D4A66">
      <w:pPr>
        <w:numPr>
          <w:ilvl w:val="0"/>
          <w:numId w:val="7"/>
        </w:numPr>
      </w:pPr>
      <w:r w:rsidRPr="006D4A66">
        <w:t>\(\</w:t>
      </w:r>
      <w:proofErr w:type="gramStart"/>
      <w:r w:rsidRPr="006D4A66">
        <w:t>text{</w:t>
      </w:r>
      <w:proofErr w:type="gramEnd"/>
      <w:r w:rsidRPr="006D4A66">
        <w:t>Variance} = \</w:t>
      </w:r>
      <w:proofErr w:type="gramStart"/>
      <w:r w:rsidRPr="006D4A66">
        <w:t>frac{</w:t>
      </w:r>
      <w:proofErr w:type="gramEnd"/>
      <w:r w:rsidRPr="006D4A66">
        <w:t>(10-10.</w:t>
      </w:r>
      <w:proofErr w:type="gramStart"/>
      <w:r w:rsidRPr="006D4A66">
        <w:t>4)^</w:t>
      </w:r>
      <w:proofErr w:type="gramEnd"/>
      <w:r w:rsidRPr="006D4A66">
        <w:t>2 + (14-10.</w:t>
      </w:r>
      <w:proofErr w:type="gramStart"/>
      <w:r w:rsidRPr="006D4A66">
        <w:t>4)^</w:t>
      </w:r>
      <w:proofErr w:type="gramEnd"/>
      <w:r w:rsidRPr="006D4A66">
        <w:t>2 + (-3-10.</w:t>
      </w:r>
      <w:proofErr w:type="gramStart"/>
      <w:r w:rsidRPr="006D4A66">
        <w:t>4)^</w:t>
      </w:r>
      <w:proofErr w:type="gramEnd"/>
      <w:r w:rsidRPr="006D4A66">
        <w:t>2 + (19-10.</w:t>
      </w:r>
      <w:proofErr w:type="gramStart"/>
      <w:r w:rsidRPr="006D4A66">
        <w:t>4)^</w:t>
      </w:r>
      <w:proofErr w:type="gramEnd"/>
      <w:r w:rsidRPr="006D4A66">
        <w:t>2 + (12-10.</w:t>
      </w:r>
      <w:proofErr w:type="gramStart"/>
      <w:r w:rsidRPr="006D4A66">
        <w:t>4)^</w:t>
      </w:r>
      <w:proofErr w:type="gramEnd"/>
      <w:r w:rsidRPr="006D4A66">
        <w:t>2}{5} = \</w:t>
      </w:r>
      <w:proofErr w:type="gramStart"/>
      <w:r w:rsidRPr="006D4A66">
        <w:t>frac{</w:t>
      </w:r>
      <w:proofErr w:type="gramEnd"/>
      <w:r w:rsidRPr="006D4A66">
        <w:t>0.16 + 12.96 + 179.56 + 73.96 + 2.56}{5} = \</w:t>
      </w:r>
      <w:proofErr w:type="gramStart"/>
      <w:r w:rsidRPr="006D4A66">
        <w:t>frac{</w:t>
      </w:r>
      <w:proofErr w:type="gramEnd"/>
      <w:r w:rsidRPr="006D4A66">
        <w:t>269.2}{5} = 53.84\)</w:t>
      </w:r>
    </w:p>
    <w:p w14:paraId="1CEDEEC2" w14:textId="77777777" w:rsidR="006D4A66" w:rsidRPr="006D4A66" w:rsidRDefault="006D4A66" w:rsidP="006D4A66">
      <w:pPr>
        <w:numPr>
          <w:ilvl w:val="0"/>
          <w:numId w:val="7"/>
        </w:numPr>
      </w:pPr>
      <w:proofErr w:type="gramStart"/>
      <w:r w:rsidRPr="006D4A66">
        <w:t>\(</w:t>
      </w:r>
      <w:proofErr w:type="gramEnd"/>
      <w:r w:rsidRPr="006D4A66">
        <w:t>\sigma = \</w:t>
      </w:r>
      <w:proofErr w:type="gramStart"/>
      <w:r w:rsidRPr="006D4A66">
        <w:t>sqrt{</w:t>
      </w:r>
      <w:proofErr w:type="gramEnd"/>
      <w:r w:rsidRPr="006D4A66">
        <w:t>53.84} = 7.34\%\)</w:t>
      </w:r>
    </w:p>
    <w:p w14:paraId="6EED40E5" w14:textId="77777777" w:rsidR="006D4A66" w:rsidRPr="006D4A66" w:rsidRDefault="006D4A66" w:rsidP="006D4A66">
      <w:pPr>
        <w:numPr>
          <w:ilvl w:val="0"/>
          <w:numId w:val="7"/>
        </w:numPr>
      </w:pPr>
      <w:r w:rsidRPr="006D4A66">
        <w:t>\(\</w:t>
      </w:r>
      <w:proofErr w:type="gramStart"/>
      <w:r w:rsidRPr="006D4A66">
        <w:t>text{</w:t>
      </w:r>
      <w:proofErr w:type="gramEnd"/>
      <w:r w:rsidRPr="006D4A66">
        <w:t>Sharpe} = \</w:t>
      </w:r>
      <w:proofErr w:type="gramStart"/>
      <w:r w:rsidRPr="006D4A66">
        <w:t>frac{</w:t>
      </w:r>
      <w:proofErr w:type="gramEnd"/>
      <w:r w:rsidRPr="006D4A66">
        <w:t xml:space="preserve">10.40 - </w:t>
      </w:r>
      <w:proofErr w:type="gramStart"/>
      <w:r w:rsidRPr="006D4A66">
        <w:t>4.00}{</w:t>
      </w:r>
      <w:proofErr w:type="gramEnd"/>
      <w:r w:rsidRPr="006D4A66">
        <w:t>7.34} = 0.87\)</w:t>
      </w:r>
    </w:p>
    <w:p w14:paraId="1EDF88C8" w14:textId="77777777" w:rsidR="006D4A66" w:rsidRPr="006D4A66" w:rsidRDefault="006D4A66" w:rsidP="006D4A66">
      <w:pPr>
        <w:rPr>
          <w:b/>
          <w:bCs/>
        </w:rPr>
      </w:pPr>
      <w:r w:rsidRPr="006D4A66">
        <w:rPr>
          <w:b/>
          <w:bCs/>
        </w:rPr>
        <w:t>4. Consumer Staples Fund</w:t>
      </w:r>
    </w:p>
    <w:p w14:paraId="008F103D" w14:textId="77777777" w:rsidR="006D4A66" w:rsidRPr="006D4A66" w:rsidRDefault="006D4A66" w:rsidP="006D4A66">
      <w:pPr>
        <w:numPr>
          <w:ilvl w:val="0"/>
          <w:numId w:val="8"/>
        </w:numPr>
      </w:pPr>
      <w:r w:rsidRPr="006D4A66">
        <w:t>\(E(R) = \</w:t>
      </w:r>
      <w:proofErr w:type="gramStart"/>
      <w:r w:rsidRPr="006D4A66">
        <w:t>frac{</w:t>
      </w:r>
      <w:proofErr w:type="gramEnd"/>
      <w:r w:rsidRPr="006D4A66">
        <w:t>9 + 11 + 8 + 10 + 9}{5} = \</w:t>
      </w:r>
      <w:proofErr w:type="gramStart"/>
      <w:r w:rsidRPr="006D4A66">
        <w:t>frac{</w:t>
      </w:r>
      <w:proofErr w:type="gramEnd"/>
      <w:r w:rsidRPr="006D4A66">
        <w:t>47}{5} = 9.40\%\)</w:t>
      </w:r>
    </w:p>
    <w:p w14:paraId="0B6EB4C0" w14:textId="77777777" w:rsidR="006D4A66" w:rsidRPr="006D4A66" w:rsidRDefault="006D4A66" w:rsidP="006D4A66">
      <w:pPr>
        <w:numPr>
          <w:ilvl w:val="0"/>
          <w:numId w:val="8"/>
        </w:numPr>
      </w:pPr>
      <w:r w:rsidRPr="006D4A66">
        <w:t>\(\</w:t>
      </w:r>
      <w:proofErr w:type="gramStart"/>
      <w:r w:rsidRPr="006D4A66">
        <w:t>text{</w:t>
      </w:r>
      <w:proofErr w:type="gramEnd"/>
      <w:r w:rsidRPr="006D4A66">
        <w:t>Variance} = \</w:t>
      </w:r>
      <w:proofErr w:type="gramStart"/>
      <w:r w:rsidRPr="006D4A66">
        <w:t>frac{</w:t>
      </w:r>
      <w:proofErr w:type="gramEnd"/>
      <w:r w:rsidRPr="006D4A66">
        <w:t>(9-9.</w:t>
      </w:r>
      <w:proofErr w:type="gramStart"/>
      <w:r w:rsidRPr="006D4A66">
        <w:t>4)^</w:t>
      </w:r>
      <w:proofErr w:type="gramEnd"/>
      <w:r w:rsidRPr="006D4A66">
        <w:t>2 + (11-9.</w:t>
      </w:r>
      <w:proofErr w:type="gramStart"/>
      <w:r w:rsidRPr="006D4A66">
        <w:t>4)^</w:t>
      </w:r>
      <w:proofErr w:type="gramEnd"/>
      <w:r w:rsidRPr="006D4A66">
        <w:t>2 + (8-9.</w:t>
      </w:r>
      <w:proofErr w:type="gramStart"/>
      <w:r w:rsidRPr="006D4A66">
        <w:t>4)^</w:t>
      </w:r>
      <w:proofErr w:type="gramEnd"/>
      <w:r w:rsidRPr="006D4A66">
        <w:t>2 + (10-9.</w:t>
      </w:r>
      <w:proofErr w:type="gramStart"/>
      <w:r w:rsidRPr="006D4A66">
        <w:t>4)^</w:t>
      </w:r>
      <w:proofErr w:type="gramEnd"/>
      <w:r w:rsidRPr="006D4A66">
        <w:t>2 + (9-9.</w:t>
      </w:r>
      <w:proofErr w:type="gramStart"/>
      <w:r w:rsidRPr="006D4A66">
        <w:t>4)^</w:t>
      </w:r>
      <w:proofErr w:type="gramEnd"/>
      <w:r w:rsidRPr="006D4A66">
        <w:t>2}{5} = \</w:t>
      </w:r>
      <w:proofErr w:type="gramStart"/>
      <w:r w:rsidRPr="006D4A66">
        <w:t>frac{</w:t>
      </w:r>
      <w:proofErr w:type="gramEnd"/>
      <w:r w:rsidRPr="006D4A66">
        <w:t>0.16 + 2.56 + 1.96 + 0.36 + 0.16}{5} = \</w:t>
      </w:r>
      <w:proofErr w:type="gramStart"/>
      <w:r w:rsidRPr="006D4A66">
        <w:t>frac{</w:t>
      </w:r>
      <w:proofErr w:type="gramEnd"/>
      <w:r w:rsidRPr="006D4A66">
        <w:t>5.2}{5} = 1.04\)</w:t>
      </w:r>
    </w:p>
    <w:p w14:paraId="3118F342" w14:textId="77777777" w:rsidR="006D4A66" w:rsidRPr="006D4A66" w:rsidRDefault="006D4A66" w:rsidP="006D4A66">
      <w:pPr>
        <w:numPr>
          <w:ilvl w:val="0"/>
          <w:numId w:val="8"/>
        </w:numPr>
      </w:pPr>
      <w:proofErr w:type="gramStart"/>
      <w:r w:rsidRPr="006D4A66">
        <w:t>\(</w:t>
      </w:r>
      <w:proofErr w:type="gramEnd"/>
      <w:r w:rsidRPr="006D4A66">
        <w:t>\sigma = \</w:t>
      </w:r>
      <w:proofErr w:type="gramStart"/>
      <w:r w:rsidRPr="006D4A66">
        <w:t>sqrt{</w:t>
      </w:r>
      <w:proofErr w:type="gramEnd"/>
      <w:r w:rsidRPr="006D4A66">
        <w:t>1.04} = 1.02\%\)</w:t>
      </w:r>
    </w:p>
    <w:p w14:paraId="2538F139" w14:textId="77777777" w:rsidR="006D4A66" w:rsidRPr="006D4A66" w:rsidRDefault="006D4A66" w:rsidP="006D4A66">
      <w:pPr>
        <w:numPr>
          <w:ilvl w:val="0"/>
          <w:numId w:val="8"/>
        </w:numPr>
      </w:pPr>
      <w:r w:rsidRPr="006D4A66">
        <w:t>\(\</w:t>
      </w:r>
      <w:proofErr w:type="gramStart"/>
      <w:r w:rsidRPr="006D4A66">
        <w:t>text{</w:t>
      </w:r>
      <w:proofErr w:type="gramEnd"/>
      <w:r w:rsidRPr="006D4A66">
        <w:t>Sharpe} = \</w:t>
      </w:r>
      <w:proofErr w:type="gramStart"/>
      <w:r w:rsidRPr="006D4A66">
        <w:t>frac{</w:t>
      </w:r>
      <w:proofErr w:type="gramEnd"/>
      <w:r w:rsidRPr="006D4A66">
        <w:t xml:space="preserve">9.40 - </w:t>
      </w:r>
      <w:proofErr w:type="gramStart"/>
      <w:r w:rsidRPr="006D4A66">
        <w:t>4.00}{</w:t>
      </w:r>
      <w:proofErr w:type="gramEnd"/>
      <w:r w:rsidRPr="006D4A66">
        <w:t>1.02} = 5.30\)</w:t>
      </w:r>
    </w:p>
    <w:p w14:paraId="148AE96B" w14:textId="77777777" w:rsidR="006D4A66" w:rsidRPr="006D4A66" w:rsidRDefault="006D4A66" w:rsidP="006D4A66">
      <w:pPr>
        <w:rPr>
          <w:b/>
          <w:bCs/>
        </w:rPr>
      </w:pPr>
      <w:r w:rsidRPr="006D4A66">
        <w:rPr>
          <w:b/>
          <w:bCs/>
        </w:rPr>
        <w:t>5. Frontier Markets Fund</w:t>
      </w:r>
    </w:p>
    <w:p w14:paraId="30297790" w14:textId="77777777" w:rsidR="006D4A66" w:rsidRPr="006D4A66" w:rsidRDefault="006D4A66" w:rsidP="006D4A66">
      <w:pPr>
        <w:numPr>
          <w:ilvl w:val="0"/>
          <w:numId w:val="9"/>
        </w:numPr>
      </w:pPr>
      <w:r w:rsidRPr="006D4A66">
        <w:t>\(E(R) = \</w:t>
      </w:r>
      <w:proofErr w:type="gramStart"/>
      <w:r w:rsidRPr="006D4A66">
        <w:t>frac{</w:t>
      </w:r>
      <w:proofErr w:type="gramEnd"/>
      <w:r w:rsidRPr="006D4A66">
        <w:t>25 - 15 + 40 + 5 + 30}{5} = \</w:t>
      </w:r>
      <w:proofErr w:type="gramStart"/>
      <w:r w:rsidRPr="006D4A66">
        <w:t>frac{</w:t>
      </w:r>
      <w:proofErr w:type="gramEnd"/>
      <w:r w:rsidRPr="006D4A66">
        <w:t>85}{5} = 17.00\%\)</w:t>
      </w:r>
    </w:p>
    <w:p w14:paraId="41DCAEA9" w14:textId="77777777" w:rsidR="006D4A66" w:rsidRPr="006D4A66" w:rsidRDefault="006D4A66" w:rsidP="006D4A66">
      <w:pPr>
        <w:numPr>
          <w:ilvl w:val="0"/>
          <w:numId w:val="9"/>
        </w:numPr>
      </w:pPr>
      <w:r w:rsidRPr="006D4A66">
        <w:t>\(\</w:t>
      </w:r>
      <w:proofErr w:type="gramStart"/>
      <w:r w:rsidRPr="006D4A66">
        <w:t>text{</w:t>
      </w:r>
      <w:proofErr w:type="gramEnd"/>
      <w:r w:rsidRPr="006D4A66">
        <w:t>Variance} = \</w:t>
      </w:r>
      <w:proofErr w:type="gramStart"/>
      <w:r w:rsidRPr="006D4A66">
        <w:t>frac{</w:t>
      </w:r>
      <w:proofErr w:type="gramEnd"/>
      <w:r w:rsidRPr="006D4A66">
        <w:t>(25-</w:t>
      </w:r>
      <w:proofErr w:type="gramStart"/>
      <w:r w:rsidRPr="006D4A66">
        <w:t>17)^</w:t>
      </w:r>
      <w:proofErr w:type="gramEnd"/>
      <w:r w:rsidRPr="006D4A66">
        <w:t>2 + (-15-</w:t>
      </w:r>
      <w:proofErr w:type="gramStart"/>
      <w:r w:rsidRPr="006D4A66">
        <w:t>17)^</w:t>
      </w:r>
      <w:proofErr w:type="gramEnd"/>
      <w:r w:rsidRPr="006D4A66">
        <w:t>2 + (40-</w:t>
      </w:r>
      <w:proofErr w:type="gramStart"/>
      <w:r w:rsidRPr="006D4A66">
        <w:t>17)^</w:t>
      </w:r>
      <w:proofErr w:type="gramEnd"/>
      <w:r w:rsidRPr="006D4A66">
        <w:t>2 + (5-</w:t>
      </w:r>
      <w:proofErr w:type="gramStart"/>
      <w:r w:rsidRPr="006D4A66">
        <w:t>17)^</w:t>
      </w:r>
      <w:proofErr w:type="gramEnd"/>
      <w:r w:rsidRPr="006D4A66">
        <w:t>2 + (30-</w:t>
      </w:r>
      <w:proofErr w:type="gramStart"/>
      <w:r w:rsidRPr="006D4A66">
        <w:t>17)^</w:t>
      </w:r>
      <w:proofErr w:type="gramEnd"/>
      <w:r w:rsidRPr="006D4A66">
        <w:t>2}{5} = \</w:t>
      </w:r>
      <w:proofErr w:type="gramStart"/>
      <w:r w:rsidRPr="006D4A66">
        <w:t>frac{</w:t>
      </w:r>
      <w:proofErr w:type="gramEnd"/>
      <w:r w:rsidRPr="006D4A66">
        <w:t>64 + 1024 + 529 + 144 + 169}{5} = \</w:t>
      </w:r>
      <w:proofErr w:type="gramStart"/>
      <w:r w:rsidRPr="006D4A66">
        <w:t>frac{</w:t>
      </w:r>
      <w:proofErr w:type="gramEnd"/>
      <w:r w:rsidRPr="006D4A66">
        <w:t>1930}{5} = 386\)</w:t>
      </w:r>
    </w:p>
    <w:p w14:paraId="4A255556" w14:textId="77777777" w:rsidR="006D4A66" w:rsidRPr="006D4A66" w:rsidRDefault="006D4A66" w:rsidP="006D4A66">
      <w:pPr>
        <w:numPr>
          <w:ilvl w:val="0"/>
          <w:numId w:val="9"/>
        </w:numPr>
      </w:pPr>
      <w:proofErr w:type="gramStart"/>
      <w:r w:rsidRPr="006D4A66">
        <w:t>\(</w:t>
      </w:r>
      <w:proofErr w:type="gramEnd"/>
      <w:r w:rsidRPr="006D4A66">
        <w:t>\sigma = \</w:t>
      </w:r>
      <w:proofErr w:type="gramStart"/>
      <w:r w:rsidRPr="006D4A66">
        <w:t>sqrt{</w:t>
      </w:r>
      <w:proofErr w:type="gramEnd"/>
      <w:r w:rsidRPr="006D4A66">
        <w:t>386} = 19.65\%\)</w:t>
      </w:r>
    </w:p>
    <w:p w14:paraId="15478E6D" w14:textId="77777777" w:rsidR="006D4A66" w:rsidRPr="006D4A66" w:rsidRDefault="006D4A66" w:rsidP="006D4A66">
      <w:pPr>
        <w:numPr>
          <w:ilvl w:val="0"/>
          <w:numId w:val="9"/>
        </w:numPr>
      </w:pPr>
      <w:r w:rsidRPr="006D4A66">
        <w:t>\(\</w:t>
      </w:r>
      <w:proofErr w:type="gramStart"/>
      <w:r w:rsidRPr="006D4A66">
        <w:t>text{</w:t>
      </w:r>
      <w:proofErr w:type="gramEnd"/>
      <w:r w:rsidRPr="006D4A66">
        <w:t>Sharpe} = \</w:t>
      </w:r>
      <w:proofErr w:type="gramStart"/>
      <w:r w:rsidRPr="006D4A66">
        <w:t>frac{</w:t>
      </w:r>
      <w:proofErr w:type="gramEnd"/>
      <w:r w:rsidRPr="006D4A66">
        <w:t xml:space="preserve">17.00 - </w:t>
      </w:r>
      <w:proofErr w:type="gramStart"/>
      <w:r w:rsidRPr="006D4A66">
        <w:t>4.00}{</w:t>
      </w:r>
      <w:proofErr w:type="gramEnd"/>
      <w:r w:rsidRPr="006D4A66">
        <w:t>19.65} = 0.66\)</w:t>
      </w:r>
    </w:p>
    <w:p w14:paraId="0CDA472F" w14:textId="77777777" w:rsidR="00372160" w:rsidRDefault="00372160"/>
    <w:sectPr w:rsidR="00372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623"/>
    <w:multiLevelType w:val="multilevel"/>
    <w:tmpl w:val="41C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4369"/>
    <w:multiLevelType w:val="multilevel"/>
    <w:tmpl w:val="86F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7822"/>
    <w:multiLevelType w:val="multilevel"/>
    <w:tmpl w:val="EC1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55524"/>
    <w:multiLevelType w:val="multilevel"/>
    <w:tmpl w:val="188C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A4E93"/>
    <w:multiLevelType w:val="multilevel"/>
    <w:tmpl w:val="20F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64CC5"/>
    <w:multiLevelType w:val="multilevel"/>
    <w:tmpl w:val="DD30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E3BFC"/>
    <w:multiLevelType w:val="multilevel"/>
    <w:tmpl w:val="04F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44807"/>
    <w:multiLevelType w:val="multilevel"/>
    <w:tmpl w:val="118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B5456"/>
    <w:multiLevelType w:val="multilevel"/>
    <w:tmpl w:val="37CA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94084">
    <w:abstractNumId w:val="5"/>
  </w:num>
  <w:num w:numId="2" w16cid:durableId="77606728">
    <w:abstractNumId w:val="7"/>
  </w:num>
  <w:num w:numId="3" w16cid:durableId="2637741">
    <w:abstractNumId w:val="3"/>
  </w:num>
  <w:num w:numId="4" w16cid:durableId="132792804">
    <w:abstractNumId w:val="0"/>
  </w:num>
  <w:num w:numId="5" w16cid:durableId="766534573">
    <w:abstractNumId w:val="1"/>
  </w:num>
  <w:num w:numId="6" w16cid:durableId="969438305">
    <w:abstractNumId w:val="6"/>
  </w:num>
  <w:num w:numId="7" w16cid:durableId="69891075">
    <w:abstractNumId w:val="2"/>
  </w:num>
  <w:num w:numId="8" w16cid:durableId="1352729246">
    <w:abstractNumId w:val="8"/>
  </w:num>
  <w:num w:numId="9" w16cid:durableId="231932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88"/>
    <w:rsid w:val="001912C2"/>
    <w:rsid w:val="00231ED9"/>
    <w:rsid w:val="00372160"/>
    <w:rsid w:val="003859FB"/>
    <w:rsid w:val="006D4A66"/>
    <w:rsid w:val="007E7684"/>
    <w:rsid w:val="00810888"/>
    <w:rsid w:val="00A64B6A"/>
    <w:rsid w:val="00B44A6F"/>
    <w:rsid w:val="00D85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946C4"/>
  <w15:chartTrackingRefBased/>
  <w15:docId w15:val="{FB04610D-F9B5-447F-BFD5-8C2E00281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888"/>
    <w:rPr>
      <w:rFonts w:eastAsiaTheme="majorEastAsia" w:cstheme="majorBidi"/>
      <w:color w:val="272727" w:themeColor="text1" w:themeTint="D8"/>
    </w:rPr>
  </w:style>
  <w:style w:type="paragraph" w:styleId="Title">
    <w:name w:val="Title"/>
    <w:basedOn w:val="Normal"/>
    <w:next w:val="Normal"/>
    <w:link w:val="TitleChar"/>
    <w:uiPriority w:val="10"/>
    <w:qFormat/>
    <w:rsid w:val="00810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888"/>
    <w:pPr>
      <w:spacing w:before="160"/>
      <w:jc w:val="center"/>
    </w:pPr>
    <w:rPr>
      <w:i/>
      <w:iCs/>
      <w:color w:val="404040" w:themeColor="text1" w:themeTint="BF"/>
    </w:rPr>
  </w:style>
  <w:style w:type="character" w:customStyle="1" w:styleId="QuoteChar">
    <w:name w:val="Quote Char"/>
    <w:basedOn w:val="DefaultParagraphFont"/>
    <w:link w:val="Quote"/>
    <w:uiPriority w:val="29"/>
    <w:rsid w:val="00810888"/>
    <w:rPr>
      <w:i/>
      <w:iCs/>
      <w:color w:val="404040" w:themeColor="text1" w:themeTint="BF"/>
    </w:rPr>
  </w:style>
  <w:style w:type="paragraph" w:styleId="ListParagraph">
    <w:name w:val="List Paragraph"/>
    <w:basedOn w:val="Normal"/>
    <w:uiPriority w:val="34"/>
    <w:qFormat/>
    <w:rsid w:val="00810888"/>
    <w:pPr>
      <w:ind w:left="720"/>
      <w:contextualSpacing/>
    </w:pPr>
  </w:style>
  <w:style w:type="character" w:styleId="IntenseEmphasis">
    <w:name w:val="Intense Emphasis"/>
    <w:basedOn w:val="DefaultParagraphFont"/>
    <w:uiPriority w:val="21"/>
    <w:qFormat/>
    <w:rsid w:val="00810888"/>
    <w:rPr>
      <w:i/>
      <w:iCs/>
      <w:color w:val="0F4761" w:themeColor="accent1" w:themeShade="BF"/>
    </w:rPr>
  </w:style>
  <w:style w:type="paragraph" w:styleId="IntenseQuote">
    <w:name w:val="Intense Quote"/>
    <w:basedOn w:val="Normal"/>
    <w:next w:val="Normal"/>
    <w:link w:val="IntenseQuoteChar"/>
    <w:uiPriority w:val="30"/>
    <w:qFormat/>
    <w:rsid w:val="00810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888"/>
    <w:rPr>
      <w:i/>
      <w:iCs/>
      <w:color w:val="0F4761" w:themeColor="accent1" w:themeShade="BF"/>
    </w:rPr>
  </w:style>
  <w:style w:type="character" w:styleId="IntenseReference">
    <w:name w:val="Intense Reference"/>
    <w:basedOn w:val="DefaultParagraphFont"/>
    <w:uiPriority w:val="32"/>
    <w:qFormat/>
    <w:rsid w:val="00810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Jai</dc:creator>
  <cp:keywords/>
  <dc:description/>
  <cp:lastModifiedBy>Mithun Jai</cp:lastModifiedBy>
  <cp:revision>3</cp:revision>
  <dcterms:created xsi:type="dcterms:W3CDTF">2026-09-18T05:43:00Z</dcterms:created>
  <dcterms:modified xsi:type="dcterms:W3CDTF">2026-09-18T06:20:00Z</dcterms:modified>
</cp:coreProperties>
</file>