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B9BC0">
      <w:pPr>
        <w:jc w:val="center"/>
      </w:pPr>
      <w:r>
        <w:rPr>
          <w:b/>
          <w:sz w:val="44"/>
        </w:rPr>
        <w:t>NIMBUS 2026 — Source of Truth</w:t>
      </w:r>
    </w:p>
    <w:p w14:paraId="05D1C488">
      <w:pPr>
        <w:jc w:val="center"/>
      </w:pPr>
      <w:r>
        <w:t>CARE — Context-Aware Reasoning &amp; Execution</w:t>
      </w:r>
    </w:p>
    <w:p w14:paraId="429B9EE4">
      <w:pPr>
        <w:jc w:val="center"/>
      </w:pPr>
      <w:r>
        <w:t>Team reference for Round 1 → Round 2 → Overnight Prototype</w:t>
      </w:r>
    </w:p>
    <w:p w14:paraId="6A0F32FC">
      <w:pPr>
        <w:pStyle w:val="2"/>
      </w:pPr>
      <w:r>
        <w:t>1. Project in One Sentence</w:t>
      </w:r>
    </w:p>
    <w:p w14:paraId="69D54B39">
      <w:r>
        <w:t>Build a control layer for AI agents that separates natural-language intent interpretation from action authorization and execution, so ambiguous or consequential requests can be planned, gated, verified, and recovered without relying on hard-coded scenarios.</w:t>
      </w:r>
    </w:p>
    <w:p w14:paraId="6A55F231">
      <w:pPr>
        <w:pStyle w:val="2"/>
      </w:pPr>
      <w:r>
        <w:t>2. Core Problem</w:t>
      </w:r>
    </w:p>
    <w:p w14:paraId="4ADB4037">
      <w:r>
        <w:t>Modern AI assistants can successfully execute tool calls while still failing to accomplish a user's intended goal when natural-language requests contain ambiguity, implicit constraints, or unstated assumptions. This creates a gap between technical execution success and actual intent-level correctness. When agents perform consequential actions across enterprise systems, an intent mismatch can produce unintended operational consequences.</w:t>
      </w:r>
    </w:p>
    <w:p w14:paraId="686BAF6C">
      <w:pPr>
        <w:pStyle w:val="2"/>
      </w:pPr>
      <w:r>
        <w:t>3. Round 1 — Constraints to Preserve</w:t>
      </w:r>
    </w:p>
    <w:p w14:paraId="5F250DA2">
      <w:pPr>
        <w:pStyle w:val="23"/>
      </w:pPr>
      <w:r>
        <w:t>The solution must handle general natural-language requests rather than one hard-coded calendar scenario.</w:t>
      </w:r>
    </w:p>
    <w:p w14:paraId="4ED05C9B">
      <w:pPr>
        <w:pStyle w:val="23"/>
      </w:pPr>
      <w:r>
        <w:t>The system must account for ambiguity, risk, permissions, affected scope, and reversibility.</w:t>
      </w:r>
    </w:p>
    <w:p w14:paraId="3DD22259">
      <w:pPr>
        <w:pStyle w:val="23"/>
      </w:pPr>
      <w:r>
        <w:t>There is a trade-off between execution speed and safety: not every action should require confirmation, but consequential ambiguity should not be executed blindly.</w:t>
      </w:r>
    </w:p>
    <w:p w14:paraId="18B6E16D">
      <w:pPr>
        <w:pStyle w:val="23"/>
      </w:pPr>
      <w:r>
        <w:t>State-changing operations need traceability and sufficient observability.</w:t>
      </w:r>
    </w:p>
    <w:p w14:paraId="7717FBF2">
      <w:pPr>
        <w:pStyle w:val="23"/>
      </w:pPr>
      <w:r>
        <w:t>The architecture should generalize across different enterprise resources and tools.</w:t>
      </w:r>
    </w:p>
    <w:p w14:paraId="2C48F828">
      <w:pPr>
        <w:pStyle w:val="23"/>
      </w:pPr>
      <w:r>
        <w:t>Multiple sequential actions may partially succeed, so the system must know what actually changed.</w:t>
      </w:r>
    </w:p>
    <w:p w14:paraId="2C8E974C">
      <w:pPr>
        <w:pStyle w:val="23"/>
      </w:pPr>
      <w:r>
        <w:t>Tool-level success does not prove intent-level correctness; post-execution verification is required.</w:t>
      </w:r>
    </w:p>
    <w:p w14:paraId="5F8A7B17">
      <w:pPr>
        <w:pStyle w:val="23"/>
      </w:pPr>
      <w:r>
        <w:t>Recovery must be reliable for supported reversible actions, while irreversible effects must be explicitly handled.</w:t>
      </w:r>
    </w:p>
    <w:p w14:paraId="0283D1DB">
      <w:pPr>
        <w:pStyle w:val="2"/>
      </w:pPr>
      <w:r>
        <w:t>4. Core Design Principles</w:t>
      </w:r>
    </w:p>
    <w:p w14:paraId="00A81181">
      <w:pPr>
        <w:pStyle w:val="23"/>
      </w:pPr>
      <w:r>
        <w:t>Hybrid control: probabilistic interpretation, deterministic authorization and execution control.</w:t>
      </w:r>
    </w:p>
    <w:p w14:paraId="3F138722">
      <w:pPr>
        <w:pStyle w:val="23"/>
      </w:pPr>
      <w:r>
        <w:t>The LLM proposes; the control layer decides; the executor acts.</w:t>
      </w:r>
    </w:p>
    <w:p w14:paraId="7096B4D0">
      <w:pPr>
        <w:pStyle w:val="23"/>
      </w:pPr>
      <w:r>
        <w:t>The agent must not have direct authority to execute state-changing tools.</w:t>
      </w:r>
    </w:p>
    <w:p w14:paraId="724E70DB">
      <w:pPr>
        <w:pStyle w:val="23"/>
      </w:pPr>
      <w:r>
        <w:t>Plan before policy: risk is evaluated against the concrete actions the plan proposes.</w:t>
      </w:r>
    </w:p>
    <w:p w14:paraId="36C528CA">
      <w:pPr>
        <w:pStyle w:val="23"/>
      </w:pPr>
      <w:r>
        <w:t>Use facts from the planned actions as primary policy inputs; LLM self-reported confidence is only a weak signal and is not treated as calibrated probability.</w:t>
      </w:r>
    </w:p>
    <w:p w14:paraId="49F3DEE6">
      <w:pPr>
        <w:pStyle w:val="23"/>
      </w:pPr>
      <w:r>
        <w:t>Use compensation/recovery rather than claiming universal rollback.</w:t>
      </w:r>
    </w:p>
    <w:p w14:paraId="02C86C64">
      <w:pPr>
        <w:pStyle w:val="23"/>
      </w:pPr>
      <w:r>
        <w:t>Verify actual post-execution state instead of equating tool success with success.</w:t>
      </w:r>
    </w:p>
    <w:p w14:paraId="712CDFB4">
      <w:pPr>
        <w:pStyle w:val="23"/>
      </w:pPr>
      <w:r>
        <w:t>Protect recovery with drift checks so the system does not overwrite legitimate changes made after the agent's action.</w:t>
      </w:r>
    </w:p>
    <w:p w14:paraId="0FAC7865">
      <w:pPr>
        <w:pStyle w:val="2"/>
      </w:pPr>
      <w:r>
        <w:t>5. CARE Framework — Final Architecture</w:t>
      </w:r>
    </w:p>
    <w:p w14:paraId="3B268A4E">
      <w:r>
        <w:t>USER REQUEST → INTENT PARSER (LLM) → PLAN / DRY RUN → DETERMINISTIC POLICY &amp; RISK ENGINE → AUTO-APPROVE / CLARIFY / CONFIRM / BLOCK → APPROVED PLAN → PLAN INTEGRITY → WRITE-AHEAD CHECKPOINT → STATE FRESHNESS CHECK → CONTROLLED EXECUTOR → MCP / TOOLS → VERIFY → SUCCESS OR RECOVERY.</w:t>
      </w:r>
    </w:p>
    <w:p w14:paraId="50A35132">
      <w:r>
        <w:t>CARE follows an evaluate → checkpoint → execute → verify → recover loop. Clarification loops back to interpretation/planning because clarification changes the plan. Confirmation leads to approval. Block terminates execution.</w:t>
      </w:r>
    </w:p>
    <w:p w14:paraId="1E90BEC2">
      <w:pPr>
        <w:pStyle w:val="2"/>
      </w:pPr>
      <w:r>
        <w:t>6. CARE Architecture Components</w:t>
      </w:r>
    </w:p>
    <w:p w14:paraId="4F4F617E">
      <w:r>
        <w:t>Intent Parser — LLM extracts goal, scope, entities, constraints, ambiguity, and other structured intent information. This is the probabilistic interpretation stage; intent confidence is qualitative and is not authorization.</w:t>
      </w:r>
    </w:p>
    <w:p w14:paraId="1D1C995A">
      <w:r>
        <w:t>Planner / Dry Run — Resolves actual targets using read-only tools and generates the concrete candidate actions. No state-changing action is executed here. Risk is evaluated against these concrete actions rather than only the user's wording.</w:t>
      </w:r>
    </w:p>
    <w:p w14:paraId="3913F25A">
      <w:r>
        <w:t>Policy &amp; Risk Engine — Deterministic layer evaluates the actual plan using observable facts such as permissions, risk, reversibility, affected scope, ambiguity, external impact, feasibility, and action metadata. It does not use the LLM's self-reported confidence as an authorization threshold.</w:t>
      </w:r>
    </w:p>
    <w:p w14:paraId="0939B8EF">
      <w:r>
        <w:rPr>
          <w:b/>
        </w:rPr>
        <w:t xml:space="preserve">Gate — </w:t>
      </w:r>
      <w:r>
        <w:t>Produces one of four outcomes: auto-approve, clarify, confirm, or block.</w:t>
      </w:r>
    </w:p>
    <w:p w14:paraId="12F75F5D">
      <w:r>
        <w:rPr>
          <w:b/>
        </w:rPr>
        <w:t xml:space="preserve">Plan Integrity — </w:t>
      </w:r>
      <w:r>
        <w:t>Approved plan receives a plan ID and an action-list hash. The executor verifies that the submitted action list exactly matches the approved plan.</w:t>
      </w:r>
    </w:p>
    <w:p w14:paraId="4D5524B1">
      <w:r>
        <w:rPr>
          <w:b/>
        </w:rPr>
        <w:t xml:space="preserve">Write-Ahead Action Journal — </w:t>
      </w:r>
      <w:r>
        <w:t>Records the intended action and before-state before execution. After execution, records the after-state and result. Stores compensation information where supported.</w:t>
      </w:r>
    </w:p>
    <w:p w14:paraId="2C89D3F0">
      <w:r>
        <w:rPr>
          <w:b/>
        </w:rPr>
        <w:t xml:space="preserve">Executor — </w:t>
      </w:r>
      <w:r>
        <w:t>Only executes an approved, integrity-checked plan and re-checks that the current state still matches the planned before-state.</w:t>
      </w:r>
    </w:p>
    <w:p w14:paraId="47F782DC">
      <w:r>
        <w:t>MCP / Tools — Provides a standardized tool-access layer. Use one MCP server with namespaced tools backed by separate calendar/ticket/file modules. State-changing MCP tools are callable only by the executor and require an approved plan_id and matching action_hash; the agent is only given read and propose tools.</w:t>
      </w:r>
    </w:p>
    <w:p w14:paraId="15638038">
      <w:r>
        <w:rPr>
          <w:b/>
        </w:rPr>
        <w:t xml:space="preserve">Verifier — </w:t>
      </w:r>
      <w:r>
        <w:t>Checks deterministic invariants against actual state. LLM-assisted semantic verification is an extension, not a core MVP dependency.</w:t>
      </w:r>
    </w:p>
    <w:p w14:paraId="45D801DD">
      <w:r>
        <w:rPr>
          <w:b/>
        </w:rPr>
        <w:t xml:space="preserve">Recovery — </w:t>
      </w:r>
      <w:r>
        <w:t>Handles tool failures and verification mismatches. Supported reversible actions may be compensated; drift or irreversible effects can require human review.</w:t>
      </w:r>
    </w:p>
    <w:p w14:paraId="6E65BB73">
      <w:pPr>
        <w:pStyle w:val="2"/>
      </w:pPr>
      <w:r>
        <w:t>7. Policy Outcomes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F9E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10BA6F75">
            <w:pPr>
              <w:spacing w:after="0" w:line="240" w:lineRule="auto"/>
            </w:pPr>
            <w:r>
              <w:t>Outcome</w:t>
            </w:r>
          </w:p>
        </w:tc>
        <w:tc>
          <w:tcPr>
            <w:tcW w:w="5040" w:type="dxa"/>
          </w:tcPr>
          <w:p w14:paraId="1C9CE57A">
            <w:pPr>
              <w:spacing w:after="0" w:line="240" w:lineRule="auto"/>
            </w:pPr>
            <w:r>
              <w:t>Meaning</w:t>
            </w:r>
          </w:p>
        </w:tc>
      </w:tr>
      <w:tr w14:paraId="7A59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6A2047F3">
            <w:pPr>
              <w:spacing w:after="0" w:line="240" w:lineRule="auto"/>
            </w:pPr>
            <w:r>
              <w:t>AUTO-APPROVE</w:t>
            </w:r>
          </w:p>
        </w:tc>
        <w:tc>
          <w:tcPr>
            <w:tcW w:w="5040" w:type="dxa"/>
          </w:tcPr>
          <w:p w14:paraId="3856DFA3">
            <w:pPr>
              <w:spacing w:after="0" w:line="240" w:lineRule="auto"/>
            </w:pPr>
            <w:r>
              <w:t>Clear, authorized, low-risk plan that satisfies policy.</w:t>
            </w:r>
          </w:p>
        </w:tc>
      </w:tr>
      <w:tr w14:paraId="69F3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689A4393">
            <w:pPr>
              <w:spacing w:after="0" w:line="240" w:lineRule="auto"/>
            </w:pPr>
            <w:r>
              <w:t>CLARIFY</w:t>
            </w:r>
          </w:p>
        </w:tc>
        <w:tc>
          <w:tcPr>
            <w:tcW w:w="5040" w:type="dxa"/>
          </w:tcPr>
          <w:p w14:paraId="3F86098F">
            <w:pPr>
              <w:spacing w:after="0" w:line="240" w:lineRule="auto"/>
            </w:pPr>
            <w:r>
              <w:t>Interpretation, scope, or feasibility requires user input; re-plan afterwards.</w:t>
            </w:r>
          </w:p>
        </w:tc>
      </w:tr>
      <w:tr w14:paraId="4AAB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C0FB38B">
            <w:pPr>
              <w:spacing w:after="0" w:line="240" w:lineRule="auto"/>
            </w:pPr>
            <w:r>
              <w:t>CONFIRM</w:t>
            </w:r>
          </w:p>
        </w:tc>
        <w:tc>
          <w:tcPr>
            <w:tcW w:w="5040" w:type="dxa"/>
          </w:tcPr>
          <w:p w14:paraId="3869FBDD">
            <w:pPr>
              <w:spacing w:after="0" w:line="240" w:lineRule="auto"/>
            </w:pPr>
            <w:r>
              <w:t>The plan is understood, but the action is consequential and needs explicit user authorization.</w:t>
            </w:r>
          </w:p>
        </w:tc>
      </w:tr>
      <w:tr w14:paraId="122B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7D8CDCCB">
            <w:pPr>
              <w:spacing w:after="0" w:line="240" w:lineRule="auto"/>
            </w:pPr>
            <w:r>
              <w:t>BLOCK</w:t>
            </w:r>
          </w:p>
        </w:tc>
        <w:tc>
          <w:tcPr>
            <w:tcW w:w="5040" w:type="dxa"/>
          </w:tcPr>
          <w:p w14:paraId="55FE989D">
            <w:pPr>
              <w:spacing w:after="0" w:line="240" w:lineRule="auto"/>
            </w:pPr>
            <w:r>
              <w:t>The user lacks permission or the policy prohibits the action.</w:t>
            </w:r>
          </w:p>
        </w:tc>
      </w:tr>
    </w:tbl>
    <w:p w14:paraId="40675AB2">
      <w:pPr>
        <w:pStyle w:val="4"/>
      </w:pPr>
      <w:r>
        <w:t>Concrete Policy Rule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541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00C5C1C9">
            <w:pPr>
              <w:spacing w:after="0" w:line="240" w:lineRule="auto"/>
            </w:pPr>
            <w:r>
              <w:rPr>
                <w:b/>
              </w:rPr>
              <w:t>Condition</w:t>
            </w:r>
          </w:p>
        </w:tc>
        <w:tc>
          <w:tcPr>
            <w:tcW w:w="5040" w:type="dxa"/>
          </w:tcPr>
          <w:p w14:paraId="187E31A7">
            <w:pPr>
              <w:spacing w:after="0" w:line="240" w:lineRule="auto"/>
            </w:pPr>
            <w:r>
              <w:rPr>
                <w:b/>
              </w:rPr>
              <w:t>Result</w:t>
            </w:r>
          </w:p>
        </w:tc>
      </w:tr>
      <w:tr w14:paraId="7768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58F7477F">
            <w:pPr>
              <w:spacing w:after="0" w:line="240" w:lineRule="auto"/>
            </w:pPr>
            <w:r>
              <w:t>Role lacks permission for the operation</w:t>
            </w:r>
          </w:p>
        </w:tc>
        <w:tc>
          <w:tcPr>
            <w:tcW w:w="5040" w:type="dxa"/>
          </w:tcPr>
          <w:p w14:paraId="23ECD745">
            <w:pPr>
              <w:spacing w:after="0" w:line="240" w:lineRule="auto"/>
            </w:pPr>
            <w:r>
              <w:t>BLOCK</w:t>
            </w:r>
          </w:p>
        </w:tc>
      </w:tr>
      <w:tr w14:paraId="7949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49EEA560">
            <w:pPr>
              <w:spacing w:after="0" w:line="240" w:lineRule="auto"/>
            </w:pPr>
            <w:r>
              <w:t>Scope is vague, or the concrete plan affects an external attendee / external party in a way the request does not clearly resolve</w:t>
            </w:r>
          </w:p>
        </w:tc>
        <w:tc>
          <w:tcPr>
            <w:tcW w:w="5040" w:type="dxa"/>
          </w:tcPr>
          <w:p w14:paraId="57877A16">
            <w:pPr>
              <w:spacing w:after="0" w:line="240" w:lineRule="auto"/>
            </w:pPr>
            <w:r>
              <w:t>CLARIFY</w:t>
            </w:r>
          </w:p>
        </w:tc>
      </w:tr>
      <w:tr w14:paraId="6752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C9FDF03">
            <w:pPr>
              <w:spacing w:after="0" w:line="240" w:lineRule="auto"/>
            </w:pPr>
            <w:r>
              <w:t>Planned action is infeasible (for example, a time conflict)</w:t>
            </w:r>
          </w:p>
        </w:tc>
        <w:tc>
          <w:tcPr>
            <w:tcW w:w="5040" w:type="dxa"/>
          </w:tcPr>
          <w:p w14:paraId="3300FD19">
            <w:pPr>
              <w:spacing w:after="0" w:line="240" w:lineRule="auto"/>
            </w:pPr>
            <w:r>
              <w:t>CLARIFY</w:t>
            </w:r>
          </w:p>
        </w:tc>
      </w:tr>
      <w:tr w14:paraId="4E48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0909A30">
            <w:pPr>
              <w:spacing w:after="0" w:line="240" w:lineRule="auto"/>
            </w:pPr>
            <w:r>
              <w:t>Destructive action, external effect, tagged escalation, or high-priority ticket</w:t>
            </w:r>
          </w:p>
        </w:tc>
        <w:tc>
          <w:tcPr>
            <w:tcW w:w="5040" w:type="dxa"/>
          </w:tcPr>
          <w:p w14:paraId="57300ABF">
            <w:pPr>
              <w:spacing w:after="0" w:line="240" w:lineRule="auto"/>
            </w:pPr>
            <w:r>
              <w:t>CONFIRM</w:t>
            </w:r>
          </w:p>
        </w:tc>
      </w:tr>
      <w:tr w14:paraId="4DB3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40FB1E7">
            <w:pPr>
              <w:spacing w:after="0" w:line="240" w:lineRule="auto"/>
            </w:pPr>
            <w:r>
              <w:t>Reversible, internal, clear scope, authorized, and within the affected-count limit</w:t>
            </w:r>
          </w:p>
        </w:tc>
        <w:tc>
          <w:tcPr>
            <w:tcW w:w="5040" w:type="dxa"/>
          </w:tcPr>
          <w:p w14:paraId="7F2E90E8">
            <w:pPr>
              <w:spacing w:after="0" w:line="240" w:lineRule="auto"/>
            </w:pPr>
            <w:r>
              <w:t>AUTO-APPROVE</w:t>
            </w:r>
          </w:p>
        </w:tc>
      </w:tr>
    </w:tbl>
    <w:p w14:paraId="51FC0024">
      <w:r>
        <w:rPr>
          <w:b/>
        </w:rPr>
        <w:t xml:space="preserve">Per-operation metadata declared by tools: </w:t>
      </w:r>
      <w:r>
        <w:t>reversible, destructive, external_effect, affects_external_party, and (where applicable) escalation/high-priority tags. These are inputs to the deterministic policy engine; they do not themselves authorize execution.</w:t>
      </w:r>
    </w:p>
    <w:p w14:paraId="101580E7">
      <w:r>
        <w:rPr>
          <w:b/>
        </w:rPr>
        <w:t xml:space="preserve">Policy Engine implementation note — </w:t>
      </w:r>
      <w:r>
        <w:t>Evaluate permission first, then ambiguity/scope/feasibility, then consequential-action rules, then the low-risk auto-approval rule. The concrete plan—not the original natural-language request—is the policy input.</w:t>
      </w:r>
    </w:p>
    <w:p>
      <w:r>
        <w:rPr>
          <w:b/>
        </w:rPr>
        <w:t>Hybrid boundary: the LLM is responsible for interpretation and candidate-plan generation; deterministic system controls are responsible for authorization, execution integrity, and recovery. LLM confidence is informational only and is never the sole basis for permission to act.</w:t>
      </w:r>
    </w:p>
    <w:p w14:paraId="1E370C53">
      <w:pPr>
        <w:pStyle w:val="2"/>
      </w:pPr>
      <w:r>
        <w:t>8. What Is Probabilistic vs Deterministic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634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7DD195F5">
            <w:pPr>
              <w:spacing w:after="0" w:line="240" w:lineRule="auto"/>
            </w:pPr>
            <w:r>
              <w:t>Probabilistic / LLM</w:t>
            </w:r>
          </w:p>
        </w:tc>
        <w:tc>
          <w:tcPr>
            <w:tcW w:w="5040" w:type="dxa"/>
          </w:tcPr>
          <w:p w14:paraId="5DC309B6">
            <w:pPr>
              <w:spacing w:after="0" w:line="240" w:lineRule="auto"/>
            </w:pPr>
            <w:r>
              <w:t>Deterministic / System-enforced</w:t>
            </w:r>
          </w:p>
        </w:tc>
      </w:tr>
      <w:tr w14:paraId="57CA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43DC588">
            <w:pPr>
              <w:spacing w:after="0" w:line="240" w:lineRule="auto"/>
            </w:pPr>
            <w:r>
              <w:t>Natural-language interpretation</w:t>
            </w:r>
          </w:p>
        </w:tc>
        <w:tc>
          <w:tcPr>
            <w:tcW w:w="5040" w:type="dxa"/>
          </w:tcPr>
          <w:p w14:paraId="2CD9545C">
            <w:pPr>
              <w:spacing w:after="0" w:line="240" w:lineRule="auto"/>
            </w:pPr>
            <w:r>
              <w:t>Risk and policy</w:t>
            </w:r>
          </w:p>
        </w:tc>
      </w:tr>
      <w:tr w14:paraId="4D91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5E47BA61">
            <w:pPr>
              <w:spacing w:after="0" w:line="240" w:lineRule="auto"/>
            </w:pPr>
            <w:r>
              <w:t>Intent / constraint extraction</w:t>
            </w:r>
          </w:p>
        </w:tc>
        <w:tc>
          <w:tcPr>
            <w:tcW w:w="5040" w:type="dxa"/>
          </w:tcPr>
          <w:p w14:paraId="7D64B73D">
            <w:pPr>
              <w:spacing w:after="0" w:line="240" w:lineRule="auto"/>
            </w:pPr>
            <w:r>
              <w:t>Permissions</w:t>
            </w:r>
          </w:p>
        </w:tc>
      </w:tr>
      <w:tr w14:paraId="5D79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A34D558">
            <w:pPr>
              <w:spacing w:after="0" w:line="240" w:lineRule="auto"/>
            </w:pPr>
            <w:r>
              <w:t>Candidate plan generation</w:t>
            </w:r>
          </w:p>
        </w:tc>
        <w:tc>
          <w:tcPr>
            <w:tcW w:w="5040" w:type="dxa"/>
          </w:tcPr>
          <w:p w14:paraId="4E8A635D">
            <w:pPr>
              <w:spacing w:after="0" w:line="240" w:lineRule="auto"/>
            </w:pPr>
            <w:r>
              <w:t>Reversibility metadata</w:t>
            </w:r>
          </w:p>
        </w:tc>
      </w:tr>
      <w:tr w14:paraId="1B27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CBA37D5">
            <w:pPr>
              <w:spacing w:after="0" w:line="240" w:lineRule="auto"/>
            </w:pPr>
            <w:r>
              <w:t>Semantic verification (optional)</w:t>
            </w:r>
          </w:p>
        </w:tc>
        <w:tc>
          <w:tcPr>
            <w:tcW w:w="5040" w:type="dxa"/>
          </w:tcPr>
          <w:p w14:paraId="54B5F46F">
            <w:pPr>
              <w:spacing w:after="0" w:line="240" w:lineRule="auto"/>
            </w:pPr>
            <w:r>
              <w:t>Authorization and execution</w:t>
            </w:r>
          </w:p>
        </w:tc>
      </w:tr>
      <w:tr w14:paraId="2AE4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1455D8F">
            <w:pPr>
              <w:spacing w:after="0" w:line="240" w:lineRule="auto"/>
            </w:pPr>
          </w:p>
        </w:tc>
        <w:tc>
          <w:tcPr>
            <w:tcW w:w="5040" w:type="dxa"/>
          </w:tcPr>
          <w:p w14:paraId="6EA5D081">
            <w:pPr>
              <w:spacing w:after="0" w:line="240" w:lineRule="auto"/>
            </w:pPr>
            <w:r>
              <w:t>Plan ID + action hash</w:t>
            </w:r>
          </w:p>
        </w:tc>
      </w:tr>
      <w:tr w14:paraId="5509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493638C0">
            <w:pPr>
              <w:spacing w:after="0" w:line="240" w:lineRule="auto"/>
            </w:pPr>
          </w:p>
        </w:tc>
        <w:tc>
          <w:tcPr>
            <w:tcW w:w="5040" w:type="dxa"/>
          </w:tcPr>
          <w:p w14:paraId="55004F31">
            <w:pPr>
              <w:spacing w:after="0" w:line="240" w:lineRule="auto"/>
            </w:pPr>
            <w:r>
              <w:t>Pre-execution state check</w:t>
            </w:r>
          </w:p>
        </w:tc>
      </w:tr>
      <w:tr w14:paraId="7385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0E272448">
            <w:pPr>
              <w:spacing w:after="0" w:line="240" w:lineRule="auto"/>
            </w:pPr>
          </w:p>
        </w:tc>
        <w:tc>
          <w:tcPr>
            <w:tcW w:w="5040" w:type="dxa"/>
          </w:tcPr>
          <w:p w14:paraId="6C13C293">
            <w:pPr>
              <w:spacing w:after="0" w:line="240" w:lineRule="auto"/>
            </w:pPr>
            <w:r>
              <w:t>Write-ahead journal</w:t>
            </w:r>
          </w:p>
        </w:tc>
      </w:tr>
      <w:tr w14:paraId="7DF7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3C37663">
            <w:pPr>
              <w:spacing w:after="0" w:line="240" w:lineRule="auto"/>
            </w:pPr>
          </w:p>
        </w:tc>
        <w:tc>
          <w:tcPr>
            <w:tcW w:w="5040" w:type="dxa"/>
          </w:tcPr>
          <w:p w14:paraId="57407D43">
            <w:pPr>
              <w:spacing w:after="0" w:line="240" w:lineRule="auto"/>
            </w:pPr>
            <w:r>
              <w:t>Deterministic invariants</w:t>
            </w:r>
          </w:p>
        </w:tc>
      </w:tr>
      <w:tr w14:paraId="5789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194D9EAF">
            <w:pPr>
              <w:spacing w:after="0" w:line="240" w:lineRule="auto"/>
            </w:pPr>
          </w:p>
        </w:tc>
        <w:tc>
          <w:tcPr>
            <w:tcW w:w="5040" w:type="dxa"/>
          </w:tcPr>
          <w:p w14:paraId="2CED725D">
            <w:pPr>
              <w:spacing w:after="0" w:line="240" w:lineRule="auto"/>
            </w:pPr>
            <w:r>
              <w:t>Compensation / recovery</w:t>
            </w:r>
          </w:p>
        </w:tc>
      </w:tr>
    </w:tbl>
    <w:p w14:paraId="365101C6">
      <w:pPr>
        <w:pStyle w:val="2"/>
      </w:pPr>
      <w:r>
        <w:t>9. Plan Integrity and State Freshness</w:t>
      </w:r>
    </w:p>
    <w:p w14:paraId="0BE029B5">
      <w:pPr>
        <w:pStyle w:val="23"/>
      </w:pPr>
      <w:r>
        <w:t>The plan ID is bound to a hash of the exact approved action list so approval for plan A cannot be reused to execute plan B. Compute action_hash from canonical JSON of the actions list using sorted keys and excluding mutable fields such as status; every executor must use the same canonicalization rule.</w:t>
      </w:r>
    </w:p>
    <w:p w14:paraId="524317B0">
      <w:pPr>
        <w:pStyle w:val="23"/>
      </w:pPr>
      <w:r>
        <w:t>Approval alone does not guarantee that the world is unchanged since planning.</w:t>
      </w:r>
    </w:p>
    <w:p w14:paraId="694EBE47">
      <w:pPr>
        <w:pStyle w:val="23"/>
      </w:pPr>
      <w:r>
        <w:t>Before execution, the executor compares the current resource state with the planned before-state.</w:t>
      </w:r>
    </w:p>
    <w:p w14:paraId="4B189C7C">
      <w:pPr>
        <w:pStyle w:val="23"/>
      </w:pPr>
      <w:r>
        <w:t>If the resource has changed, the plan is considered stale; execution is aborted, then the workflow loops back to planning.</w:t>
      </w:r>
    </w:p>
    <w:p w14:paraId="5AD5B6B0">
      <w:pPr>
        <w:pStyle w:val="2"/>
      </w:pPr>
      <w:r>
        <w:t>10. Intent Constraints and Generic Invariants</w:t>
      </w:r>
    </w:p>
    <w:p w14:paraId="7AB214F3">
      <w:r>
        <w:t>User-stated constraints can become structured invariants. The system should use generic invariant types rather than hard-coding the hackathon's calendar example.</w:t>
      </w:r>
    </w:p>
    <w:p w14:paraId="50A2A030">
      <w:pPr>
        <w:pStyle w:val="23"/>
      </w:pPr>
      <w:r>
        <w:t>preserve_items(property = external_attendee)</w:t>
      </w:r>
    </w:p>
    <w:p w14:paraId="56CC1FDC">
      <w:pPr>
        <w:pStyle w:val="23"/>
      </w:pPr>
      <w:r>
        <w:t>max_affected(count ≤ N)</w:t>
      </w:r>
    </w:p>
    <w:p w14:paraId="0C916324">
      <w:pPr>
        <w:pStyle w:val="23"/>
      </w:pPr>
      <w:r>
        <w:t>no_destructive_actions</w:t>
      </w:r>
    </w:p>
    <w:p w14:paraId="237EAC80">
      <w:pPr>
        <w:pStyle w:val="23"/>
      </w:pPr>
      <w:r>
        <w:t>expected_state_equals_actual_state</w:t>
      </w:r>
    </w:p>
    <w:p w14:paraId="5651EAFB">
      <w:r>
        <w:t>Unstated assumptions are handled through policy rather than pretending the LLM knows the user's exact preference. For example, detecting an external attendee can raise the action's risk and trigger clarification or confirmation.</w:t>
      </w:r>
    </w:p>
    <w:p w14:paraId="2E0FC508">
      <w:pPr>
        <w:pStyle w:val="2"/>
      </w:pPr>
      <w:r>
        <w:t>11. Recovery Model</w:t>
      </w:r>
    </w:p>
    <w:p w14:paraId="53FF62D3">
      <w:r>
        <w:t>Use saga-style compensation for supported reversible actions. If a later action fails, completed actions can be compensated where safe. Compensation itself is an action and must be governed by policy.</w:t>
      </w:r>
    </w:p>
    <w:p w14:paraId="2707BA5A">
      <w:pPr>
        <w:pStyle w:val="23"/>
      </w:pPr>
      <w:r>
        <w:t>Before compensation, compare current state with the journaled after-state.</w:t>
      </w:r>
    </w:p>
    <w:p w14:paraId="7B34DA0C">
      <w:pPr>
        <w:pStyle w:val="23"/>
      </w:pPr>
      <w:r>
        <w:t>If the state matches, compensation may proceed.</w:t>
      </w:r>
    </w:p>
    <w:p w14:paraId="018A72CE">
      <w:pPr>
        <w:pStyle w:val="23"/>
      </w:pPr>
      <w:r>
        <w:t>If the state has drifted, do not blindly overwrite; flag for human review.</w:t>
      </w:r>
    </w:p>
    <w:p w14:paraId="25A011AD">
      <w:pPr>
        <w:pStyle w:val="23"/>
      </w:pPr>
      <w:r>
        <w:t>Automatically compensate reversible actions when no external/irreversible effect is involved; otherwise require confirmation or human review.</w:t>
      </w:r>
    </w:p>
    <w:p w14:paraId="5B14D7CB">
      <w:pPr>
        <w:pStyle w:val="23"/>
      </w:pPr>
      <w:r>
        <w:t>Do not claim that arbitrary enterprise actions can always be perfectly rolled back.</w:t>
      </w:r>
    </w:p>
    <w:p w14:paraId="204A14B3">
      <w:pPr>
        <w:pStyle w:val="2"/>
      </w:pPr>
      <w:r>
        <w:t>12. Prototype Scope (MVP)</w:t>
      </w:r>
    </w:p>
    <w:p w14:paraId="611847B6">
      <w:pPr>
        <w:pStyle w:val="3"/>
      </w:pPr>
      <w:r>
        <w:t>Must Work</w:t>
      </w:r>
    </w:p>
    <w:p w14:paraId="2A2967DD">
      <w:pPr>
        <w:pStyle w:val="23"/>
      </w:pPr>
      <w:r>
        <w:t>LLM intent interpreter producing structured output.</w:t>
      </w:r>
    </w:p>
    <w:p w14:paraId="3A829464">
      <w:pPr>
        <w:pStyle w:val="23"/>
      </w:pPr>
      <w:r>
        <w:t>Read-only planning / dry run.</w:t>
      </w:r>
    </w:p>
    <w:p w14:paraId="048EF636">
      <w:pPr>
        <w:pStyle w:val="23"/>
      </w:pPr>
      <w:r>
        <w:t>Deterministic policy gate.</w:t>
      </w:r>
    </w:p>
    <w:p w14:paraId="55D4181B">
      <w:pPr>
        <w:pStyle w:val="23"/>
      </w:pPr>
      <w:r>
        <w:t>Auto-approve / clarify / confirm / block flow.</w:t>
      </w:r>
    </w:p>
    <w:p w14:paraId="6EA03FFA">
      <w:pPr>
        <w:pStyle w:val="23"/>
      </w:pPr>
      <w:r>
        <w:t>One MCP server with namespaced tools.</w:t>
      </w:r>
    </w:p>
    <w:p w14:paraId="108793C3">
      <w:pPr>
        <w:pStyle w:val="23"/>
      </w:pPr>
      <w:r>
        <w:t>Calendar domain end-to-end.</w:t>
      </w:r>
    </w:p>
    <w:p w14:paraId="7250DC35">
      <w:pPr>
        <w:pStyle w:val="23"/>
      </w:pPr>
      <w:r>
        <w:t>Write-ahead action journal.</w:t>
      </w:r>
    </w:p>
    <w:p w14:paraId="0CE3D9D9">
      <w:pPr>
        <w:pStyle w:val="23"/>
      </w:pPr>
      <w:r>
        <w:t>Plan ID + action hash.</w:t>
      </w:r>
    </w:p>
    <w:p w14:paraId="503B7064">
      <w:pPr>
        <w:pStyle w:val="23"/>
      </w:pPr>
      <w:r>
        <w:t>Pre-execution state freshness check.</w:t>
      </w:r>
    </w:p>
    <w:p w14:paraId="385070B0">
      <w:pPr>
        <w:pStyle w:val="23"/>
      </w:pPr>
      <w:r>
        <w:t>Deterministic verification.</w:t>
      </w:r>
    </w:p>
    <w:p w14:paraId="0B2AFDA6">
      <w:pPr>
        <w:pStyle w:val="23"/>
      </w:pPr>
      <w:r>
        <w:t>Injected partial failure.</w:t>
      </w:r>
    </w:p>
    <w:p w14:paraId="355ED8D8">
      <w:pPr>
        <w:pStyle w:val="23"/>
      </w:pPr>
      <w:r>
        <w:t>Recovery / compensation with drift detection.</w:t>
      </w:r>
    </w:p>
    <w:p w14:paraId="63327031">
      <w:pPr>
        <w:pStyle w:val="3"/>
      </w:pPr>
      <w:r>
        <w:t>Generalization Proof</w:t>
      </w:r>
    </w:p>
    <w:p w14:paraId="0811CAA1">
      <w:pPr>
        <w:pStyle w:val="23"/>
      </w:pPr>
      <w:r>
        <w:t>Tickets domain with list, update-status, and reopen operations.</w:t>
      </w:r>
    </w:p>
    <w:p w14:paraId="72ED95C7">
      <w:pPr>
        <w:pStyle w:val="23"/>
      </w:pPr>
      <w:r>
        <w:t>A simple permissions case: READ_ONLY user attempts to close a ticket → BLOCKED.</w:t>
      </w:r>
    </w:p>
    <w:p w14:paraId="43344A2D">
      <w:pPr>
        <w:pStyle w:val="3"/>
      </w:pPr>
      <w:r>
        <w:t>Optional / Only If Time Remains</w:t>
      </w:r>
    </w:p>
    <w:p w14:paraId="0F6984BE">
      <w:pPr>
        <w:pStyle w:val="23"/>
      </w:pPr>
      <w:r>
        <w:t>Files domain: list, move, delete, restore.</w:t>
      </w:r>
    </w:p>
    <w:p w14:paraId="78E37BB2">
      <w:pPr>
        <w:pStyle w:val="23"/>
      </w:pPr>
      <w:r>
        <w:t>LLM-assisted semantic verification.</w:t>
      </w:r>
    </w:p>
    <w:p w14:paraId="33C15CF2">
      <w:pPr>
        <w:pStyle w:val="23"/>
      </w:pPr>
      <w:r>
        <w:t>More advanced UI.</w:t>
      </w:r>
    </w:p>
    <w:p w14:paraId="1DA69C47">
      <w:pPr>
        <w:pStyle w:val="23"/>
      </w:pPr>
      <w:r>
        <w:t>Additional resource types or policies.</w:t>
      </w:r>
    </w:p>
    <w:p w14:paraId="585F005D">
      <w:pPr>
        <w:pStyle w:val="2"/>
      </w:pPr>
      <w:r>
        <w:t>13. MCP Structure</w:t>
      </w:r>
    </w:p>
    <w:p w14:paraId="3AE19EC3">
      <w:r>
        <w:t>Use one MCP server as an implementation time-saver, while keeping separate domain modules so different systems can still have different state models, permissions, and failure modes.</w:t>
      </w:r>
    </w:p>
    <w:p w14:paraId="0C62BC2D">
      <w:r>
        <w:t>MCP Server</w:t>
      </w:r>
    </w:p>
    <w:p w14:paraId="5E70311B">
      <w:r>
        <w:t xml:space="preserve">  ├── calendar.*</w:t>
      </w:r>
    </w:p>
    <w:p w14:paraId="54D19451">
      <w:r>
        <w:t xml:space="preserve">  ├── tickets.*</w:t>
      </w:r>
    </w:p>
    <w:p w14:paraId="76D2A4CE">
      <w:r>
        <w:t xml:space="preserve">  └── files.* (optional)</w:t>
      </w:r>
    </w:p>
    <w:p w14:paraId="6EFBB360">
      <w:r>
        <w:t>Backing modules: calendar.py, tickets.py, files.py</w:t>
      </w:r>
    </w:p>
    <w:p w14:paraId="60E2CA3B">
      <w:pPr>
        <w:pStyle w:val="2"/>
      </w:pPr>
      <w:r>
        <w:t>14. Demo Sequence</w:t>
      </w:r>
    </w:p>
    <w:p w14:paraId="148E53D6">
      <w:r>
        <w:rPr>
          <w:b/>
        </w:rPr>
        <w:t>1. Clear request + conflict check</w:t>
      </w:r>
    </w:p>
    <w:p w14:paraId="6A394115">
      <w:r>
        <w:t>“Move my 3 PM internal meeting to 5 PM.” Dry run detects an existing 5 PM event before execution. After a valid time is selected, execute and verify the actual state.</w:t>
      </w:r>
    </w:p>
    <w:p w14:paraId="178C8C75">
      <w:r>
        <w:rPr>
          <w:b/>
        </w:rPr>
        <w:t>2. Ambiguous consequential request</w:t>
      </w:r>
    </w:p>
    <w:p w14:paraId="35980191">
      <w:r>
        <w:t>“Clear my afternoon.” The plan finds multiple events, including one with an external attendee. The system does not assume the intended treatment of the client meeting; policy triggers clarification.</w:t>
      </w:r>
    </w:p>
    <w:p w14:paraId="33E377B8">
      <w:r>
        <w:rPr>
          <w:b/>
        </w:rPr>
        <w:t>3. Destructive / consequential request + permissions</w:t>
      </w:r>
    </w:p>
    <w:p w14:paraId="43300D72">
      <w:r>
        <w:t>Use a seeded high-priority or escalation-tagged ticket so the policy rule has a concrete trigger for CONFIRM. Then demonstrate a READ_ONLY user attempting to close the ticket for BLOCK. Do not describe ticket closure as irreversible. If an irreversible demo is implemented, use a real hard-delete or external notification effect.</w:t>
      </w:r>
    </w:p>
    <w:p w14:paraId="54ED9492">
      <w:r>
        <w:rPr>
          <w:b/>
        </w:rPr>
        <w:t>4. Partial failure + recovery + drift</w:t>
      </w:r>
    </w:p>
    <w:p w14:paraId="67591C6F">
      <w:r>
        <w:t>Inject a failure after some actions succeed. Start compensation. Change one resource externally before its compensation step. The system detects drift, compensates safe actions, and flags the drifted action for human review.</w:t>
      </w:r>
    </w:p>
    <w:p w14:paraId="20B62259">
      <w:pPr>
        <w:pStyle w:val="2"/>
      </w:pPr>
      <w:r>
        <w:t>15. Example Action Record</w:t>
      </w:r>
    </w:p>
    <w:p w14:paraId="31F715EA">
      <w:r>
        <w:t>A generic action record should conceptually contain: plan_id, action_id, action_hash, actor, user_role, resource_type, resource_id, operation, parameters, before_state, after_state, risk_level, reversible, compensation_action, timestamp, status, result, and error.</w:t>
      </w:r>
    </w:p>
    <w:p w14:paraId="29ADBF8D">
      <w:pPr>
        <w:pStyle w:val="2"/>
      </w:pPr>
      <w:r>
        <w:t>16. Important Q&amp;A Answers</w:t>
      </w:r>
    </w:p>
    <w:p w14:paraId="0A61310B">
      <w:r>
        <w:rPr>
          <w:b/>
        </w:rPr>
        <w:t>Q: Why not let the LLM execute directly?</w:t>
      </w:r>
    </w:p>
    <w:p w14:paraId="0AC8E62C">
      <w:r>
        <w:t>A: Because the LLM is probabilistic. It proposes actions, while deterministic policy and the executor enforce authorization and safety.</w:t>
      </w:r>
    </w:p>
    <w:p w14:paraId="7C09F593">
      <w:r>
        <w:rPr>
          <w:b/>
        </w:rPr>
        <w:t>Q: Why plan before policy?</w:t>
      </w:r>
    </w:p>
    <w:p w14:paraId="42C908FE">
      <w:r>
        <w:t>A: Risk depends on the concrete actions and targets. A vague request may become high-risk only after the dry run resolves what would actually change.</w:t>
      </w:r>
    </w:p>
    <w:p w14:paraId="07055E09">
      <w:r>
        <w:rPr>
          <w:b/>
        </w:rPr>
        <w:t>Q: Why not use an LLM confidence score?</w:t>
      </w:r>
    </w:p>
    <w:p w14:paraId="020F54F5">
      <w:r>
        <w:t>A: Self-reported LLM probabilities are not reliably calibrated. Policy should rely mainly on observable facts such as scope, reversibility, permissions, and consequences.</w:t>
      </w:r>
    </w:p>
    <w:p w14:paraId="797F2ABF">
      <w:r>
        <w:rPr>
          <w:b/>
        </w:rPr>
        <w:t>Q: How do you prevent plan tampering?</w:t>
      </w:r>
    </w:p>
    <w:p w14:paraId="0BA2C638">
      <w:r>
        <w:t>A: The approved plan is assigned a plan ID and action-list hash; the executor checks that the requested execution matches the approved plan.</w:t>
      </w:r>
    </w:p>
    <w:p w14:paraId="63FEE005">
      <w:r>
        <w:rPr>
          <w:b/>
        </w:rPr>
        <w:t>Q: What if the world changes after planning?</w:t>
      </w:r>
    </w:p>
    <w:p w14:paraId="2FB73A5E">
      <w:r>
        <w:t>A: The executor re-checks the planned before-state immediately before execution and aborts/replans if it is stale.</w:t>
      </w:r>
    </w:p>
    <w:p w14:paraId="583A7A12">
      <w:r>
        <w:rPr>
          <w:b/>
        </w:rPr>
        <w:t>Q: How do you handle partial failure?</w:t>
      </w:r>
    </w:p>
    <w:p w14:paraId="1835198A">
      <w:r>
        <w:t>A: The write-ahead journal identifies completed actions. Supported reversible actions can be compensated using saga-style recovery.</w:t>
      </w:r>
    </w:p>
    <w:p w14:paraId="31ED03E5">
      <w:r>
        <w:rPr>
          <w:b/>
        </w:rPr>
        <w:t>Q: What if someone changed the resource after the agent changed it?</w:t>
      </w:r>
    </w:p>
    <w:p w14:paraId="19529AD8">
      <w:r>
        <w:t>A: A drift check compares the current state with the journaled after-state before compensation. Drift is not blindly overwritten.</w:t>
      </w:r>
    </w:p>
    <w:p w14:paraId="0B5C8650">
      <w:r>
        <w:rPr>
          <w:b/>
        </w:rPr>
        <w:t>Q: Can you always undo an action?</w:t>
      </w:r>
    </w:p>
    <w:p w14:paraId="707A937D">
      <w:r>
        <w:t>A: No. Recovery is action-specific. Reversible actions can be compensated; irreversible external effects require stronger confirmation and/or human intervention.</w:t>
      </w:r>
    </w:p>
    <w:p w14:paraId="5A88CEBF">
      <w:r>
        <w:rPr>
          <w:b/>
        </w:rPr>
        <w:t>Q: Why MCP?</w:t>
      </w:r>
    </w:p>
    <w:p w14:paraId="1E2E9300">
      <w:r>
        <w:t>A: It provides a standardized tool-access layer while allowing the underlying domain modules to retain different state models and behavior.</w:t>
      </w:r>
    </w:p>
    <w:p w14:paraId="570458CA">
      <w:r>
        <w:rPr>
          <w:b/>
        </w:rPr>
        <w:t>Q: Is the prototype production-ready?</w:t>
      </w:r>
    </w:p>
    <w:p w14:paraId="46023DFD">
      <w:r>
        <w:t>A: No. It demonstrates production-oriented control principles using mock systems. Production would require real authenticated connectors, persistence, authorization, distributed consistency, and system-specific recovery policies.</w:t>
      </w:r>
    </w:p>
    <w:p w14:paraId="39BE3645">
      <w:pPr>
        <w:pStyle w:val="2"/>
      </w:pPr>
      <w:r>
        <w:t>17. Claims We Must NOT Make</w:t>
      </w:r>
    </w:p>
    <w:p w14:paraId="0B4175B7">
      <w:pPr>
        <w:pStyle w:val="23"/>
      </w:pPr>
      <w:r>
        <w:t>Do not claim guaranteed intent correctness.</w:t>
      </w:r>
    </w:p>
    <w:p w14:paraId="5B4DE340">
      <w:pPr>
        <w:pStyle w:val="23"/>
      </w:pPr>
      <w:r>
        <w:t>Do not claim universal rollback.</w:t>
      </w:r>
    </w:p>
    <w:p w14:paraId="5F7BF266">
      <w:pPr>
        <w:pStyle w:val="23"/>
      </w:pPr>
      <w:r>
        <w:t>Do not claim calibrated LLM confidence.</w:t>
      </w:r>
    </w:p>
    <w:p w14:paraId="0FF3EDA8">
      <w:pPr>
        <w:pStyle w:val="23"/>
      </w:pPr>
      <w:r>
        <w:t>Do not claim semantic verification is guaranteed.</w:t>
      </w:r>
    </w:p>
    <w:p w14:paraId="35B09204">
      <w:pPr>
        <w:pStyle w:val="23"/>
      </w:pPr>
      <w:r>
        <w:t>Do not claim every action is reversible.</w:t>
      </w:r>
    </w:p>
    <w:p w14:paraId="48E1788D">
      <w:pPr>
        <w:pStyle w:val="23"/>
      </w:pPr>
      <w:r>
        <w:t>Do not call the prototype production-ready.</w:t>
      </w:r>
    </w:p>
    <w:p w14:paraId="41ACF54E">
      <w:pPr>
        <w:pStyle w:val="23"/>
      </w:pPr>
      <w:r>
        <w:t>Do not describe ticket closure/reopen as irreversible.</w:t>
      </w:r>
    </w:p>
    <w:p w14:paraId="64125103">
      <w:pPr>
        <w:pStyle w:val="2"/>
      </w:pPr>
      <w:r>
        <w:t>18. CARE Framework — Final Thesis</w:t>
      </w:r>
    </w:p>
    <w:p w14:paraId="0CFC9BAC">
      <w:r>
        <w:t>CARE is a hybrid control architecture: the LLM handles probabilistic intent interpretation and candidate planning, while deterministic controls handle authorization, execution integrity, verification, and recovery.</w:t>
      </w:r>
    </w:p>
    <w:p w14:paraId="35D589FB">
      <w:r>
        <w:rPr>
          <w:b/>
        </w:rPr>
        <w:t xml:space="preserve">Implementation priority: </w:t>
      </w:r>
      <w:r>
        <w:t>Get the smallest complete end-to-end path working first: intent → plan → policy → approved execution → journal → verification. Then add partial failure, recovery, drift, and tickets.</w:t>
      </w:r>
    </w:p>
    <w:p w14:paraId="24F82F39">
      <w:pPr>
        <w:jc w:val="center"/>
      </w:pPr>
      <w:r>
        <w:t>DESIGN v1 - PENDING TEAM CONFIRMATION</w:t>
      </w:r>
    </w:p>
    <w:p w14:paraId="7AFA2E8B">
      <w:r>
        <w:rPr>
          <w:b/>
        </w:rPr>
        <w:t xml:space="preserve">Pre-Round-2 lock — </w:t>
      </w:r>
      <w:r>
        <w:t>Freeze the three JSON contracts (structured intent, candidate/approved plan, and action journal) before 9:45 PM so teammates can implement in parallel immediately after the Round 2 presentation.</w:t>
      </w:r>
    </w:p>
    <w:p w14:paraId="50C05F5B">
      <w:r>
        <w:rPr>
          <w:b/>
        </w:rPr>
        <w:t xml:space="preserve">Contract implementation requirements — </w:t>
      </w:r>
      <w:r>
        <w:t>Structured intent and plan constraints use {"type": ..., "params": ...} with only four allowed types: preserve_items, max_affected, no_destructive_actions, expected_state_equals_actual_state. The plan carries actor and user_role. The journal carries result and error.</w:t>
      </w:r>
    </w:p>
    <w:p w14:paraId="7717E10B">
      <w:pPr>
        <w:pStyle w:val="2"/>
      </w:pPr>
      <w:r>
        <w:t>19. Team Work Plan &amp; Checkpoints</w:t>
      </w:r>
    </w:p>
    <w:p w14:paraId="21900325">
      <w:r>
        <w:t>Ownership below is role-based until the team assigns names. Replace Member A–D with actual names after team agreement.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64C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D269F5E">
            <w:pPr>
              <w:spacing w:after="0" w:line="240" w:lineRule="auto"/>
            </w:pPr>
            <w:r>
              <w:t>Owner</w:t>
            </w:r>
          </w:p>
        </w:tc>
        <w:tc>
          <w:tcPr>
            <w:tcW w:w="3360" w:type="dxa"/>
          </w:tcPr>
          <w:p w14:paraId="15A9DC5E">
            <w:pPr>
              <w:spacing w:after="0" w:line="240" w:lineRule="auto"/>
            </w:pPr>
            <w:r>
              <w:t>Primary responsibility</w:t>
            </w:r>
          </w:p>
        </w:tc>
        <w:tc>
          <w:tcPr>
            <w:tcW w:w="3360" w:type="dxa"/>
          </w:tcPr>
          <w:p w14:paraId="66DFF387">
            <w:pPr>
              <w:spacing w:after="0" w:line="240" w:lineRule="auto"/>
            </w:pPr>
            <w:r>
              <w:t>Definition of done</w:t>
            </w:r>
          </w:p>
        </w:tc>
      </w:tr>
      <w:tr w14:paraId="23FC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58B76AB">
            <w:pPr>
              <w:spacing w:after="0" w:line="240" w:lineRule="auto"/>
            </w:pPr>
            <w:r>
              <w:t>Member A — Orchestrator / Policy</w:t>
            </w:r>
          </w:p>
        </w:tc>
        <w:tc>
          <w:tcPr>
            <w:tcW w:w="3360" w:type="dxa"/>
          </w:tcPr>
          <w:p w14:paraId="78BC2315">
            <w:pPr>
              <w:spacing w:after="0" w:line="240" w:lineRule="auto"/>
            </w:pPr>
            <w:r>
              <w:t>Intent schema, planner flow, policy gate, approval states</w:t>
            </w:r>
          </w:p>
        </w:tc>
        <w:tc>
          <w:tcPr>
            <w:tcW w:w="3360" w:type="dxa"/>
          </w:tcPr>
          <w:p w14:paraId="073C514D">
            <w:pPr>
              <w:spacing w:after="0" w:line="240" w:lineRule="auto"/>
            </w:pPr>
            <w:r>
              <w:t>End-to-end request reaches AUTO / CLARIFY / CONFIRM / BLOCK.</w:t>
            </w:r>
          </w:p>
        </w:tc>
      </w:tr>
      <w:tr w14:paraId="5D81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277BF45">
            <w:pPr>
              <w:spacing w:after="0" w:line="240" w:lineRule="auto"/>
            </w:pPr>
            <w:r>
              <w:t>Member B — Tools / MCP</w:t>
            </w:r>
          </w:p>
        </w:tc>
        <w:tc>
          <w:tcPr>
            <w:tcW w:w="3360" w:type="dxa"/>
          </w:tcPr>
          <w:p w14:paraId="7CEE3872">
            <w:pPr>
              <w:spacing w:after="0" w:line="240" w:lineRule="auto"/>
            </w:pPr>
            <w:r>
              <w:t>MCP server, calendar and ticket backing modules</w:t>
            </w:r>
          </w:p>
        </w:tc>
        <w:tc>
          <w:tcPr>
            <w:tcW w:w="3360" w:type="dxa"/>
          </w:tcPr>
          <w:p w14:paraId="05F764EC">
            <w:pPr>
              <w:spacing w:after="0" w:line="240" w:lineRule="auto"/>
            </w:pPr>
            <w:r>
              <w:t>Read-only planning and approved state-changing calls work.</w:t>
            </w:r>
          </w:p>
        </w:tc>
      </w:tr>
      <w:tr w14:paraId="05E34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4518201">
            <w:pPr>
              <w:spacing w:after="0" w:line="240" w:lineRule="auto"/>
            </w:pPr>
            <w:r>
              <w:t>Member C — Journal / Recovery</w:t>
            </w:r>
          </w:p>
        </w:tc>
        <w:tc>
          <w:tcPr>
            <w:tcW w:w="3360" w:type="dxa"/>
          </w:tcPr>
          <w:p w14:paraId="7D797375">
            <w:pPr>
              <w:spacing w:after="0" w:line="240" w:lineRule="auto"/>
            </w:pPr>
            <w:r>
              <w:t>SQLite journal, plan hash, write-ahead records, compensation, drift</w:t>
            </w:r>
          </w:p>
        </w:tc>
        <w:tc>
          <w:tcPr>
            <w:tcW w:w="3360" w:type="dxa"/>
          </w:tcPr>
          <w:p w14:paraId="31451576">
            <w:pPr>
              <w:spacing w:after="0" w:line="240" w:lineRule="auto"/>
            </w:pPr>
            <w:r>
              <w:t>Partial failure and drift demo work reliably.</w:t>
            </w:r>
          </w:p>
        </w:tc>
      </w:tr>
      <w:tr w14:paraId="62891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DCD8B69">
            <w:pPr>
              <w:spacing w:after="0" w:line="240" w:lineRule="auto"/>
            </w:pPr>
            <w:r>
              <w:t>Member D — UI / Demo / Integration</w:t>
            </w:r>
          </w:p>
        </w:tc>
        <w:tc>
          <w:tcPr>
            <w:tcW w:w="3360" w:type="dxa"/>
          </w:tcPr>
          <w:p w14:paraId="27EB9694">
            <w:pPr>
              <w:spacing w:after="0" w:line="240" w:lineRule="auto"/>
            </w:pPr>
            <w:r>
              <w:t>Demo interface, scenario setup, verification display, integration testing</w:t>
            </w:r>
          </w:p>
        </w:tc>
        <w:tc>
          <w:tcPr>
            <w:tcW w:w="3360" w:type="dxa"/>
          </w:tcPr>
          <w:p w14:paraId="4DD4F147">
            <w:pPr>
              <w:spacing w:after="0" w:line="240" w:lineRule="auto"/>
            </w:pPr>
            <w:r>
              <w:t>Four demo beats can be rehearsed from one interface.</w:t>
            </w:r>
          </w:p>
        </w:tc>
      </w:tr>
    </w:tbl>
    <w:p w14:paraId="473CAD2B">
      <w:pPr>
        <w:pStyle w:val="3"/>
      </w:pPr>
      <w:r>
        <w:t>Checkpoint 1 — 12:00 AM</w:t>
      </w:r>
    </w:p>
    <w:p w14:paraId="0D3F0700">
      <w:r>
        <w:t>Establish the first complete vertical slice after Round 2 presentation.</w:t>
      </w:r>
    </w:p>
    <w:p w14:paraId="6464D57A">
      <w:pPr>
        <w:pStyle w:val="23"/>
      </w:pPr>
      <w:r>
        <w:t>Intent JSON generated successfully.</w:t>
      </w:r>
    </w:p>
    <w:p w14:paraId="73596700">
      <w:pPr>
        <w:pStyle w:val="23"/>
      </w:pPr>
      <w:r>
        <w:t>Dry-run plan generated.</w:t>
      </w:r>
    </w:p>
    <w:p w14:paraId="7614C9FB">
      <w:pPr>
        <w:pStyle w:val="23"/>
      </w:pPr>
      <w:r>
        <w:t>Policy gate works.</w:t>
      </w:r>
    </w:p>
    <w:p w14:paraId="6D9C01B6">
      <w:pPr>
        <w:pStyle w:val="23"/>
      </w:pPr>
      <w:r>
        <w:t>At least one calendar action executes only through an approved plan.</w:t>
      </w:r>
    </w:p>
    <w:p w14:paraId="7779C7CA">
      <w:pPr>
        <w:pStyle w:val="23"/>
      </w:pPr>
      <w:r>
        <w:t>Write-ahead journal records the action.</w:t>
      </w:r>
    </w:p>
    <w:p w14:paraId="4DE68DC0">
      <w:pPr>
        <w:pStyle w:val="3"/>
      </w:pPr>
      <w:r>
        <w:t>Checkpoint 2 — 2:00 AM</w:t>
      </w:r>
    </w:p>
    <w:p w14:paraId="4991F77A">
      <w:r>
        <w:t>Core prototype is demoable.</w:t>
      </w:r>
    </w:p>
    <w:p w14:paraId="266F45AD">
      <w:pPr>
        <w:pStyle w:val="23"/>
      </w:pPr>
      <w:r>
        <w:t>Calendar end-to-end flow is stable.</w:t>
      </w:r>
    </w:p>
    <w:p w14:paraId="0188C02E">
      <w:pPr>
        <w:pStyle w:val="23"/>
      </w:pPr>
      <w:r>
        <w:t>AUTO / CLARIFY / CONFIRM / BLOCK paths work.</w:t>
      </w:r>
    </w:p>
    <w:p w14:paraId="40E189DD">
      <w:pPr>
        <w:pStyle w:val="23"/>
      </w:pPr>
      <w:r>
        <w:t>Plan hash and pre-execution state check work.</w:t>
      </w:r>
    </w:p>
    <w:p w14:paraId="403F8484">
      <w:pPr>
        <w:pStyle w:val="23"/>
      </w:pPr>
      <w:r>
        <w:t>Deterministic verification works.</w:t>
      </w:r>
    </w:p>
    <w:p w14:paraId="1D3ED139">
      <w:pPr>
        <w:pStyle w:val="23"/>
      </w:pPr>
      <w:r>
        <w:t>Injected partial failure and basic compensation work.</w:t>
      </w:r>
    </w:p>
    <w:p w14:paraId="00570D63">
      <w:pPr>
        <w:pStyle w:val="3"/>
      </w:pPr>
      <w:r>
        <w:t>Checkpoint 3 — 6:00 AM</w:t>
      </w:r>
    </w:p>
    <w:p w14:paraId="064B28C1">
      <w:r>
        <w:t>Generalized, rehearsed demo.</w:t>
      </w:r>
    </w:p>
    <w:p w14:paraId="05966BFF">
      <w:pPr>
        <w:pStyle w:val="23"/>
      </w:pPr>
      <w:r>
        <w:t>Tickets demonstrate generalization.</w:t>
      </w:r>
    </w:p>
    <w:p w14:paraId="07C458FB">
      <w:pPr>
        <w:pStyle w:val="23"/>
      </w:pPr>
      <w:r>
        <w:t>Drift detection works during recovery.</w:t>
      </w:r>
    </w:p>
    <w:p w14:paraId="1410A04B">
      <w:pPr>
        <w:pStyle w:val="23"/>
      </w:pPr>
      <w:r>
        <w:t>Permissions case works.</w:t>
      </w:r>
    </w:p>
    <w:p w14:paraId="0DAAC3AD">
      <w:pPr>
        <w:pStyle w:val="23"/>
      </w:pPr>
      <w:r>
        <w:t>Four demo beats are rehearsed end-to-end. Include demo controls for simulated external edit and failure injection.</w:t>
      </w:r>
    </w:p>
    <w:p w14:paraId="43291A8C">
      <w:pPr>
        <w:pStyle w:val="23"/>
      </w:pPr>
      <w:r>
        <w:t>Fallback/demo data is available if an external dependency fails.</w:t>
      </w:r>
    </w:p>
    <w:p w14:paraId="6EE3C985">
      <w:pPr>
        <w:pStyle w:val="2"/>
      </w:pPr>
      <w:r>
        <w:t>20. Interface Contracts — Freeze These First</w:t>
      </w:r>
    </w:p>
    <w:p w14:paraId="08D9D113">
      <w:r>
        <w:t>These contracts are intentionally small. All components should communicate through these shapes so the team can work in parallel.</w:t>
      </w:r>
    </w:p>
    <w:p w14:paraId="5A11F4D7">
      <w:pPr>
        <w:pStyle w:val="3"/>
      </w:pPr>
      <w:r>
        <w:t>20.1 Structured Intent</w:t>
      </w:r>
    </w:p>
    <w:p w14:paraId="5655CA77">
      <w:r>
        <w:t>{</w:t>
      </w:r>
      <w:r>
        <w:br w:type="textWrapping"/>
      </w:r>
      <w:r>
        <w:t xml:space="preserve">  "goal": "string",</w:t>
      </w:r>
      <w:r>
        <w:br w:type="textWrapping"/>
      </w:r>
      <w:r>
        <w:t xml:space="preserve">  "scope": "string",</w:t>
      </w:r>
      <w:r>
        <w:br w:type="textWrapping"/>
      </w:r>
      <w:r>
        <w:t xml:space="preserve">  "entities": [],</w:t>
      </w:r>
      <w:r>
        <w:br w:type="textWrapping"/>
      </w:r>
      <w:r>
        <w:t xml:space="preserve">  "constraints": [{"type": "preserve_items", "params": {"property": "external_attendee"}}],</w:t>
      </w:r>
      <w:r>
        <w:br w:type="textWrapping"/>
      </w:r>
      <w:r>
        <w:t xml:space="preserve">  "ambiguities": [],</w:t>
      </w:r>
      <w:r>
        <w:br w:type="textWrapping"/>
      </w:r>
      <w:r>
        <w:t xml:space="preserve">  "intent_confidence": "low|medium|high"</w:t>
      </w:r>
      <w:r>
        <w:br w:type="textWrapping"/>
      </w:r>
      <w:r>
        <w:t>}</w:t>
      </w:r>
    </w:p>
    <w:p w14:paraId="749E33AA">
      <w:r>
        <w:t>intent_confidence is qualitative only. It is not a calibrated probability and must not by itself authorize execution.</w:t>
      </w:r>
    </w:p>
    <w:p w14:paraId="69EDE62A">
      <w:r>
        <w:rPr>
          <w:rFonts w:hint="default" w:ascii="Arial" w:hAnsi="Arial" w:eastAsia="SimSun" w:cs="Arial"/>
          <w:sz w:val="21"/>
          <w:szCs w:val="21"/>
        </w:rPr>
        <w:t>Allowed constraint types: preserve_items, max_aff</w:t>
      </w:r>
      <w:bookmarkStart w:id="0" w:name="_GoBack"/>
      <w:bookmarkEnd w:id="0"/>
      <w:r>
        <w:rPr>
          <w:rFonts w:hint="default" w:ascii="Arial" w:hAnsi="Arial" w:eastAsia="SimSun" w:cs="Arial"/>
          <w:sz w:val="21"/>
          <w:szCs w:val="21"/>
        </w:rPr>
        <w:t>ected, no_destructive_actions, expected_state_equals_actual_state</w:t>
      </w:r>
      <w:r>
        <w:rPr>
          <w:rFonts w:hint="default" w:ascii="Arial" w:hAnsi="Arial" w:eastAsia="SimSun" w:cs="Arial"/>
          <w:sz w:val="24"/>
          <w:szCs w:val="24"/>
        </w:rPr>
        <w:t>.</w:t>
      </w:r>
    </w:p>
    <w:p w14:paraId="6C6DA1F1">
      <w:pPr>
        <w:pStyle w:val="3"/>
      </w:pPr>
      <w:r>
        <w:t>20.2 Candidate / Approved Plan</w:t>
      </w:r>
    </w:p>
    <w:p w14:paraId="2F920C88">
      <w:r>
        <w:t>{</w:t>
      </w:r>
      <w:r>
        <w:br w:type="textWrapping"/>
      </w:r>
      <w:r>
        <w:t xml:space="preserve">  "plan_id": "string",</w:t>
      </w:r>
      <w:r>
        <w:br w:type="textWrapping"/>
      </w:r>
      <w:r>
        <w:t xml:space="preserve">  "intent": {},</w:t>
      </w:r>
      <w:r>
        <w:br w:type="textWrapping"/>
      </w:r>
      <w:r>
        <w:t xml:space="preserve">  "actor": "string",</w:t>
      </w:r>
      <w:r>
        <w:br w:type="textWrapping"/>
      </w:r>
      <w:r>
        <w:t xml:space="preserve">  "user_role": "string",</w:t>
      </w:r>
      <w:r>
        <w:br w:type="textWrapping"/>
      </w:r>
      <w:r>
        <w:t xml:space="preserve">  "actions": [</w:t>
      </w:r>
      <w:r>
        <w:br w:type="textWrapping"/>
      </w:r>
      <w:r>
        <w:t xml:space="preserve">    {</w:t>
      </w:r>
      <w:r>
        <w:br w:type="textWrapping"/>
      </w:r>
      <w:r>
        <w:t xml:space="preserve">      "action_id": "string",</w:t>
      </w:r>
      <w:r>
        <w:br w:type="textWrapping"/>
      </w:r>
      <w:r>
        <w:t xml:space="preserve">      "resource_type": "calendar|ticket|file",</w:t>
      </w:r>
      <w:r>
        <w:br w:type="textWrapping"/>
      </w:r>
      <w:r>
        <w:t xml:space="preserve">      "resource_id": "string",</w:t>
      </w:r>
      <w:r>
        <w:br w:type="textWrapping"/>
      </w:r>
      <w:r>
        <w:t xml:space="preserve">      "operation": "string",</w:t>
      </w:r>
      <w:r>
        <w:br w:type="textWrapping"/>
      </w:r>
      <w:r>
        <w:t xml:space="preserve">      "parameters": {},</w:t>
      </w:r>
      <w:r>
        <w:br w:type="textWrapping"/>
      </w:r>
      <w:r>
        <w:t xml:space="preserve">      "before_state": {},</w:t>
      </w:r>
      <w:r>
        <w:br w:type="textWrapping"/>
      </w:r>
      <w:r>
        <w:t xml:space="preserve">      "risk_level": "low|medium|high|critical",</w:t>
      </w:r>
      <w:r>
        <w:br w:type="textWrapping"/>
      </w:r>
      <w:r>
        <w:t xml:space="preserve">      "reversible": true,</w:t>
      </w:r>
      <w:r>
        <w:br w:type="textWrapping"/>
      </w:r>
      <w:r>
        <w:t xml:space="preserve">      "compensation_action": {},</w:t>
      </w:r>
      <w:r>
        <w:br w:type="textWrapping"/>
      </w:r>
      <w:r>
        <w:t xml:space="preserve">      "constraints": [{"type": "preserve_items", "params": {"property": "external_attendee"}}]</w:t>
      </w:r>
      <w:r>
        <w:br w:type="textWrapping"/>
      </w:r>
      <w:r>
        <w:t xml:space="preserve">    }</w:t>
      </w:r>
      <w:r>
        <w:br w:type="textWrapping"/>
      </w:r>
      <w:r>
        <w:t xml:space="preserve">  ],</w:t>
      </w:r>
      <w:r>
        <w:br w:type="textWrapping"/>
      </w:r>
      <w:r>
        <w:t xml:space="preserve">  "action_hash": "string",</w:t>
      </w:r>
      <w:r>
        <w:br w:type="textWrapping"/>
      </w:r>
      <w:r>
        <w:t xml:space="preserve">  "policy_outcome": "auto_approve|clarify|confirm|block",</w:t>
      </w:r>
      <w:r>
        <w:br w:type="textWrapping"/>
      </w:r>
      <w:r>
        <w:t xml:space="preserve">  "status": "planned|awaiting_confirmation|approved|blocked|executing|done|failed|recovering|compensated|drift"</w:t>
      </w:r>
      <w:r>
        <w:br w:type="textWrapping"/>
      </w:r>
      <w:r>
        <w:t>}</w:t>
      </w:r>
    </w:p>
    <w:p w14:paraId="7F202DA2">
      <w:pPr>
        <w:pStyle w:val="3"/>
      </w:pPr>
      <w:r>
        <w:t>20.3 Journal Record</w:t>
      </w:r>
    </w:p>
    <w:p w14:paraId="5CDC6ABD">
      <w:r>
        <w:t>{</w:t>
      </w:r>
      <w:r>
        <w:br w:type="textWrapping"/>
      </w:r>
      <w:r>
        <w:t xml:space="preserve">  "plan_id": "string",</w:t>
      </w:r>
      <w:r>
        <w:br w:type="textWrapping"/>
      </w:r>
      <w:r>
        <w:t xml:space="preserve">  "action_id": "string",</w:t>
      </w:r>
      <w:r>
        <w:br w:type="textWrapping"/>
      </w:r>
      <w:r>
        <w:t xml:space="preserve">  "action_hash": "string",</w:t>
      </w:r>
      <w:r>
        <w:br w:type="textWrapping"/>
      </w:r>
      <w:r>
        <w:t xml:space="preserve">  "actor": "string",</w:t>
      </w:r>
      <w:r>
        <w:br w:type="textWrapping"/>
      </w:r>
      <w:r>
        <w:t xml:space="preserve">  "user_role": "string",</w:t>
      </w:r>
      <w:r>
        <w:br w:type="textWrapping"/>
      </w:r>
      <w:r>
        <w:t xml:space="preserve">  "resource_type": "string",</w:t>
      </w:r>
      <w:r>
        <w:br w:type="textWrapping"/>
      </w:r>
      <w:r>
        <w:t xml:space="preserve">  "resource_id": "string",</w:t>
      </w:r>
      <w:r>
        <w:br w:type="textWrapping"/>
      </w:r>
      <w:r>
        <w:t xml:space="preserve">  "operation": "string",</w:t>
      </w:r>
      <w:r>
        <w:br w:type="textWrapping"/>
      </w:r>
      <w:r>
        <w:t xml:space="preserve">  "before_state": {},</w:t>
      </w:r>
      <w:r>
        <w:br w:type="textWrapping"/>
      </w:r>
      <w:r>
        <w:t xml:space="preserve">  "after_state": {},</w:t>
      </w:r>
      <w:r>
        <w:br w:type="textWrapping"/>
      </w:r>
      <w:r>
        <w:t xml:space="preserve">  "compensation_action": {},</w:t>
      </w:r>
      <w:r>
        <w:br w:type="textWrapping"/>
      </w:r>
      <w:r>
        <w:t xml:space="preserve">  "status": "planned|executing|done|failed|compensated|drift",</w:t>
      </w:r>
      <w:r>
        <w:br w:type="textWrapping"/>
      </w:r>
      <w:r>
        <w:t xml:space="preserve">  "timestamp": "ISO-8601",</w:t>
      </w:r>
      <w:r>
        <w:br w:type="textWrapping"/>
      </w:r>
      <w:r>
        <w:t xml:space="preserve">  "result": {},</w:t>
      </w:r>
      <w:r>
        <w:br w:type="textWrapping"/>
      </w:r>
      <w:r>
        <w:t xml:space="preserve">  "error": "string|null"</w:t>
      </w:r>
      <w:r>
        <w:br w:type="textWrapping"/>
      </w:r>
      <w:r>
        <w:t>}</w:t>
      </w:r>
    </w:p>
    <w:p w14:paraId="477AC177">
      <w:r>
        <w:t>Minimum rule: before_state and the intended action are written before the state-changing tool call; after_state is recorded after the tool returns.</w:t>
      </w:r>
    </w:p>
    <w:p w14:paraId="510DE91D">
      <w:pPr>
        <w:pStyle w:val="2"/>
      </w:pPr>
      <w:r>
        <w:t>21. Policy &amp; Recovery Rules — Final</w:t>
      </w:r>
    </w:p>
    <w:p w14:paraId="0E5F8E5D">
      <w:pPr>
        <w:pStyle w:val="23"/>
      </w:pPr>
      <w:r>
        <w:t>AUTO-APPROVE: clear, authorized, low-risk plan that satisfies policy.</w:t>
      </w:r>
    </w:p>
    <w:p w14:paraId="6FF9C343">
      <w:pPr>
        <w:pStyle w:val="23"/>
      </w:pPr>
      <w:r>
        <w:t>CLARIFY: interpretation, scope, or feasibility requires user input; ask the user and re-plan.</w:t>
      </w:r>
    </w:p>
    <w:p w14:paraId="3CD845CA">
      <w:pPr>
        <w:pStyle w:val="23"/>
      </w:pPr>
      <w:r>
        <w:t>CONFIRM: plan is understood but consequential; obtain explicit authorization.</w:t>
      </w:r>
    </w:p>
    <w:p w14:paraId="45E68E8B">
      <w:pPr>
        <w:pStyle w:val="23"/>
      </w:pPr>
      <w:r>
        <w:t>BLOCK: permission or policy prohibits the action. Show the user the reason for the block; do not execute.</w:t>
      </w:r>
    </w:p>
    <w:p w14:paraId="31A7D185">
      <w:pPr>
        <w:pStyle w:val="23"/>
      </w:pPr>
      <w:r>
        <w:t>Auto-compensation is a pre-authorized policy outcome for reversible, internal-only actions; everything else requires confirmation or human review.</w:t>
      </w:r>
    </w:p>
    <w:p w14:paraId="7B6DFA77">
      <w:pPr>
        <w:pStyle w:val="23"/>
      </w:pPr>
      <w:r>
        <w:t>Before compensation, compare current state with the journaled after-state.</w:t>
      </w:r>
    </w:p>
    <w:p w14:paraId="7F8B79EB">
      <w:pPr>
        <w:pStyle w:val="23"/>
      </w:pPr>
      <w:r>
        <w:t>If state has drifted, do not blindly overwrite; flag the action for human review.</w:t>
      </w:r>
    </w:p>
    <w:p w14:paraId="7235497F">
      <w:pPr>
        <w:pStyle w:val="23"/>
      </w:pPr>
      <w:r>
        <w:t>If a tool fails, recovery may begin for completed actions according to the same compensation policy.</w:t>
      </w:r>
    </w:p>
    <w:p w14:paraId="72F6EDEC">
      <w:pPr>
        <w:pStyle w:val="23"/>
      </w:pPr>
      <w:r>
        <w:t>If verification fails after tool success, recovery may begin; tool success alone is never semantic success.</w:t>
      </w:r>
    </w:p>
    <w:p w14:paraId="08F59A18">
      <w:pPr>
        <w:pStyle w:val="23"/>
      </w:pPr>
      <w:r>
        <w:t>User-stated constraints become invariants.</w:t>
      </w:r>
    </w:p>
    <w:p w14:paraId="6201F1C9">
      <w:pPr>
        <w:pStyle w:val="23"/>
      </w:pPr>
      <w:r>
        <w:t>Unstated assumptions are covered by policy defaults; for example, an external attendee can raise risk and trigger clarification/confirmation.</w:t>
      </w:r>
    </w:p>
    <w:p w14:paraId="5AF4BC9D">
      <w:pPr>
        <w:pStyle w:val="2"/>
      </w:pPr>
      <w:r>
        <w:t>22. Final Demo Mapping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817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8A64352">
            <w:pPr>
              <w:spacing w:after="0" w:line="240" w:lineRule="auto"/>
            </w:pPr>
            <w:r>
              <w:t>Beat</w:t>
            </w:r>
          </w:p>
        </w:tc>
        <w:tc>
          <w:tcPr>
            <w:tcW w:w="3360" w:type="dxa"/>
          </w:tcPr>
          <w:p w14:paraId="3AEC5C85">
            <w:pPr>
              <w:spacing w:after="0" w:line="240" w:lineRule="auto"/>
            </w:pPr>
            <w:r>
              <w:t>Scenario</w:t>
            </w:r>
          </w:p>
        </w:tc>
        <w:tc>
          <w:tcPr>
            <w:tcW w:w="3360" w:type="dxa"/>
          </w:tcPr>
          <w:p w14:paraId="5301429E">
            <w:pPr>
              <w:spacing w:after="0" w:line="240" w:lineRule="auto"/>
            </w:pPr>
            <w:r>
              <w:t>Concept demonstrated</w:t>
            </w:r>
          </w:p>
        </w:tc>
      </w:tr>
      <w:tr w14:paraId="18EC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3C39668">
            <w:pPr>
              <w:spacing w:after="0" w:line="240" w:lineRule="auto"/>
            </w:pPr>
            <w:r>
              <w:t>1</w:t>
            </w:r>
          </w:p>
        </w:tc>
        <w:tc>
          <w:tcPr>
            <w:tcW w:w="3360" w:type="dxa"/>
          </w:tcPr>
          <w:p w14:paraId="22B9B8BC">
            <w:pPr>
              <w:spacing w:after="0" w:line="240" w:lineRule="auto"/>
            </w:pPr>
            <w:r>
              <w:t>Move 3 PM internal meeting to 5 PM; conflict causes clarification, user chooses another time, then re-plan.</w:t>
            </w:r>
          </w:p>
        </w:tc>
        <w:tc>
          <w:tcPr>
            <w:tcW w:w="3360" w:type="dxa"/>
          </w:tcPr>
          <w:p w14:paraId="6B9DB80E">
            <w:pPr>
              <w:spacing w:after="0" w:line="240" w:lineRule="auto"/>
            </w:pPr>
            <w:r>
              <w:t>Plan → policy → clarify → re-plan → execute → verify</w:t>
            </w:r>
          </w:p>
        </w:tc>
      </w:tr>
      <w:tr w14:paraId="5DC8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4C7F3A3">
            <w:pPr>
              <w:spacing w:after="0" w:line="240" w:lineRule="auto"/>
            </w:pPr>
            <w:r>
              <w:t>2</w:t>
            </w:r>
          </w:p>
        </w:tc>
        <w:tc>
          <w:tcPr>
            <w:tcW w:w="3360" w:type="dxa"/>
          </w:tcPr>
          <w:p w14:paraId="6FA1D1F7">
            <w:pPr>
              <w:spacing w:after="0" w:line="240" w:lineRule="auto"/>
            </w:pPr>
            <w:r>
              <w:t>“Clear my afternoon”; plan identifies an external attendee and ambiguous treatment.</w:t>
            </w:r>
          </w:p>
        </w:tc>
        <w:tc>
          <w:tcPr>
            <w:tcW w:w="3360" w:type="dxa"/>
          </w:tcPr>
          <w:p w14:paraId="4CEEA090">
            <w:pPr>
              <w:spacing w:after="0" w:line="240" w:lineRule="auto"/>
            </w:pPr>
            <w:r>
              <w:t>Unstated assumptions → policy risk → clarification</w:t>
            </w:r>
          </w:p>
        </w:tc>
      </w:tr>
      <w:tr w14:paraId="1D88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6F730FE">
            <w:pPr>
              <w:spacing w:after="0" w:line="240" w:lineRule="auto"/>
            </w:pPr>
            <w:r>
              <w:t>3</w:t>
            </w:r>
          </w:p>
        </w:tc>
        <w:tc>
          <w:tcPr>
            <w:tcW w:w="3360" w:type="dxa"/>
          </w:tcPr>
          <w:p w14:paraId="119563FD">
            <w:pPr>
              <w:spacing w:after="0" w:line="240" w:lineRule="auto"/>
            </w:pPr>
            <w:r>
              <w:t>Close ticket with authorized user; READ_ONLY user attempts the same action.</w:t>
            </w:r>
          </w:p>
        </w:tc>
        <w:tc>
          <w:tcPr>
            <w:tcW w:w="3360" w:type="dxa"/>
          </w:tcPr>
          <w:p w14:paraId="7F15E335">
            <w:pPr>
              <w:spacing w:after="0" w:line="240" w:lineRule="auto"/>
            </w:pPr>
            <w:r>
              <w:t>Confirmation + permissions + block reason</w:t>
            </w:r>
          </w:p>
        </w:tc>
      </w:tr>
      <w:tr w14:paraId="38DD6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D0BDC7D">
            <w:pPr>
              <w:spacing w:after="0" w:line="240" w:lineRule="auto"/>
            </w:pPr>
            <w:r>
              <w:t>4</w:t>
            </w:r>
          </w:p>
        </w:tc>
        <w:tc>
          <w:tcPr>
            <w:tcW w:w="3360" w:type="dxa"/>
          </w:tcPr>
          <w:p w14:paraId="1AFDEBB2">
            <w:pPr>
              <w:spacing w:after="0" w:line="240" w:lineRule="auto"/>
            </w:pPr>
            <w:r>
              <w:t>Partial failure, then recovery; one resource has drifted externally.</w:t>
            </w:r>
          </w:p>
        </w:tc>
        <w:tc>
          <w:tcPr>
            <w:tcW w:w="3360" w:type="dxa"/>
          </w:tcPr>
          <w:p w14:paraId="7831587F">
            <w:pPr>
              <w:spacing w:after="0" w:line="240" w:lineRule="auto"/>
            </w:pPr>
            <w:r>
              <w:t>Write-ahead journal + compensation + drift detection + human review</w:t>
            </w:r>
          </w:p>
        </w:tc>
      </w:tr>
    </w:tbl>
    <w:p w14:paraId="5175FD6C">
      <w:pPr>
        <w:pStyle w:val="2"/>
      </w:pPr>
      <w:r>
        <w:t>23. Open Questions — Team Must Decide</w:t>
      </w:r>
    </w:p>
    <w:p w14:paraId="2E478221">
      <w:pPr>
        <w:pStyle w:val="23"/>
      </w:pPr>
      <w:r>
        <w:t>Final Round 2 presentation/submission format, if organizers specify one.</w:t>
      </w:r>
    </w:p>
    <w:p w14:paraId="4A3CE0BE">
      <w:pPr>
        <w:pStyle w:val="23"/>
      </w:pPr>
      <w:r>
        <w:t>Which LLM/provider will be used and which API key/account will be available.</w:t>
      </w:r>
    </w:p>
    <w:p w14:paraId="1249837A">
      <w:pPr>
        <w:pStyle w:val="23"/>
      </w:pPr>
      <w:r>
        <w:t>Whether venue Wi-Fi/API access is reliable enough for the chosen provider.</w:t>
      </w:r>
    </w:p>
    <w:p w14:paraId="7E827C55">
      <w:pPr>
        <w:pStyle w:val="23"/>
      </w:pPr>
      <w:r>
        <w:t>Fallback model/provider if the primary LLM is unavailable or rate-limited.</w:t>
      </w:r>
    </w:p>
    <w:p w14:paraId="4CD41685">
      <w:pPr>
        <w:pStyle w:val="23"/>
      </w:pPr>
      <w:r>
        <w:t>Final names assigned to Member A–D ownership roles.</w:t>
      </w:r>
    </w:p>
    <w:p w14:paraId="19C2DD3C">
      <w:pPr>
        <w:pStyle w:val="23"/>
      </w:pPr>
      <w:r>
        <w:t>Final demo data and exact demonstration resources.</w:t>
      </w:r>
    </w:p>
    <w:p w14:paraId="7C5DD1C8">
      <w:pPr>
        <w:pStyle w:val="23"/>
      </w:pPr>
      <w:r>
        <w:rPr>
          <w:rStyle w:val="17"/>
          <w:rFonts w:hint="default" w:ascii="Arial" w:hAnsi="Arial" w:eastAsia="SimSun" w:cs="Arial"/>
          <w:sz w:val="21"/>
          <w:szCs w:val="21"/>
        </w:rPr>
        <w:t>Final demo or submission time. The agenda lists only progress checks after Round 2, so confirm with the organizers (Deepti or Akshita).</w:t>
      </w:r>
    </w:p>
    <w:p w14:paraId="470D179F">
      <w:pPr>
        <w:pStyle w:val="2"/>
      </w:pPr>
      <w:r>
        <w:t>24. Team Lock Rule</w:t>
      </w:r>
    </w:p>
    <w:p w14:paraId="38459380">
      <w:r>
        <w:t>This document is the shared design reference for Round 2 and implementation. Circulate it and get a quick confirmation from each teammate. Until all confirmations are received, it remains Design v1, pending team confirmation. After confirmation, treat the architecture, interface contracts, MVP scope, and recovery rules as locked; any change affecting another component requires explicit team agreement.</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imSun-ExtB">
    <w:panose1 w:val="02010609060101010101"/>
    <w:charset w:val="86"/>
    <w:family w:val="auto"/>
    <w:pitch w:val="default"/>
    <w:sig w:usb0="00000001" w:usb1="02000000" w:usb2="00000000" w:usb3="00000000" w:csb0="00040001" w:csb1="00000000"/>
  </w:font>
  <w:font w:name="Segoe UI Light">
    <w:panose1 w:val="020B0502040204020203"/>
    <w:charset w:val="00"/>
    <w:family w:val="auto"/>
    <w:pitch w:val="default"/>
    <w:sig w:usb0="E4002EFF" w:usb1="C000E47F" w:usb2="00000009" w:usb3="00000000" w:csb0="200001FF" w:csb1="00000000"/>
  </w:font>
  <w:font w:name="Perpetua">
    <w:panose1 w:val="02020502060401020303"/>
    <w:charset w:val="00"/>
    <w:family w:val="auto"/>
    <w:pitch w:val="default"/>
    <w:sig w:usb0="00000003" w:usb1="00000000" w:usb2="00000000" w:usb3="00000000" w:csb0="20000001" w:csb1="00000000"/>
  </w:font>
  <w:font w:name="Microsoft PhagsPa">
    <w:panose1 w:val="020B0502040204020203"/>
    <w:charset w:val="00"/>
    <w:family w:val="auto"/>
    <w:pitch w:val="default"/>
    <w:sig w:usb0="00000003" w:usb1="00200000" w:usb2="08000000" w:usb3="00000000" w:csb0="00000001" w:csb1="00000000"/>
  </w:font>
  <w:font w:name="Cascadia Mono SemiLight">
    <w:panose1 w:val="020B0609020000020004"/>
    <w:charset w:val="00"/>
    <w:family w:val="auto"/>
    <w:pitch w:val="default"/>
    <w:sig w:usb0="A1002AFF" w:usb1="C200F9FB" w:usb2="00040020" w:usb3="00000000" w:csb0="600001FF" w:csb1="FFFF0000"/>
  </w:font>
  <w:font w:name="Arial Rounded MT Bold">
    <w:panose1 w:val="020F0704030504030204"/>
    <w:charset w:val="00"/>
    <w:family w:val="auto"/>
    <w:pitch w:val="default"/>
    <w:sig w:usb0="00000003" w:usb1="00000000" w:usb2="00000000" w:usb3="00000000" w:csb0="20000001" w:csb1="00000000"/>
  </w:font>
  <w:font w:name="Bahnschrift Ligh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Algerian">
    <w:panose1 w:val="04020705040A02060702"/>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BD128">
    <w:pPr>
      <w:pStyle w:val="18"/>
      <w:jc w:val="center"/>
    </w:pPr>
    <w:r>
      <w:t>NIMBUS 2026 — Team Source of Truth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5B58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2693</Words>
  <Characters>17043</Characters>
  <Lines>0</Lines>
  <Paragraphs>0</Paragraphs>
  <TotalTime>3</TotalTime>
  <ScaleCrop>false</ScaleCrop>
  <LinksUpToDate>false</LinksUpToDate>
  <CharactersWithSpaces>19559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Mithunvisvesh S</cp:lastModifiedBy>
  <dcterms:modified xsi:type="dcterms:W3CDTF">2026-10-01T16:04:09Z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eyJoZGlkIjoiYjhkOGJlYzEzNGFjZmFiMDExNWY5YzIwYmYxMDFlOGYiLCJ1c2VySWQiOiI1Njc0OTcyNzM0ODMifQ==</vt:lpwstr>
  </property>
  <property fmtid="{D5CDD505-2E9C-101B-9397-08002B2CF9AE}" pid="3" name="KSOProductBuildVer">
    <vt:lpwstr>1033-12.1.0.28485</vt:lpwstr>
  </property>
  <property fmtid="{D5CDD505-2E9C-101B-9397-08002B2CF9AE}" pid="4" name="ICV">
    <vt:lpwstr>7A017600E03E44D2A6A3831E1907EF75_12</vt:lpwstr>
  </property>
</Properties>
</file>