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A2200"/>
          <w:sz w:val="56"/>
          <w:szCs w:val="56"/>
        </w:rPr>
        <w:t xml:space="preserve">乐府 Yuefu</w:t>
      </w:r>
    </w:p>
    <w:p>
      <w:pPr>
        <w:spacing w:after="80"/>
        <w:jc w:val="center"/>
      </w:pPr>
      <w:r>
        <w:rPr>
          <w:rFonts w:ascii="Arial" w:cs="Arial" w:eastAsia="Arial" w:hAnsi="Arial"/>
          <w:color w:val="5A5A2A"/>
          <w:sz w:val="32"/>
          <w:szCs w:val="32"/>
        </w:rPr>
        <w:t xml:space="preserve">配色系统设计文档</w:t>
      </w:r>
    </w:p>
    <w:p>
      <w:pPr>
        <w:spacing w:after="80"/>
        <w:jc w:val="center"/>
      </w:pPr>
      <w:r>
        <w:rPr>
          <w:rFonts w:ascii="Arial" w:cs="Arial" w:eastAsia="Arial" w:hAnsi="Arial"/>
          <w:color w:val="8A8A5A"/>
          <w:sz w:val="24"/>
          <w:szCs w:val="24"/>
        </w:rPr>
        <w:t xml:space="preserve">Color System Design Document</w:t>
      </w:r>
    </w:p>
    <w:p>
      <w:pPr>
        <w:spacing w:after="480"/>
        <w:jc w:val="center"/>
      </w:pPr>
      <w:r>
        <w:rPr>
          <w:rFonts w:ascii="Arial" w:cs="Arial" w:eastAsia="Arial" w:hAnsi="Arial"/>
          <w:color w:val="9A9A7A"/>
          <w:sz w:val="20"/>
          <w:szCs w:val="20"/>
        </w:rPr>
        <w:t xml:space="preserve">希望之峰小队  ·  第十九届全国大学生软件创新大赛</w:t>
      </w:r>
    </w:p>
    <w:p>
      <w:pPr>
        <w:pBdr>
          <w:bottom w:val="single" w:color="F5D300" w:sz="4" w:space="1"/>
        </w:pBdr>
        <w:spacing w:after="80" w:before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200"/>
          <w:sz w:val="36"/>
          <w:szCs w:val="36"/>
        </w:rPr>
        <w:t xml:space="preserve">01  设计理念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乐府的配色方案以「阳光书房」为核心意象——清晨光线透过窗帘洒在书桌上，温暖而专注。整体以浅黄奶油色为底，搭配清新的绿色系作为行动色，营造出现代、舒适、充满活力的音乐学习氛围。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配色遵循三项原则：① 暖底冷点——暖黄底色配翠绿按钮，形成清爽对比；② 功能分色——每种颜色对应明确的交互角色，减少视觉噪音；③ 自然感——避免高饱和荧光色，所有色值均在自然光谱范围内。</w:t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200"/>
          <w:sz w:val="36"/>
          <w:szCs w:val="36"/>
        </w:rPr>
        <w:t xml:space="preserve">02  主色调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2A"/>
          <w:sz w:val="26"/>
          <w:szCs w:val="26"/>
        </w:rPr>
        <w:t xml:space="preserve">2.1  核心色板（Primary Palette）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以奶油黄为页面底色，琴弦金为品牌主色，翡翠绿为行动色，构成乐府的核心视觉三角。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0"/>
        <w:gridCol w:w="1620"/>
        <w:gridCol w:w="1620"/>
        <w:gridCol w:w="1620"/>
        <w:gridCol w:w="1620"/>
        <w:gridCol w:w="1260"/>
      </w:tblGrid>
      <w:tr>
        <w:tc>
          <w:tcPr>
            <w:tcW w:type="dxa" w:w="16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C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20"/>
                <w:szCs w:val="20"/>
              </w:rPr>
              <w:t xml:space="preserve">奶油黄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6200"/>
                <w:sz w:val="16"/>
                <w:szCs w:val="16"/>
              </w:rPr>
              <w:t xml:space="preserve">Cream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6200"/>
                <w:sz w:val="16"/>
                <w:szCs w:val="16"/>
              </w:rPr>
              <w:t xml:space="preserve">#FFFBEC</w:t>
            </w:r>
          </w:p>
        </w:tc>
        <w:tc>
          <w:tcPr>
            <w:tcW w:type="dxa" w:w="16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3B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5000"/>
                <w:sz w:val="20"/>
                <w:szCs w:val="20"/>
              </w:rPr>
              <w:t xml:space="preserve">柠香黄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5000"/>
                <w:sz w:val="16"/>
                <w:szCs w:val="16"/>
              </w:rPr>
              <w:t xml:space="preserve">Lemon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5000"/>
                <w:sz w:val="16"/>
                <w:szCs w:val="16"/>
              </w:rPr>
              <w:t xml:space="preserve">#FFF3B0</w:t>
            </w:r>
          </w:p>
        </w:tc>
        <w:tc>
          <w:tcPr>
            <w:tcW w:type="dxa" w:w="16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D30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E00"/>
                <w:sz w:val="20"/>
                <w:szCs w:val="20"/>
              </w:rPr>
              <w:t xml:space="preserve">琴弦金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2E00"/>
                <w:sz w:val="16"/>
                <w:szCs w:val="16"/>
              </w:rPr>
              <w:t xml:space="preserve">String Gold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2E00"/>
                <w:sz w:val="16"/>
                <w:szCs w:val="16"/>
              </w:rPr>
              <w:t xml:space="preserve">#F5D300</w:t>
            </w:r>
          </w:p>
        </w:tc>
        <w:tc>
          <w:tcPr>
            <w:tcW w:type="dxa" w:w="16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8F8EE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E35"/>
                <w:sz w:val="20"/>
                <w:szCs w:val="20"/>
              </w:rPr>
              <w:t xml:space="preserve">薄荷绿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E35"/>
                <w:sz w:val="16"/>
                <w:szCs w:val="16"/>
              </w:rPr>
              <w:t xml:space="preserve">Mint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5E35"/>
                <w:sz w:val="16"/>
                <w:szCs w:val="16"/>
              </w:rPr>
              <w:t xml:space="preserve">#E8F8EE</w:t>
            </w:r>
          </w:p>
        </w:tc>
        <w:tc>
          <w:tcPr>
            <w:tcW w:type="dxa" w:w="162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DC88A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22"/>
                <w:sz w:val="20"/>
                <w:szCs w:val="20"/>
              </w:rPr>
              <w:t xml:space="preserve">翡翠绿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3D22"/>
                <w:sz w:val="16"/>
                <w:szCs w:val="16"/>
              </w:rPr>
              <w:t xml:space="preserve">Jade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3D22"/>
                <w:sz w:val="16"/>
                <w:szCs w:val="16"/>
              </w:rPr>
              <w:t xml:space="preserve">#4DC88A</w:t>
            </w:r>
          </w:p>
        </w:tc>
        <w:tc>
          <w:tcPr>
            <w:tcW w:type="dxa" w:w="1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0F0F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A3A3A"/>
                <w:sz w:val="20"/>
                <w:szCs w:val="20"/>
              </w:rPr>
              <w:t xml:space="preserve">米灰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Stone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A3A3A"/>
                <w:sz w:val="16"/>
                <w:szCs w:val="16"/>
              </w:rPr>
              <w:t xml:space="preserve">#F0F0F0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2A"/>
          <w:sz w:val="26"/>
          <w:szCs w:val="26"/>
        </w:rPr>
        <w:t xml:space="preserve">2.2  辅助色板（Supporting Palette）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辅助色用于功能区分与情感表达，每种颜色承载特定的交互语义。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0E6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3500"/>
                <w:sz w:val="20"/>
                <w:szCs w:val="20"/>
              </w:rPr>
              <w:t xml:space="preserve">杏仁橙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3500"/>
                <w:sz w:val="16"/>
                <w:szCs w:val="16"/>
              </w:rPr>
              <w:t xml:space="preserve">Almond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7A3500"/>
                <w:sz w:val="16"/>
                <w:szCs w:val="16"/>
              </w:rPr>
              <w:t xml:space="preserve">#FFF0E6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BC7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2900"/>
                <w:sz w:val="20"/>
                <w:szCs w:val="20"/>
              </w:rPr>
              <w:t xml:space="preserve">蜜橙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E2900"/>
                <w:sz w:val="16"/>
                <w:szCs w:val="16"/>
              </w:rPr>
              <w:t xml:space="preserve">Honey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E2900"/>
                <w:sz w:val="16"/>
                <w:szCs w:val="16"/>
              </w:rPr>
              <w:t xml:space="preserve">#FFBC70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F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20"/>
                <w:szCs w:val="20"/>
              </w:rPr>
              <w:t xml:space="preserve">天空蓝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4A7A"/>
                <w:sz w:val="16"/>
                <w:szCs w:val="16"/>
              </w:rPr>
              <w:t xml:space="preserve">Sky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1A4A7A"/>
                <w:sz w:val="16"/>
                <w:szCs w:val="16"/>
              </w:rPr>
              <w:t xml:space="preserve">#E6F4FF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EDF8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080"/>
                <w:sz w:val="20"/>
                <w:szCs w:val="20"/>
              </w:rPr>
              <w:t xml:space="preserve">淡樱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A2080"/>
                <w:sz w:val="16"/>
                <w:szCs w:val="16"/>
              </w:rPr>
              <w:t xml:space="preserve">Sakura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A2080"/>
                <w:sz w:val="16"/>
                <w:szCs w:val="16"/>
              </w:rPr>
              <w:t xml:space="preserve">#F8EDF8</w:t>
            </w:r>
          </w:p>
        </w:tc>
        <w:tc>
          <w:tcPr>
            <w:tcW w:type="dxa" w:w="1872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A3020" w:val="clear"/>
            <w:tcMar>
              <w:top w:type="dxa" w:w="160"/>
              <w:left w:type="dxa" w:w="120"/>
              <w:bottom w:type="dxa" w:w="1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0C0"/>
                <w:sz w:val="20"/>
                <w:szCs w:val="20"/>
              </w:rPr>
              <w:t xml:space="preserve">深棕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0C0"/>
                <w:sz w:val="16"/>
                <w:szCs w:val="16"/>
              </w:rPr>
              <w:t xml:space="preserve">Ebony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E8E0C0"/>
                <w:sz w:val="16"/>
                <w:szCs w:val="16"/>
              </w:rPr>
              <w:t xml:space="preserve">#3A3020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F5D300" w:sz="4" w:space="1"/>
        </w:pBdr>
        <w:spacing w:after="80" w:before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200"/>
          <w:sz w:val="36"/>
          <w:szCs w:val="36"/>
        </w:rPr>
        <w:t xml:space="preserve">03  色彩角色分配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每种颜色在界面中承担固定角色，保证设计一致性，降低用户认知负担。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2500"/>
        <w:gridCol w:w="32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2A"/>
                <w:sz w:val="18"/>
                <w:szCs w:val="18"/>
              </w:rPr>
              <w:t xml:space="preserve">色彩角色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2A"/>
                <w:sz w:val="18"/>
                <w:szCs w:val="18"/>
              </w:rPr>
              <w:t xml:space="preserve">色值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2A"/>
                <w:sz w:val="18"/>
                <w:szCs w:val="18"/>
              </w:rPr>
              <w:t xml:space="preserve">色块预览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A3A2A"/>
                <w:sz w:val="18"/>
                <w:szCs w:val="18"/>
              </w:rPr>
              <w:t xml:space="preserve">使用场景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1A"/>
                <w:sz w:val="20"/>
                <w:szCs w:val="20"/>
              </w:rPr>
              <w:t xml:space="preserve">品牌 / App 图标底色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5A4A"/>
                <w:sz w:val="18"/>
                <w:szCs w:val="18"/>
              </w:rPr>
              <w:t xml:space="preserve">#F5D300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D30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E00"/>
                <w:sz w:val="18"/>
                <w:szCs w:val="18"/>
              </w:rPr>
              <w:t xml:space="preserve">品牌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3A"/>
                <w:sz w:val="19"/>
                <w:szCs w:val="19"/>
              </w:rPr>
              <w:t xml:space="preserve">启动页、Logo背景、顶部导航栏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1A"/>
                <w:sz w:val="20"/>
                <w:szCs w:val="20"/>
              </w:rPr>
              <w:t xml:space="preserve">主按钮 / CTA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5A4A"/>
                <w:sz w:val="18"/>
                <w:szCs w:val="18"/>
              </w:rPr>
              <w:t xml:space="preserve">#4DC88A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DC88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22"/>
                <w:sz w:val="18"/>
                <w:szCs w:val="18"/>
              </w:rPr>
              <w:t xml:space="preserve">主按钮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3A"/>
                <w:sz w:val="19"/>
                <w:szCs w:val="19"/>
              </w:rPr>
              <w:t xml:space="preserve">开始识别、播放按钮、确认操作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1A"/>
                <w:sz w:val="20"/>
                <w:szCs w:val="20"/>
              </w:rPr>
              <w:t xml:space="preserve">AI 作曲 / 高亮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5A4A"/>
                <w:sz w:val="18"/>
                <w:szCs w:val="18"/>
              </w:rPr>
              <w:t xml:space="preserve">#FFBC70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BC7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2900"/>
                <w:sz w:val="18"/>
                <w:szCs w:val="18"/>
              </w:rPr>
              <w:t xml:space="preserve">AI 作曲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3A"/>
                <w:sz w:val="19"/>
                <w:szCs w:val="19"/>
              </w:rPr>
              <w:t xml:space="preserve">Lyria AI 入口、特色功能标注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1A"/>
                <w:sz w:val="20"/>
                <w:szCs w:val="20"/>
              </w:rPr>
              <w:t xml:space="preserve">信息 / 次级操作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5A4A"/>
                <w:sz w:val="18"/>
                <w:szCs w:val="18"/>
              </w:rPr>
              <w:t xml:space="preserve">#E6F4FF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E6F4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4A7A"/>
                <w:sz w:val="18"/>
                <w:szCs w:val="18"/>
              </w:rPr>
              <w:t xml:space="preserve">信息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3A"/>
                <w:sz w:val="19"/>
                <w:szCs w:val="19"/>
              </w:rPr>
              <w:t xml:space="preserve">MusicXML 导出、提示卡片、链接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1A"/>
                <w:sz w:val="20"/>
                <w:szCs w:val="20"/>
              </w:rPr>
              <w:t xml:space="preserve">收藏 / 标签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5A4A"/>
                <w:sz w:val="18"/>
                <w:szCs w:val="18"/>
              </w:rPr>
              <w:t xml:space="preserve">#F8EDF8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8EDF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2080"/>
                <w:sz w:val="18"/>
                <w:szCs w:val="18"/>
              </w:rPr>
              <w:t xml:space="preserve">收藏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3A"/>
                <w:sz w:val="19"/>
                <w:szCs w:val="19"/>
              </w:rPr>
              <w:t xml:space="preserve">星标乐谱、分类标签、装饰徽章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1A"/>
                <w:sz w:val="20"/>
                <w:szCs w:val="20"/>
              </w:rPr>
              <w:t xml:space="preserve">页面主背景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5A4A"/>
                <w:sz w:val="18"/>
                <w:szCs w:val="18"/>
              </w:rPr>
              <w:t xml:space="preserve">#FFFBEC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BE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6200"/>
                <w:sz w:val="18"/>
                <w:szCs w:val="18"/>
              </w:rPr>
              <w:t xml:space="preserve">页面主背景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3A"/>
                <w:sz w:val="19"/>
                <w:szCs w:val="19"/>
              </w:rPr>
              <w:t xml:space="preserve">主界面底色，温暖不刺眼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A2A1A"/>
                <w:sz w:val="20"/>
                <w:szCs w:val="20"/>
              </w:rPr>
              <w:t xml:space="preserve">钢琴黑键</w:t>
            </w:r>
          </w:p>
        </w:tc>
        <w:tc>
          <w:tcPr>
            <w:tcW w:type="dxa" w:w="14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5A5A4A"/>
                <w:sz w:val="18"/>
                <w:szCs w:val="18"/>
              </w:rPr>
              <w:t xml:space="preserve">#3A3020</w:t>
            </w:r>
          </w:p>
        </w:tc>
        <w:tc>
          <w:tcPr>
            <w:tcW w:type="dxa" w:w="25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3A3020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8E0C0"/>
                <w:sz w:val="18"/>
                <w:szCs w:val="18"/>
              </w:rPr>
              <w:t xml:space="preserve">钢琴黑键</w:t>
            </w:r>
          </w:p>
        </w:tc>
        <w:tc>
          <w:tcPr>
            <w:tcW w:type="dxa" w:w="32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4A4A3A"/>
                <w:sz w:val="19"/>
                <w:szCs w:val="19"/>
              </w:rPr>
              <w:t xml:space="preserve">瀑布流黑键默认色，深棕更温润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F5D300" w:sz="4" w:space="1"/>
        </w:pBdr>
        <w:spacing w:after="80" w:before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200"/>
          <w:sz w:val="36"/>
          <w:szCs w:val="36"/>
        </w:rPr>
        <w:t xml:space="preserve">04  钢琴瀑布流配色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钢琴瀑布流是乐府的核心可视化功能，键盘配色需同时满足辨识度与美观性。白键采用米白带黄调（#FFFDF5）而非纯白，与整体暖调保持一致；黑键改用深棕（#3A3020）替代纯黑，更显温润。</w:t>
      </w:r>
    </w:p>
    <w:p>
      <w:pPr>
        <w:spacing w:after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FDF5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A5A30"/>
                <w:sz w:val="20"/>
                <w:szCs w:val="20"/>
              </w:rPr>
              <w:t xml:space="preserve">白键（默认）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A5A30"/>
                <w:sz w:val="16"/>
                <w:szCs w:val="16"/>
              </w:rPr>
              <w:t xml:space="preserve">米白带黄调，温润不刺眼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D30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D2E00"/>
                <w:sz w:val="20"/>
                <w:szCs w:val="20"/>
              </w:rPr>
              <w:t xml:space="preserve">当前音符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D2E00"/>
                <w:sz w:val="16"/>
                <w:szCs w:val="16"/>
              </w:rPr>
              <w:t xml:space="preserve">品牌金，突出当前演奏键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4DC88A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3D22"/>
                <w:sz w:val="20"/>
                <w:szCs w:val="20"/>
              </w:rPr>
              <w:t xml:space="preserve">演奏中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0D3D22"/>
                <w:sz w:val="16"/>
                <w:szCs w:val="16"/>
              </w:rPr>
              <w:t xml:space="preserve">翡翠绿，演奏激活状态</w:t>
            </w:r>
          </w:p>
        </w:tc>
        <w:tc>
          <w:tcPr>
            <w:tcW w:type="dxa" w:w="234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FBC70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E2900"/>
                <w:sz w:val="20"/>
                <w:szCs w:val="20"/>
              </w:rPr>
              <w:t xml:space="preserve">重音标注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5E2900"/>
                <w:sz w:val="16"/>
                <w:szCs w:val="16"/>
              </w:rPr>
              <w:t xml:space="preserve">蜜橙，力度强的音符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bottom w:val="single" w:color="F5D300" w:sz="4" w:space="1"/>
        </w:pBdr>
        <w:spacing w:after="80" w:before="80"/>
      </w:pPr>
      <w:r>
        <w:t xml:space="preserve"/>
      </w:r>
    </w:p>
    <w:p>
      <w:pPr>
        <w:spacing w:after="160"/>
      </w:pPr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2A2200"/>
          <w:sz w:val="36"/>
          <w:szCs w:val="36"/>
        </w:rPr>
        <w:t xml:space="preserve">05  设计规范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2A"/>
          <w:sz w:val="26"/>
          <w:szCs w:val="26"/>
        </w:rPr>
        <w:t xml:space="preserve">5.1  文字叠加规则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黄色背景（#FFFBEC、#FFF3B0）上使用深棕文字 #2A2200 或 #6B5000，禁止使用纯黑以避免视觉冲突。翡翠绿按钮（#4DC88A）上使用 #0D3D22 深绿文字，确保 WCAG AA 对比度达标。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蜜橙（#FFBC70）背景上使用 #5E2900 深棕文字。浅色背景（#E8F8EE、#E6F4FF、#F8EDF8）上使用对应色系的深色文字，禁止使用灰色通用文字。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2A"/>
          <w:sz w:val="26"/>
          <w:szCs w:val="26"/>
        </w:rPr>
        <w:t xml:space="preserve">5.2  按钮层级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主要操作（开始识别、播放）：翡翠绿 #4DC88A 填充 + 白色图标文字。次要操作（导出、设置）：天空蓝 #E6F4FF 填充 + #1A4A7A 文字。危险操作（删除）：沿用系统红色，不纳入品牌色系。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2A"/>
          <w:sz w:val="26"/>
          <w:szCs w:val="26"/>
        </w:rPr>
        <w:t xml:space="preserve">5.3  间距与圆角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按钮圆角：8dp（小按钮）/ 12dp（主按钮）/ 20dp（胶囊标签）。卡片圆角统一 12dp，与 Android Material You 规范保持一致。内边距：卡片 16dp，列表项 12dp×16dp。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4A4A2A"/>
          <w:sz w:val="26"/>
          <w:szCs w:val="26"/>
        </w:rPr>
        <w:t xml:space="preserve">5.4  深色模式适配</w:t>
      </w:r>
    </w:p>
    <w:p>
      <w:pPr>
        <w:spacing w:after="120"/>
      </w:pPr>
      <w:r>
        <w:rPr>
          <w:rFonts w:ascii="Arial" w:cs="Arial" w:eastAsia="Arial" w:hAnsi="Arial"/>
          <w:color w:val="3A3A2A"/>
          <w:sz w:val="22"/>
          <w:szCs w:val="22"/>
        </w:rPr>
        <w:t xml:space="preserve">深色模式下，页面背景切换为 #1A1A0A（极深暖黑），卡片背景为 #2A2A14（深暖棕）。品牌金 #F5D300 在深色背景下保持不变。翡翠绿降低亮度至 #3DAA72 以避免过度刺眼。文字色切换为 #F0E8C8（暖白）。</w:t>
      </w:r>
    </w:p>
    <w:p>
      <w:pPr>
        <w:spacing w:after="160"/>
      </w:pPr>
      <w:r>
        <w:t xml:space="preserve"/>
      </w:r>
    </w:p>
    <w:p>
      <w:pPr>
        <w:pBdr>
          <w:bottom w:val="single" w:color="F5D300" w:sz="4" w:space="1"/>
        </w:pBdr>
        <w:spacing w:after="80" w:before="80"/>
      </w:pPr>
      <w:r>
        <w:t xml:space="preserve"/>
      </w:r>
    </w:p>
    <w:p>
      <w:pPr>
        <w:spacing w:after="160"/>
      </w:pPr>
      <w:r>
        <w:t xml:space="preserve"/>
      </w:r>
    </w:p>
    <w:p>
      <w:pPr>
        <w:spacing w:before="160"/>
        <w:jc w:val="center"/>
      </w:pPr>
      <w:r>
        <w:rPr>
          <w:rFonts w:ascii="Arial" w:cs="Arial" w:eastAsia="Arial" w:hAnsi="Arial"/>
          <w:color w:val="9A9A7A"/>
          <w:sz w:val="18"/>
          <w:szCs w:val="18"/>
        </w:rPr>
        <w:t xml:space="preserve">乐府 Yuefu  ·  希望之峰小队  ·  配色系统 v1.0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A22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4A4A2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2026-05-06T09:06:09.779Z</dcterms:created>
  <dcterms:modified xsi:type="dcterms:W3CDTF">2026-05-06T09:06:09.779Z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