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A99" w:rsidRDefault="00444B9F" w:rsidP="00444B9F">
      <w:pPr>
        <w:pStyle w:val="Heading1"/>
      </w:pPr>
      <w:r>
        <w:t>Summary</w:t>
      </w:r>
    </w:p>
    <w:p w:rsidR="00840A99" w:rsidRDefault="00840A99" w:rsidP="00805AC9">
      <w:r>
        <w:t xml:space="preserve">The </w:t>
      </w:r>
      <w:r w:rsidR="00C86F22">
        <w:t>project</w:t>
      </w:r>
      <w:r>
        <w:t xml:space="preserve"> is to build high quality short term rental accommodation</w:t>
      </w:r>
      <w:r w:rsidR="000D1560">
        <w:t xml:space="preserve"> in a remote or wilderness location</w:t>
      </w:r>
      <w:r>
        <w:t xml:space="preserve">. The </w:t>
      </w:r>
      <w:r w:rsidR="001036D1">
        <w:t xml:space="preserve">target market are Sydney residents who want </w:t>
      </w:r>
      <w:r w:rsidR="00977C15">
        <w:t xml:space="preserve">relaxing </w:t>
      </w:r>
      <w:r w:rsidR="001036D1">
        <w:t xml:space="preserve">weekends away </w:t>
      </w:r>
      <w:r w:rsidR="00977C15">
        <w:t>in high quality propertie</w:t>
      </w:r>
      <w:bookmarkStart w:id="0" w:name="_GoBack"/>
      <w:bookmarkEnd w:id="0"/>
      <w:r w:rsidR="00977C15">
        <w:t xml:space="preserve">s </w:t>
      </w:r>
      <w:r w:rsidR="001036D1">
        <w:t xml:space="preserve">within a </w:t>
      </w:r>
      <w:r w:rsidR="00B62DC5">
        <w:t xml:space="preserve">2.5 hour </w:t>
      </w:r>
      <w:r w:rsidR="001036D1">
        <w:t>drive from Sydney. The properties</w:t>
      </w:r>
      <w:r>
        <w:t xml:space="preserve"> will be listed with online holiday rental sites such as Stayz and Airbnb. </w:t>
      </w:r>
    </w:p>
    <w:p w:rsidR="00B62DC5" w:rsidRDefault="00B00A08" w:rsidP="00805AC9">
      <w:r>
        <w:t>We have 3 outcomes for the project</w:t>
      </w:r>
      <w:r w:rsidR="00B62DC5">
        <w:t>:</w:t>
      </w:r>
    </w:p>
    <w:p w:rsidR="00B62DC5" w:rsidRDefault="00B62DC5" w:rsidP="00B62DC5">
      <w:pPr>
        <w:pStyle w:val="ListParagraph"/>
        <w:numPr>
          <w:ilvl w:val="0"/>
          <w:numId w:val="1"/>
        </w:numPr>
      </w:pPr>
      <w:r>
        <w:t xml:space="preserve">Positive </w:t>
      </w:r>
      <w:r w:rsidR="00ED69D8">
        <w:t>cash flow</w:t>
      </w:r>
      <w:r>
        <w:t xml:space="preserve"> investment – the repayments and running costs must be covered by revenue from bookings</w:t>
      </w:r>
    </w:p>
    <w:p w:rsidR="00B62DC5" w:rsidRDefault="00ED69D8" w:rsidP="00B62DC5">
      <w:pPr>
        <w:pStyle w:val="ListParagraph"/>
        <w:numPr>
          <w:ilvl w:val="0"/>
          <w:numId w:val="1"/>
        </w:numPr>
      </w:pPr>
      <w:r>
        <w:t>Accommodation</w:t>
      </w:r>
      <w:r w:rsidR="00B62DC5">
        <w:t xml:space="preserve"> for family </w:t>
      </w:r>
      <w:r w:rsidR="00E075D3">
        <w:t>closer to Sydney</w:t>
      </w:r>
      <w:r w:rsidR="00B62DC5">
        <w:t>– fulltime accommodation as onsite property manager</w:t>
      </w:r>
      <w:r w:rsidR="00E075D3">
        <w:t xml:space="preserve"> allocated as one of the cabins</w:t>
      </w:r>
    </w:p>
    <w:p w:rsidR="00B62DC5" w:rsidRDefault="00B62DC5" w:rsidP="00805AC9">
      <w:pPr>
        <w:pStyle w:val="ListParagraph"/>
        <w:numPr>
          <w:ilvl w:val="0"/>
          <w:numId w:val="1"/>
        </w:numPr>
      </w:pPr>
      <w:r>
        <w:t>Resource for ministry use – spare capacity can be used for ministry</w:t>
      </w:r>
    </w:p>
    <w:p w:rsidR="00B62DC5" w:rsidRDefault="00B62DC5" w:rsidP="00805AC9">
      <w:r>
        <w:t>The aim is to build 6 houses and use 5 as rentals with one reserved for the onsite property manager.</w:t>
      </w:r>
    </w:p>
    <w:p w:rsidR="00AB1CDB" w:rsidRDefault="00AB1CDB" w:rsidP="00805AC9">
      <w:r>
        <w:t>The land will be a rural block with a wilderness outlook which is within 15 minutes’ drive of a main town.</w:t>
      </w:r>
      <w:r w:rsidR="00774BA0">
        <w:t xml:space="preserve"> Minimum land would be 10 acres in order to have all buildings out of sight of each other.</w:t>
      </w:r>
    </w:p>
    <w:p w:rsidR="00805AC9" w:rsidRDefault="00840A99" w:rsidP="00805AC9">
      <w:r>
        <w:t>We will identify the best location and mix of accommodation types</w:t>
      </w:r>
      <w:r w:rsidR="001036D1">
        <w:t xml:space="preserve"> in order to provide enough rental income to cover the property and building cost loan repayments.</w:t>
      </w:r>
      <w:r w:rsidR="00977C15">
        <w:t xml:space="preserve"> </w:t>
      </w:r>
    </w:p>
    <w:p w:rsidR="00444B9F" w:rsidRDefault="00444B9F" w:rsidP="00805AC9"/>
    <w:p w:rsidR="00444B9F" w:rsidRDefault="00444B9F" w:rsidP="00444B9F">
      <w:pPr>
        <w:pStyle w:val="Heading1"/>
      </w:pPr>
      <w:r>
        <w:t>Financial Requirements</w:t>
      </w:r>
    </w:p>
    <w:p w:rsidR="00444B9F" w:rsidRDefault="00444B9F" w:rsidP="00805AC9">
      <w:r>
        <w:t>In order to build the properties we need to be sure that the loan repayments will be covered by the revenue from rentals</w:t>
      </w:r>
    </w:p>
    <w:p w:rsidR="00DE639B" w:rsidRDefault="00DE639B" w:rsidP="00805AC9"/>
    <w:p w:rsidR="00444B9F" w:rsidRDefault="00641632" w:rsidP="00DE639B">
      <w:pPr>
        <w:pStyle w:val="Heading2"/>
      </w:pPr>
      <w:r>
        <w:t xml:space="preserve">Weekend </w:t>
      </w:r>
      <w:r w:rsidR="00C307E8">
        <w:t>Income</w:t>
      </w:r>
      <w:r w:rsidR="00DE639B">
        <w:t xml:space="preserve"> Details</w:t>
      </w:r>
    </w:p>
    <w:p w:rsidR="00DE639B" w:rsidRDefault="00DE639B" w:rsidP="00805AC9"/>
    <w:tbl>
      <w:tblPr>
        <w:tblW w:w="8505" w:type="dxa"/>
        <w:tblLook w:val="04A0"/>
      </w:tblPr>
      <w:tblGrid>
        <w:gridCol w:w="2552"/>
        <w:gridCol w:w="1843"/>
        <w:gridCol w:w="4110"/>
      </w:tblGrid>
      <w:tr w:rsidR="00D529CC" w:rsidRPr="00D529CC">
        <w:trPr>
          <w:trHeight w:val="225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Advertised amount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bookmarkStart w:id="1" w:name="RANGE!C4"/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           450.00 </w:t>
            </w:r>
            <w:bookmarkEnd w:id="1"/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Typical Stayz advertised amount</w:t>
            </w:r>
          </w:p>
        </w:tc>
      </w:tr>
      <w:tr w:rsidR="00D529CC" w:rsidRPr="00D529CC">
        <w:trPr>
          <w:trHeight w:val="225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D529CC" w:rsidRPr="00D529CC">
        <w:trPr>
          <w:trHeight w:val="225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Revenue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62B5E5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FFFFFF"/>
                <w:sz w:val="18"/>
                <w:szCs w:val="18"/>
                <w:lang w:eastAsia="en-AU"/>
              </w:rPr>
            </w:pPr>
            <w:bookmarkStart w:id="2" w:name="RANGE!C6"/>
            <w:r w:rsidRPr="00D529CC">
              <w:rPr>
                <w:rFonts w:ascii="Verdana" w:eastAsia="Times New Roman" w:hAnsi="Verdana" w:cs="Times New Roman"/>
                <w:color w:val="FFFFFF"/>
                <w:sz w:val="18"/>
                <w:szCs w:val="18"/>
                <w:lang w:eastAsia="en-AU"/>
              </w:rPr>
              <w:t xml:space="preserve"> $            418.50 </w:t>
            </w:r>
            <w:bookmarkEnd w:id="2"/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For loan repayments</w:t>
            </w:r>
          </w:p>
        </w:tc>
      </w:tr>
      <w:tr w:rsidR="00D529CC" w:rsidRPr="00D529CC">
        <w:trPr>
          <w:trHeight w:val="225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Booking fees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             31.50 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Stayz booking fees (7% of total)</w:t>
            </w:r>
          </w:p>
        </w:tc>
      </w:tr>
      <w:tr w:rsidR="00D529CC" w:rsidRPr="00D529CC">
        <w:trPr>
          <w:trHeight w:val="225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D529CC" w:rsidRPr="00D529CC">
        <w:trPr>
          <w:trHeight w:val="225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Cleaning fees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86BC25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FFFFFF"/>
                <w:sz w:val="18"/>
                <w:szCs w:val="18"/>
                <w:lang w:eastAsia="en-AU"/>
              </w:rPr>
            </w:pPr>
            <w:bookmarkStart w:id="3" w:name="RANGE!C9"/>
            <w:r w:rsidRPr="00D529CC">
              <w:rPr>
                <w:rFonts w:ascii="Verdana" w:eastAsia="Times New Roman" w:hAnsi="Verdana" w:cs="Times New Roman"/>
                <w:color w:val="FFFFFF"/>
                <w:sz w:val="18"/>
                <w:szCs w:val="18"/>
                <w:lang w:eastAsia="en-AU"/>
              </w:rPr>
              <w:t xml:space="preserve"> $              25.00 </w:t>
            </w:r>
            <w:bookmarkEnd w:id="3"/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Additional income</w:t>
            </w:r>
          </w:p>
        </w:tc>
      </w:tr>
      <w:tr w:rsidR="00D529CC" w:rsidRPr="00D529CC">
        <w:trPr>
          <w:trHeight w:val="225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D529CC" w:rsidRPr="00D529CC">
        <w:trPr>
          <w:trHeight w:val="225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Total booking amount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           475.00 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529CC" w:rsidRPr="00D529CC" w:rsidRDefault="00D529CC" w:rsidP="00D529C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D529CC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Full customer billed amount</w:t>
            </w:r>
          </w:p>
        </w:tc>
      </w:tr>
    </w:tbl>
    <w:p w:rsidR="00D529CC" w:rsidRDefault="00D529CC" w:rsidP="00805AC9"/>
    <w:p w:rsidR="00DE639B" w:rsidRDefault="005C01AF" w:rsidP="005C01AF">
      <w:pPr>
        <w:pStyle w:val="Heading2"/>
      </w:pPr>
      <w:r>
        <w:t>Cabin Availability</w:t>
      </w:r>
    </w:p>
    <w:tbl>
      <w:tblPr>
        <w:tblW w:w="3266" w:type="dxa"/>
        <w:tblLook w:val="04A0"/>
      </w:tblPr>
      <w:tblGrid>
        <w:gridCol w:w="2706"/>
        <w:gridCol w:w="560"/>
      </w:tblGrid>
      <w:tr w:rsidR="005C01AF" w:rsidRPr="005C01AF">
        <w:trPr>
          <w:trHeight w:val="225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Number of cabins for rent:</w:t>
            </w: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bookmarkStart w:id="4" w:name="RANGE!C16"/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5</w:t>
            </w:r>
            <w:bookmarkEnd w:id="4"/>
          </w:p>
        </w:tc>
      </w:tr>
      <w:tr w:rsidR="005C01AF" w:rsidRPr="005C01AF">
        <w:trPr>
          <w:trHeight w:val="225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Weekends per year:</w:t>
            </w: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C01AF" w:rsidRPr="005C01AF" w:rsidRDefault="00D90CF2" w:rsidP="005C01AF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52</w:t>
            </w:r>
          </w:p>
        </w:tc>
      </w:tr>
      <w:tr w:rsidR="005C01AF" w:rsidRPr="005C01AF">
        <w:trPr>
          <w:trHeight w:val="225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Available weekends per year:</w:t>
            </w: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bookmarkStart w:id="5" w:name="RANGE!C18"/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260</w:t>
            </w:r>
            <w:bookmarkEnd w:id="5"/>
          </w:p>
        </w:tc>
      </w:tr>
    </w:tbl>
    <w:p w:rsidR="005C01AF" w:rsidRDefault="005C01AF" w:rsidP="00805AC9"/>
    <w:p w:rsidR="00B31C03" w:rsidRPr="00DE639B" w:rsidRDefault="00B31C03" w:rsidP="00B31C03">
      <w:pPr>
        <w:pStyle w:val="Heading2"/>
      </w:pPr>
      <w:r>
        <w:t>Loan Details</w:t>
      </w:r>
    </w:p>
    <w:p w:rsidR="00B31C03" w:rsidRDefault="00B31C03" w:rsidP="00B31C03">
      <w:r>
        <w:t>Total project cost: $900,000</w:t>
      </w:r>
    </w:p>
    <w:p w:rsidR="00B31C03" w:rsidRDefault="00B31C03" w:rsidP="00B31C03">
      <w:r>
        <w:t>Deposit: $100,000</w:t>
      </w:r>
    </w:p>
    <w:p w:rsidR="00B31C03" w:rsidRDefault="00B31C03" w:rsidP="00B31C03">
      <w:r>
        <w:t>Loan Amount: $800,000</w:t>
      </w:r>
    </w:p>
    <w:p w:rsidR="00B31C03" w:rsidRDefault="00B31C03" w:rsidP="00B31C03">
      <w:r>
        <w:t>Loan Term: 25 years</w:t>
      </w:r>
    </w:p>
    <w:p w:rsidR="00B31C03" w:rsidRDefault="00B31C03" w:rsidP="00B31C03">
      <w:r>
        <w:t>Interest Rate: 7%</w:t>
      </w:r>
    </w:p>
    <w:p w:rsidR="00B31C03" w:rsidRDefault="00B31C03" w:rsidP="00805AC9"/>
    <w:p w:rsidR="005C01AF" w:rsidRDefault="005C01AF" w:rsidP="005C01AF">
      <w:pPr>
        <w:pStyle w:val="Heading2"/>
      </w:pPr>
      <w:r>
        <w:t>Repayments Summary</w:t>
      </w:r>
    </w:p>
    <w:p w:rsidR="005C01AF" w:rsidRDefault="005C01AF" w:rsidP="00805AC9"/>
    <w:tbl>
      <w:tblPr>
        <w:tblW w:w="7437" w:type="dxa"/>
        <w:tblLook w:val="04A0"/>
      </w:tblPr>
      <w:tblGrid>
        <w:gridCol w:w="1577"/>
        <w:gridCol w:w="1377"/>
        <w:gridCol w:w="1556"/>
        <w:gridCol w:w="1341"/>
        <w:gridCol w:w="1586"/>
      </w:tblGrid>
      <w:tr w:rsidR="005C01AF" w:rsidRPr="005C01AF">
        <w:trPr>
          <w:trHeight w:val="225"/>
        </w:trPr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E0F4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Loan Balance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E0F4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Repayment</w:t>
            </w:r>
          </w:p>
        </w:tc>
        <w:tc>
          <w:tcPr>
            <w:tcW w:w="1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E0F4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Bookings Req</w:t>
            </w:r>
          </w:p>
        </w:tc>
        <w:tc>
          <w:tcPr>
            <w:tcW w:w="1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E0F4"/>
            <w:noWrap/>
            <w:vAlign w:val="bottom"/>
          </w:tcPr>
          <w:p w:rsidR="005C01AF" w:rsidRPr="005C01AF" w:rsidRDefault="00DB271C" w:rsidP="00DB271C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Wkend Occ</w:t>
            </w:r>
          </w:p>
        </w:tc>
        <w:tc>
          <w:tcPr>
            <w:tcW w:w="1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E0F4"/>
            <w:noWrap/>
            <w:vAlign w:val="bottom"/>
          </w:tcPr>
          <w:p w:rsidR="005C01AF" w:rsidRPr="005C01AF" w:rsidRDefault="000B3A28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Cleaning Fees</w:t>
            </w:r>
          </w:p>
        </w:tc>
      </w:tr>
      <w:tr w:rsidR="005C01AF" w:rsidRPr="005C01AF">
        <w:trPr>
          <w:trHeight w:val="225"/>
        </w:trPr>
        <w:tc>
          <w:tcPr>
            <w:tcW w:w="1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   600,000 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$50,858.73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122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46.9%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$ 3,050 </w:t>
            </w:r>
          </w:p>
        </w:tc>
      </w:tr>
      <w:tr w:rsidR="005C01AF" w:rsidRPr="005C01AF">
        <w:trPr>
          <w:trHeight w:val="225"/>
        </w:trPr>
        <w:tc>
          <w:tcPr>
            <w:tcW w:w="1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   700,000 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$59,335.18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142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54.6%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$ 3,550 </w:t>
            </w:r>
          </w:p>
        </w:tc>
      </w:tr>
      <w:tr w:rsidR="00DB271C" w:rsidRPr="005C01AF">
        <w:trPr>
          <w:trHeight w:val="225"/>
        </w:trPr>
        <w:tc>
          <w:tcPr>
            <w:tcW w:w="1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FCD7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   800,000 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FCD7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$67,811.64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FCD7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163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FCD7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62.7%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FCD7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$ 4,075 </w:t>
            </w:r>
          </w:p>
        </w:tc>
      </w:tr>
      <w:tr w:rsidR="005C01AF" w:rsidRPr="005C01AF">
        <w:trPr>
          <w:trHeight w:val="225"/>
        </w:trPr>
        <w:tc>
          <w:tcPr>
            <w:tcW w:w="1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   900,000 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$76,288.09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183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70.4%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$ 4,575 </w:t>
            </w:r>
          </w:p>
        </w:tc>
      </w:tr>
      <w:tr w:rsidR="005C01AF" w:rsidRPr="005C01AF">
        <w:trPr>
          <w:trHeight w:val="225"/>
        </w:trPr>
        <w:tc>
          <w:tcPr>
            <w:tcW w:w="1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$ 1,000,000 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$84,764.55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203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>78.1%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01AF" w:rsidRPr="005C01AF" w:rsidRDefault="005C01AF" w:rsidP="005C01A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</w:pPr>
            <w:r w:rsidRPr="005C01A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AU"/>
              </w:rPr>
              <w:t xml:space="preserve"> $ 5,075 </w:t>
            </w:r>
          </w:p>
        </w:tc>
      </w:tr>
    </w:tbl>
    <w:p w:rsidR="005C01AF" w:rsidRDefault="005C01AF" w:rsidP="00805AC9"/>
    <w:p w:rsidR="00302584" w:rsidRDefault="00302584" w:rsidP="00805AC9">
      <w:r>
        <w:t xml:space="preserve">Notes: </w:t>
      </w:r>
    </w:p>
    <w:p w:rsidR="00302584" w:rsidRDefault="00302584" w:rsidP="00302584">
      <w:pPr>
        <w:pStyle w:val="ListParagraph"/>
        <w:numPr>
          <w:ilvl w:val="0"/>
          <w:numId w:val="3"/>
        </w:numPr>
      </w:pPr>
      <w:r>
        <w:t>This is only based on weekend bookings, ie 2 days per week. If during the year there are longer bookings such as weekly bookings over summer then this will reduce the number of weekend bookings needed to break even</w:t>
      </w:r>
      <w:r w:rsidR="00107E83">
        <w:t>.</w:t>
      </w:r>
    </w:p>
    <w:p w:rsidR="00302584" w:rsidRDefault="00302584" w:rsidP="00302584">
      <w:pPr>
        <w:pStyle w:val="ListParagraph"/>
        <w:numPr>
          <w:ilvl w:val="0"/>
          <w:numId w:val="3"/>
        </w:numPr>
      </w:pPr>
      <w:r>
        <w:t>The rates are based on the advertised daily rate on Stayz. This rate would increase during peak times such as school holidays, long weekends, and Christmas/New year periods</w:t>
      </w:r>
      <w:r w:rsidR="00107E83">
        <w:t>.</w:t>
      </w:r>
    </w:p>
    <w:p w:rsidR="00107E83" w:rsidRDefault="00107E83" w:rsidP="00302584">
      <w:pPr>
        <w:pStyle w:val="ListParagraph"/>
        <w:numPr>
          <w:ilvl w:val="0"/>
          <w:numId w:val="3"/>
        </w:numPr>
      </w:pPr>
      <w:r>
        <w:t>Does not include any additional business costs, such as running costs (gas bottles), or maintenance on the buildings, or vehicles for the property manager.</w:t>
      </w:r>
    </w:p>
    <w:p w:rsidR="00A52034" w:rsidRDefault="00A52034" w:rsidP="00805AC9"/>
    <w:p w:rsidR="0016574B" w:rsidRDefault="0016574B" w:rsidP="0016574B">
      <w:pPr>
        <w:pStyle w:val="Heading2"/>
      </w:pPr>
      <w:r>
        <w:t>Building Summary</w:t>
      </w:r>
    </w:p>
    <w:p w:rsidR="0016574B" w:rsidRDefault="0016574B" w:rsidP="00805AC9">
      <w:r>
        <w:t xml:space="preserve">The budget for land is 300k. This leaves 600k for buildings, or an average of 100k each building. </w:t>
      </w:r>
    </w:p>
    <w:p w:rsidR="00002604" w:rsidRDefault="00002604" w:rsidP="00805AC9"/>
    <w:p w:rsidR="00002604" w:rsidRDefault="00002604" w:rsidP="00805AC9">
      <w:r>
        <w:t>Research indicates that building costs of $1050 are achievable. This means that a building area of around 90m2 could be achieved for 100k total spend.</w:t>
      </w:r>
    </w:p>
    <w:p w:rsidR="00916CD8" w:rsidRDefault="00916CD8" w:rsidP="00805AC9">
      <w:r>
        <w:t>Questions:</w:t>
      </w:r>
    </w:p>
    <w:p w:rsidR="00916CD8" w:rsidRDefault="00916CD8" w:rsidP="00916CD8">
      <w:pPr>
        <w:pStyle w:val="ListParagraph"/>
        <w:numPr>
          <w:ilvl w:val="0"/>
          <w:numId w:val="3"/>
        </w:numPr>
      </w:pPr>
      <w:r>
        <w:t>Does the costing include allocations for basic furnishings (stove/fridge)</w:t>
      </w:r>
    </w:p>
    <w:p w:rsidR="00916CD8" w:rsidRDefault="00916CD8" w:rsidP="00916CD8">
      <w:pPr>
        <w:pStyle w:val="ListParagraph"/>
        <w:numPr>
          <w:ilvl w:val="0"/>
          <w:numId w:val="3"/>
        </w:numPr>
      </w:pPr>
      <w:r>
        <w:t>Does the costing include solar panels/battery packs</w:t>
      </w:r>
    </w:p>
    <w:p w:rsidR="00916CD8" w:rsidRDefault="00916CD8" w:rsidP="00916CD8">
      <w:pPr>
        <w:pStyle w:val="ListParagraph"/>
        <w:numPr>
          <w:ilvl w:val="0"/>
          <w:numId w:val="3"/>
        </w:numPr>
      </w:pPr>
      <w:r>
        <w:t>Costs for extras such as decking</w:t>
      </w:r>
    </w:p>
    <w:p w:rsidR="00916CD8" w:rsidRDefault="00916CD8" w:rsidP="00805AC9"/>
    <w:p w:rsidR="000932D0" w:rsidRDefault="000932D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128FE" w:rsidRDefault="00A128FE" w:rsidP="00A128FE">
      <w:pPr>
        <w:pStyle w:val="Heading3"/>
      </w:pPr>
      <w:r>
        <w:t>Electricity Power and Storage</w:t>
      </w:r>
    </w:p>
    <w:p w:rsidR="009247BF" w:rsidRDefault="009247BF" w:rsidP="009247BF">
      <w:r>
        <w:t>Solar Panels</w:t>
      </w:r>
      <w:r w:rsidR="003947A7">
        <w:t xml:space="preserve"> - </w:t>
      </w:r>
      <w:r w:rsidRPr="003947A7">
        <w:t>http:/</w:t>
      </w:r>
      <w:r w:rsidR="003947A7">
        <w:t>/hellosolar.com.au</w:t>
      </w:r>
    </w:p>
    <w:p w:rsidR="009247BF" w:rsidRPr="009247BF" w:rsidRDefault="009247BF" w:rsidP="009247BF">
      <w:r>
        <w:t>Platinum pack – 5kW panels (Free upgrade to 6kW as of 19/2/2018) plus inverter $4,000</w:t>
      </w:r>
    </w:p>
    <w:p w:rsidR="000932D0" w:rsidRDefault="000932D0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128FE" w:rsidRDefault="00A128FE" w:rsidP="00A128FE">
      <w:pPr>
        <w:pStyle w:val="Heading4"/>
      </w:pPr>
      <w:r>
        <w:t>Zinc Bromide</w:t>
      </w:r>
      <w:r w:rsidR="0093102B">
        <w:t xml:space="preserve"> Battery</w:t>
      </w:r>
    </w:p>
    <w:p w:rsidR="00A128FE" w:rsidRPr="00A128FE" w:rsidRDefault="00285B10" w:rsidP="00A128FE">
      <w:pPr>
        <w:shd w:val="clear" w:color="auto" w:fill="FFFFFF"/>
        <w:spacing w:after="100" w:line="240" w:lineRule="auto"/>
        <w:rPr>
          <w:rFonts w:ascii="Arial" w:eastAsia="Times New Roman" w:hAnsi="Arial" w:cs="Arial"/>
          <w:color w:val="500050"/>
          <w:sz w:val="19"/>
          <w:szCs w:val="19"/>
          <w:lang w:eastAsia="en-AU"/>
        </w:rPr>
      </w:pPr>
      <w:r>
        <w:fldChar w:fldCharType="begin"/>
      </w:r>
      <w:r>
        <w:instrText>HYPERLINK "https://redflow.com/products/redflow-zbm2/" \t "_blank"</w:instrText>
      </w:r>
      <w:r>
        <w:fldChar w:fldCharType="separate"/>
      </w:r>
      <w:r w:rsidR="00A128FE" w:rsidRPr="00A128FE">
        <w:rPr>
          <w:rFonts w:ascii="Arial" w:eastAsia="Times New Roman" w:hAnsi="Arial" w:cs="Arial"/>
          <w:color w:val="1155CC"/>
          <w:sz w:val="19"/>
          <w:szCs w:val="19"/>
          <w:u w:val="single"/>
          <w:lang w:eastAsia="en-AU"/>
        </w:rPr>
        <w:t>https://redflow.com/products/redflow-zbm2/</w:t>
      </w:r>
      <w:r>
        <w:fldChar w:fldCharType="end"/>
      </w:r>
    </w:p>
    <w:p w:rsidR="00A128FE" w:rsidRDefault="00A128FE" w:rsidP="00805AC9"/>
    <w:p w:rsidR="004029EF" w:rsidRDefault="004029EF" w:rsidP="004029EF">
      <w:pPr>
        <w:pStyle w:val="Heading2"/>
        <w:shd w:val="clear" w:color="auto" w:fill="FFFFFF"/>
        <w:spacing w:before="0"/>
        <w:rPr>
          <w:rFonts w:ascii="Montserrat" w:hAnsi="Montserrat"/>
          <w:color w:val="000000"/>
          <w:spacing w:val="-3"/>
          <w:sz w:val="30"/>
          <w:szCs w:val="30"/>
        </w:rPr>
      </w:pPr>
      <w:r>
        <w:rPr>
          <w:rFonts w:ascii="Montserrat" w:hAnsi="Montserrat"/>
          <w:b/>
          <w:bCs/>
          <w:color w:val="000000"/>
          <w:spacing w:val="-3"/>
          <w:sz w:val="30"/>
          <w:szCs w:val="30"/>
        </w:rPr>
        <w:t>ZBM2 Technical Specifications</w:t>
      </w:r>
    </w:p>
    <w:p w:rsidR="004029EF" w:rsidRDefault="004029EF" w:rsidP="004029E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727272"/>
          <w:sz w:val="20"/>
          <w:szCs w:val="20"/>
        </w:rPr>
      </w:pPr>
      <w:r>
        <w:rPr>
          <w:rStyle w:val="Strong"/>
          <w:rFonts w:ascii="Montserrat" w:hAnsi="Montserrat"/>
          <w:color w:val="727272"/>
          <w:sz w:val="20"/>
          <w:szCs w:val="20"/>
        </w:rPr>
        <w:t>Voltage</w:t>
      </w:r>
    </w:p>
    <w:p w:rsidR="004029EF" w:rsidRDefault="004029EF" w:rsidP="004029EF">
      <w:pPr>
        <w:numPr>
          <w:ilvl w:val="0"/>
          <w:numId w:val="6"/>
        </w:numPr>
        <w:shd w:val="clear" w:color="auto" w:fill="FFFFFF"/>
        <w:spacing w:before="120" w:after="0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48 Volt DC nominal batteries (typical operating range 40-60V)</w:t>
      </w:r>
    </w:p>
    <w:p w:rsidR="004029EF" w:rsidRDefault="004029EF" w:rsidP="004029E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727272"/>
          <w:sz w:val="20"/>
          <w:szCs w:val="20"/>
        </w:rPr>
      </w:pPr>
      <w:r>
        <w:rPr>
          <w:rStyle w:val="Strong"/>
          <w:rFonts w:ascii="Montserrat" w:hAnsi="Montserrat"/>
          <w:color w:val="727272"/>
          <w:sz w:val="20"/>
          <w:szCs w:val="20"/>
        </w:rPr>
        <w:t>Capacity</w:t>
      </w:r>
    </w:p>
    <w:p w:rsidR="004029EF" w:rsidRDefault="004029EF" w:rsidP="004029EF">
      <w:pPr>
        <w:numPr>
          <w:ilvl w:val="0"/>
          <w:numId w:val="7"/>
        </w:numPr>
        <w:shd w:val="clear" w:color="auto" w:fill="FFFFFF"/>
        <w:spacing w:before="120" w:after="225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Maximum 10kWh energy output per daily cycle</w:t>
      </w:r>
    </w:p>
    <w:p w:rsidR="004029EF" w:rsidRDefault="004029EF" w:rsidP="004029EF">
      <w:pPr>
        <w:numPr>
          <w:ilvl w:val="0"/>
          <w:numId w:val="7"/>
        </w:numPr>
        <w:shd w:val="clear" w:color="auto" w:fill="FFFFFF"/>
        <w:spacing w:before="120" w:after="0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No reserved battery capacity requirement – full 10kWh cycle depth available</w:t>
      </w:r>
    </w:p>
    <w:p w:rsidR="004029EF" w:rsidRDefault="004029EF" w:rsidP="004029E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727272"/>
          <w:sz w:val="20"/>
          <w:szCs w:val="20"/>
        </w:rPr>
      </w:pPr>
      <w:r>
        <w:rPr>
          <w:rStyle w:val="Strong"/>
          <w:rFonts w:ascii="Montserrat" w:hAnsi="Montserrat"/>
          <w:color w:val="727272"/>
          <w:sz w:val="20"/>
          <w:szCs w:val="20"/>
        </w:rPr>
        <w:t>Dimensions</w:t>
      </w:r>
    </w:p>
    <w:p w:rsidR="004029EF" w:rsidRDefault="004029EF" w:rsidP="004029EF">
      <w:pPr>
        <w:numPr>
          <w:ilvl w:val="0"/>
          <w:numId w:val="8"/>
        </w:numPr>
        <w:shd w:val="clear" w:color="auto" w:fill="FFFFFF"/>
        <w:spacing w:before="120" w:after="225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845 L x 823 H x 400 W (mm)</w:t>
      </w:r>
    </w:p>
    <w:p w:rsidR="004029EF" w:rsidRDefault="004029EF" w:rsidP="004029EF">
      <w:pPr>
        <w:numPr>
          <w:ilvl w:val="0"/>
          <w:numId w:val="8"/>
        </w:numPr>
        <w:shd w:val="clear" w:color="auto" w:fill="FFFFFF"/>
        <w:spacing w:before="120" w:after="0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33 L x 32 H x 16 W (in)</w:t>
      </w:r>
    </w:p>
    <w:p w:rsidR="004029EF" w:rsidRDefault="004029EF" w:rsidP="004029E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727272"/>
          <w:sz w:val="20"/>
          <w:szCs w:val="20"/>
        </w:rPr>
      </w:pPr>
      <w:r>
        <w:rPr>
          <w:rStyle w:val="Strong"/>
          <w:rFonts w:ascii="Montserrat" w:hAnsi="Montserrat"/>
          <w:color w:val="727272"/>
          <w:sz w:val="20"/>
          <w:szCs w:val="20"/>
        </w:rPr>
        <w:t>Weight</w:t>
      </w:r>
    </w:p>
    <w:p w:rsidR="004029EF" w:rsidRDefault="004029EF" w:rsidP="004029EF">
      <w:pPr>
        <w:numPr>
          <w:ilvl w:val="0"/>
          <w:numId w:val="9"/>
        </w:numPr>
        <w:shd w:val="clear" w:color="auto" w:fill="FFFFFF"/>
        <w:spacing w:before="120" w:after="225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240 kg (530 lb) with electrolyte</w:t>
      </w:r>
    </w:p>
    <w:p w:rsidR="004029EF" w:rsidRDefault="004029EF" w:rsidP="004029EF">
      <w:pPr>
        <w:numPr>
          <w:ilvl w:val="0"/>
          <w:numId w:val="9"/>
        </w:numPr>
        <w:shd w:val="clear" w:color="auto" w:fill="FFFFFF"/>
        <w:spacing w:before="120" w:after="0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90 kg (198 lb) without electrolyte</w:t>
      </w:r>
    </w:p>
    <w:p w:rsidR="004029EF" w:rsidRDefault="004029EF" w:rsidP="004029E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727272"/>
          <w:sz w:val="20"/>
          <w:szCs w:val="20"/>
        </w:rPr>
      </w:pPr>
      <w:r>
        <w:rPr>
          <w:rStyle w:val="Strong"/>
          <w:rFonts w:ascii="Montserrat" w:hAnsi="Montserrat"/>
          <w:color w:val="727272"/>
          <w:sz w:val="20"/>
          <w:szCs w:val="20"/>
        </w:rPr>
        <w:t>Electrolyte volume</w:t>
      </w:r>
    </w:p>
    <w:p w:rsidR="004029EF" w:rsidRDefault="004029EF" w:rsidP="004029EF">
      <w:pPr>
        <w:numPr>
          <w:ilvl w:val="0"/>
          <w:numId w:val="10"/>
        </w:numPr>
        <w:shd w:val="clear" w:color="auto" w:fill="FFFFFF"/>
        <w:spacing w:before="120" w:after="0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100 L (26Gal)</w:t>
      </w:r>
    </w:p>
    <w:p w:rsidR="004029EF" w:rsidRDefault="004029EF" w:rsidP="004029E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727272"/>
          <w:sz w:val="20"/>
          <w:szCs w:val="20"/>
        </w:rPr>
      </w:pPr>
      <w:r>
        <w:rPr>
          <w:rStyle w:val="Strong"/>
          <w:rFonts w:ascii="Montserrat" w:hAnsi="Montserrat"/>
          <w:color w:val="727272"/>
          <w:sz w:val="20"/>
          <w:szCs w:val="20"/>
        </w:rPr>
        <w:t>Net energy efficiency</w:t>
      </w:r>
    </w:p>
    <w:p w:rsidR="004029EF" w:rsidRDefault="004029EF" w:rsidP="004029EF">
      <w:pPr>
        <w:numPr>
          <w:ilvl w:val="0"/>
          <w:numId w:val="11"/>
        </w:numPr>
        <w:shd w:val="clear" w:color="auto" w:fill="FFFFFF"/>
        <w:spacing w:before="120" w:after="0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80% DC-DC Max</w:t>
      </w:r>
    </w:p>
    <w:p w:rsidR="004029EF" w:rsidRDefault="004029EF" w:rsidP="004029E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727272"/>
          <w:sz w:val="20"/>
          <w:szCs w:val="20"/>
        </w:rPr>
      </w:pPr>
      <w:r>
        <w:rPr>
          <w:rStyle w:val="Strong"/>
          <w:rFonts w:ascii="Montserrat" w:hAnsi="Montserrat"/>
          <w:color w:val="727272"/>
          <w:sz w:val="20"/>
          <w:szCs w:val="20"/>
        </w:rPr>
        <w:t>Internal (electrolyte) operating temperature</w:t>
      </w:r>
    </w:p>
    <w:p w:rsidR="004029EF" w:rsidRDefault="004029EF" w:rsidP="004029EF">
      <w:pPr>
        <w:numPr>
          <w:ilvl w:val="0"/>
          <w:numId w:val="12"/>
        </w:numPr>
        <w:shd w:val="clear" w:color="auto" w:fill="FFFFFF"/>
        <w:spacing w:before="120" w:after="0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Operating electrolyte temperature range of 15°C to 50°C (59°F to 122°F), ZBM2 can typically operate at ambient temperatures outside this range for extended periods</w:t>
      </w:r>
    </w:p>
    <w:p w:rsidR="004029EF" w:rsidRDefault="004029EF" w:rsidP="004029E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727272"/>
          <w:sz w:val="20"/>
          <w:szCs w:val="20"/>
        </w:rPr>
      </w:pPr>
      <w:r>
        <w:rPr>
          <w:rStyle w:val="Strong"/>
          <w:rFonts w:ascii="Montserrat" w:hAnsi="Montserrat"/>
          <w:color w:val="727272"/>
          <w:sz w:val="20"/>
          <w:szCs w:val="20"/>
        </w:rPr>
        <w:t>Communication</w:t>
      </w:r>
    </w:p>
    <w:p w:rsidR="004029EF" w:rsidRDefault="004029EF" w:rsidP="004029EF">
      <w:pPr>
        <w:numPr>
          <w:ilvl w:val="0"/>
          <w:numId w:val="13"/>
        </w:numPr>
        <w:shd w:val="clear" w:color="auto" w:fill="FFFFFF"/>
        <w:spacing w:before="120" w:after="0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MODBUS RS485</w:t>
      </w:r>
    </w:p>
    <w:p w:rsidR="004029EF" w:rsidRDefault="004029EF" w:rsidP="004029E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727272"/>
          <w:sz w:val="20"/>
          <w:szCs w:val="20"/>
        </w:rPr>
      </w:pPr>
      <w:r>
        <w:rPr>
          <w:rStyle w:val="Strong"/>
          <w:rFonts w:ascii="Montserrat" w:hAnsi="Montserrat"/>
          <w:color w:val="727272"/>
          <w:sz w:val="20"/>
          <w:szCs w:val="20"/>
        </w:rPr>
        <w:t>Safety data sheet</w:t>
      </w:r>
    </w:p>
    <w:p w:rsidR="004029EF" w:rsidRDefault="004029EF" w:rsidP="004029EF">
      <w:pPr>
        <w:numPr>
          <w:ilvl w:val="0"/>
          <w:numId w:val="14"/>
        </w:numPr>
        <w:shd w:val="clear" w:color="auto" w:fill="FFFFFF"/>
        <w:spacing w:before="120" w:after="0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DG Class 8 for electrolyte</w:t>
      </w:r>
      <w:r>
        <w:rPr>
          <w:rStyle w:val="Strong"/>
          <w:rFonts w:ascii="Montserrat" w:hAnsi="Montserrat"/>
          <w:color w:val="727272"/>
          <w:sz w:val="20"/>
          <w:szCs w:val="20"/>
        </w:rPr>
        <w:t> </w:t>
      </w:r>
    </w:p>
    <w:p w:rsidR="004029EF" w:rsidRDefault="004029EF" w:rsidP="004029E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727272"/>
          <w:sz w:val="20"/>
          <w:szCs w:val="20"/>
        </w:rPr>
      </w:pPr>
      <w:r>
        <w:rPr>
          <w:rStyle w:val="Strong"/>
          <w:rFonts w:ascii="Montserrat" w:hAnsi="Montserrat"/>
          <w:color w:val="727272"/>
          <w:sz w:val="20"/>
          <w:szCs w:val="20"/>
        </w:rPr>
        <w:t>Power rating</w:t>
      </w:r>
    </w:p>
    <w:p w:rsidR="004029EF" w:rsidRDefault="004029EF" w:rsidP="004029EF">
      <w:pPr>
        <w:numPr>
          <w:ilvl w:val="0"/>
          <w:numId w:val="15"/>
        </w:numPr>
        <w:shd w:val="clear" w:color="auto" w:fill="FFFFFF"/>
        <w:spacing w:before="120" w:after="225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3kW (5kW peak)</w:t>
      </w:r>
    </w:p>
    <w:p w:rsidR="004029EF" w:rsidRDefault="004029EF" w:rsidP="004029EF">
      <w:pPr>
        <w:numPr>
          <w:ilvl w:val="0"/>
          <w:numId w:val="15"/>
        </w:numPr>
        <w:shd w:val="clear" w:color="auto" w:fill="FFFFFF"/>
        <w:spacing w:before="120" w:after="225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3kW continuous: current up to 75A (40V disconnection point) *1</w:t>
      </w:r>
    </w:p>
    <w:p w:rsidR="004029EF" w:rsidRDefault="004029EF" w:rsidP="004029EF">
      <w:pPr>
        <w:numPr>
          <w:ilvl w:val="0"/>
          <w:numId w:val="15"/>
        </w:numPr>
        <w:shd w:val="clear" w:color="auto" w:fill="FFFFFF"/>
        <w:spacing w:before="120" w:after="0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5kW duration depending on the State of Charge (SOC): current up to 125A (40V disconnection point) *1, 2</w:t>
      </w:r>
    </w:p>
    <w:p w:rsidR="004029EF" w:rsidRDefault="004029EF" w:rsidP="004029E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727272"/>
          <w:sz w:val="20"/>
          <w:szCs w:val="20"/>
        </w:rPr>
      </w:pPr>
      <w:r>
        <w:rPr>
          <w:rStyle w:val="Strong"/>
          <w:rFonts w:ascii="Montserrat" w:hAnsi="Montserrat"/>
          <w:color w:val="727272"/>
          <w:sz w:val="20"/>
          <w:szCs w:val="20"/>
        </w:rPr>
        <w:t>Regulatory compliance marks</w:t>
      </w:r>
    </w:p>
    <w:p w:rsidR="004029EF" w:rsidRDefault="004029EF" w:rsidP="004029EF">
      <w:pPr>
        <w:numPr>
          <w:ilvl w:val="0"/>
          <w:numId w:val="16"/>
        </w:numPr>
        <w:shd w:val="clear" w:color="auto" w:fill="FFFFFF"/>
        <w:spacing w:before="120" w:after="0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CE and RCM</w:t>
      </w:r>
    </w:p>
    <w:p w:rsidR="004029EF" w:rsidRDefault="004029EF" w:rsidP="004029EF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727272"/>
          <w:sz w:val="20"/>
          <w:szCs w:val="20"/>
        </w:rPr>
      </w:pPr>
      <w:r>
        <w:rPr>
          <w:rStyle w:val="Strong"/>
          <w:rFonts w:ascii="Montserrat" w:hAnsi="Montserrat"/>
          <w:color w:val="727272"/>
          <w:sz w:val="20"/>
          <w:szCs w:val="20"/>
        </w:rPr>
        <w:t>Warranty</w:t>
      </w:r>
    </w:p>
    <w:p w:rsidR="004029EF" w:rsidRDefault="004029EF" w:rsidP="004029EF">
      <w:pPr>
        <w:numPr>
          <w:ilvl w:val="0"/>
          <w:numId w:val="17"/>
        </w:numPr>
        <w:shd w:val="clear" w:color="auto" w:fill="FFFFFF"/>
        <w:spacing w:before="120" w:after="225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36,500 kWh of energy delivered or 10 years (whichever comes first) *3</w:t>
      </w:r>
    </w:p>
    <w:p w:rsidR="004029EF" w:rsidRDefault="004029EF" w:rsidP="004029EF">
      <w:pPr>
        <w:numPr>
          <w:ilvl w:val="0"/>
          <w:numId w:val="17"/>
        </w:numPr>
        <w:shd w:val="clear" w:color="auto" w:fill="FFFFFF"/>
        <w:spacing w:before="120" w:after="225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Expected electrode stack throughput 40,000 kWh</w:t>
      </w:r>
    </w:p>
    <w:p w:rsidR="004029EF" w:rsidRDefault="004029EF" w:rsidP="004029EF">
      <w:pPr>
        <w:numPr>
          <w:ilvl w:val="0"/>
          <w:numId w:val="17"/>
        </w:numPr>
        <w:shd w:val="clear" w:color="auto" w:fill="FFFFFF"/>
        <w:spacing w:before="120" w:after="0" w:line="240" w:lineRule="auto"/>
        <w:ind w:left="0"/>
        <w:rPr>
          <w:rFonts w:ascii="Montserrat" w:hAnsi="Montserrat"/>
          <w:color w:val="727272"/>
          <w:sz w:val="20"/>
          <w:szCs w:val="20"/>
        </w:rPr>
      </w:pPr>
      <w:r>
        <w:rPr>
          <w:rFonts w:ascii="Montserrat" w:hAnsi="Montserrat"/>
          <w:color w:val="727272"/>
          <w:sz w:val="20"/>
          <w:szCs w:val="20"/>
        </w:rPr>
        <w:t>No cycle depth limitations – battery performance and lifetime is not sensitive to cycle depth</w:t>
      </w:r>
    </w:p>
    <w:p w:rsidR="004029EF" w:rsidRDefault="004029EF" w:rsidP="00805AC9"/>
    <w:p w:rsidR="000932D0" w:rsidRDefault="000932D0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128FE" w:rsidRDefault="00A128FE" w:rsidP="00A128FE">
      <w:pPr>
        <w:pStyle w:val="Heading4"/>
      </w:pPr>
      <w:r>
        <w:t>Tesla Powerwall2</w:t>
      </w:r>
    </w:p>
    <w:p w:rsidR="00A128FE" w:rsidRDefault="00285B10" w:rsidP="00805AC9">
      <w:hyperlink r:id="rId5" w:history="1">
        <w:r w:rsidR="00A128FE" w:rsidRPr="00E5461D">
          <w:rPr>
            <w:rStyle w:val="Hyperlink"/>
          </w:rPr>
          <w:t>https://www.tesla.com/en_AU/powerwall</w:t>
        </w:r>
      </w:hyperlink>
    </w:p>
    <w:p w:rsidR="00A128FE" w:rsidRDefault="00A128FE" w:rsidP="00805AC9"/>
    <w:p w:rsidR="00A128FE" w:rsidRDefault="00A128FE" w:rsidP="00A128FE">
      <w:pPr>
        <w:pStyle w:val="Heading1"/>
        <w:spacing w:before="0" w:line="540" w:lineRule="atLeast"/>
        <w:jc w:val="center"/>
        <w:textAlignment w:val="baseline"/>
        <w:rPr>
          <w:rFonts w:ascii="Helvetica" w:hAnsi="Helvetica" w:cs="Helvetica"/>
          <w:color w:val="000000"/>
          <w:sz w:val="51"/>
          <w:szCs w:val="51"/>
        </w:rPr>
      </w:pPr>
      <w:r>
        <w:rPr>
          <w:rFonts w:ascii="Helvetica" w:hAnsi="Helvetica" w:cs="Helvetica"/>
          <w:b/>
          <w:bCs/>
          <w:color w:val="000000"/>
          <w:sz w:val="51"/>
          <w:szCs w:val="51"/>
        </w:rPr>
        <w:t>Technical Specs</w:t>
      </w:r>
    </w:p>
    <w:p w:rsidR="00A128FE" w:rsidRDefault="00A128FE" w:rsidP="00A128FE">
      <w:pPr>
        <w:textAlignment w:val="baseline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noProof/>
          <w:color w:val="333333"/>
          <w:lang w:val="en-US"/>
        </w:rPr>
        <w:drawing>
          <wp:inline distT="0" distB="0" distL="0" distR="0">
            <wp:extent cx="4133850" cy="4752975"/>
            <wp:effectExtent l="0" t="0" r="0" b="0"/>
            <wp:docPr id="3" name="Picture 3" descr="https://www.tesla.com/tesla_theme/assets/img/powerwall/section-technical_specs.png?2017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tesla.com/tesla_theme/assets/img/powerwall/section-technical_specs.png?2017100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8FE" w:rsidRDefault="00A128FE" w:rsidP="00A128FE">
      <w:pPr>
        <w:textAlignment w:val="baseline"/>
        <w:rPr>
          <w:rFonts w:ascii="Helvetica" w:hAnsi="Helvetica" w:cs="Helvetica"/>
          <w:color w:val="333333"/>
        </w:rPr>
      </w:pPr>
      <w:r>
        <w:rPr>
          <w:rStyle w:val="powerwall-dimensions--length"/>
          <w:rFonts w:ascii="Helvetica" w:hAnsi="Helvetica" w:cs="Helvetica"/>
          <w:color w:val="333333"/>
          <w:sz w:val="17"/>
          <w:szCs w:val="17"/>
          <w:bdr w:val="none" w:sz="0" w:space="0" w:color="auto" w:frame="1"/>
        </w:rPr>
        <w:t>44" / 1150mm</w:t>
      </w:r>
      <w:r>
        <w:rPr>
          <w:rStyle w:val="powerwall-dimensions--width"/>
          <w:rFonts w:ascii="Helvetica" w:hAnsi="Helvetica" w:cs="Helvetica"/>
          <w:color w:val="333333"/>
          <w:sz w:val="17"/>
          <w:szCs w:val="17"/>
          <w:bdr w:val="none" w:sz="0" w:space="0" w:color="auto" w:frame="1"/>
        </w:rPr>
        <w:t>29" / 755mm</w:t>
      </w:r>
      <w:r>
        <w:rPr>
          <w:rStyle w:val="powerwall-dimensions--depth"/>
          <w:rFonts w:ascii="Helvetica" w:hAnsi="Helvetica" w:cs="Helvetica"/>
          <w:color w:val="333333"/>
          <w:sz w:val="17"/>
          <w:szCs w:val="17"/>
          <w:bdr w:val="none" w:sz="0" w:space="0" w:color="auto" w:frame="1"/>
        </w:rPr>
        <w:t>5.5" / 155mm</w:t>
      </w:r>
    </w:p>
    <w:p w:rsidR="00A128FE" w:rsidRDefault="00A128FE" w:rsidP="00A128FE">
      <w:pPr>
        <w:numPr>
          <w:ilvl w:val="0"/>
          <w:numId w:val="4"/>
        </w:numPr>
        <w:spacing w:after="0" w:line="300" w:lineRule="atLeast"/>
        <w:ind w:left="0" w:right="373"/>
        <w:textAlignment w:val="baseline"/>
        <w:rPr>
          <w:rFonts w:ascii="Helvetica" w:hAnsi="Helvetica" w:cs="Helvetica"/>
          <w:color w:val="666666"/>
          <w:sz w:val="23"/>
          <w:szCs w:val="23"/>
        </w:rPr>
      </w:pPr>
      <w:r>
        <w:rPr>
          <w:rStyle w:val="Strong"/>
          <w:rFonts w:ascii="Helvetica" w:hAnsi="Helvetica" w:cs="Helvetica"/>
          <w:color w:val="666666"/>
          <w:sz w:val="23"/>
          <w:szCs w:val="23"/>
        </w:rPr>
        <w:t>Usable Capacity</w:t>
      </w:r>
      <w:r>
        <w:rPr>
          <w:rFonts w:ascii="Helvetica" w:hAnsi="Helvetica" w:cs="Helvetica"/>
          <w:color w:val="666666"/>
          <w:sz w:val="23"/>
          <w:szCs w:val="23"/>
          <w:bdr w:val="none" w:sz="0" w:space="0" w:color="auto" w:frame="1"/>
        </w:rPr>
        <w:t>13.5 kWh</w:t>
      </w:r>
    </w:p>
    <w:p w:rsidR="00A128FE" w:rsidRDefault="00A128FE" w:rsidP="00A128FE">
      <w:pPr>
        <w:numPr>
          <w:ilvl w:val="0"/>
          <w:numId w:val="4"/>
        </w:numPr>
        <w:spacing w:after="0" w:line="300" w:lineRule="atLeast"/>
        <w:ind w:left="0" w:right="373"/>
        <w:textAlignment w:val="baseline"/>
        <w:rPr>
          <w:rFonts w:ascii="Helvetica" w:hAnsi="Helvetica" w:cs="Helvetica"/>
          <w:color w:val="666666"/>
          <w:sz w:val="23"/>
          <w:szCs w:val="23"/>
        </w:rPr>
      </w:pPr>
      <w:r>
        <w:rPr>
          <w:rStyle w:val="Strong"/>
          <w:rFonts w:ascii="Helvetica" w:hAnsi="Helvetica" w:cs="Helvetica"/>
          <w:color w:val="666666"/>
          <w:sz w:val="23"/>
          <w:szCs w:val="23"/>
        </w:rPr>
        <w:t>Depth of Discharge</w:t>
      </w:r>
      <w:r>
        <w:rPr>
          <w:rFonts w:ascii="Helvetica" w:hAnsi="Helvetica" w:cs="Helvetica"/>
          <w:color w:val="666666"/>
          <w:sz w:val="23"/>
          <w:szCs w:val="23"/>
          <w:bdr w:val="none" w:sz="0" w:space="0" w:color="auto" w:frame="1"/>
        </w:rPr>
        <w:t>100%</w:t>
      </w:r>
    </w:p>
    <w:p w:rsidR="00A128FE" w:rsidRDefault="00A128FE" w:rsidP="00A128FE">
      <w:pPr>
        <w:numPr>
          <w:ilvl w:val="0"/>
          <w:numId w:val="4"/>
        </w:numPr>
        <w:spacing w:after="0" w:line="300" w:lineRule="atLeast"/>
        <w:ind w:left="0" w:right="373"/>
        <w:textAlignment w:val="baseline"/>
        <w:rPr>
          <w:rFonts w:ascii="Helvetica" w:hAnsi="Helvetica" w:cs="Helvetica"/>
          <w:color w:val="666666"/>
          <w:sz w:val="23"/>
          <w:szCs w:val="23"/>
        </w:rPr>
      </w:pPr>
      <w:r>
        <w:rPr>
          <w:rStyle w:val="Strong"/>
          <w:rFonts w:ascii="Helvetica" w:hAnsi="Helvetica" w:cs="Helvetica"/>
          <w:color w:val="666666"/>
          <w:sz w:val="23"/>
          <w:szCs w:val="23"/>
        </w:rPr>
        <w:t>Efficiency</w:t>
      </w:r>
      <w:r>
        <w:rPr>
          <w:rFonts w:ascii="Helvetica" w:hAnsi="Helvetica" w:cs="Helvetica"/>
          <w:color w:val="666666"/>
          <w:sz w:val="23"/>
          <w:szCs w:val="23"/>
          <w:bdr w:val="none" w:sz="0" w:space="0" w:color="auto" w:frame="1"/>
        </w:rPr>
        <w:t>90% round-trip</w:t>
      </w:r>
    </w:p>
    <w:p w:rsidR="00A128FE" w:rsidRDefault="00A128FE" w:rsidP="00A128FE">
      <w:pPr>
        <w:numPr>
          <w:ilvl w:val="0"/>
          <w:numId w:val="4"/>
        </w:numPr>
        <w:spacing w:after="0" w:line="300" w:lineRule="atLeast"/>
        <w:ind w:left="0" w:right="373"/>
        <w:textAlignment w:val="baseline"/>
        <w:rPr>
          <w:rFonts w:ascii="Helvetica" w:hAnsi="Helvetica" w:cs="Helvetica"/>
          <w:color w:val="666666"/>
          <w:sz w:val="23"/>
          <w:szCs w:val="23"/>
        </w:rPr>
      </w:pPr>
      <w:r>
        <w:rPr>
          <w:rStyle w:val="Strong"/>
          <w:rFonts w:ascii="Helvetica" w:hAnsi="Helvetica" w:cs="Helvetica"/>
          <w:color w:val="666666"/>
          <w:sz w:val="23"/>
          <w:szCs w:val="23"/>
        </w:rPr>
        <w:t>Power</w:t>
      </w:r>
      <w:r>
        <w:rPr>
          <w:rFonts w:ascii="Helvetica" w:hAnsi="Helvetica" w:cs="Helvetica"/>
          <w:color w:val="666666"/>
          <w:sz w:val="23"/>
          <w:szCs w:val="23"/>
          <w:bdr w:val="none" w:sz="0" w:space="0" w:color="auto" w:frame="1"/>
        </w:rPr>
        <w:t>7kW peak / 5kW continuous</w:t>
      </w:r>
    </w:p>
    <w:p w:rsidR="00A128FE" w:rsidRDefault="00A128FE" w:rsidP="00A128FE">
      <w:pPr>
        <w:numPr>
          <w:ilvl w:val="0"/>
          <w:numId w:val="4"/>
        </w:numPr>
        <w:spacing w:after="0" w:line="300" w:lineRule="atLeast"/>
        <w:ind w:left="0" w:right="373"/>
        <w:textAlignment w:val="baseline"/>
        <w:rPr>
          <w:rFonts w:ascii="Helvetica" w:hAnsi="Helvetica" w:cs="Helvetica"/>
          <w:color w:val="666666"/>
          <w:sz w:val="23"/>
          <w:szCs w:val="23"/>
        </w:rPr>
      </w:pPr>
      <w:r>
        <w:rPr>
          <w:rStyle w:val="Strong"/>
          <w:rFonts w:ascii="Helvetica" w:hAnsi="Helvetica" w:cs="Helvetica"/>
          <w:color w:val="666666"/>
          <w:sz w:val="23"/>
          <w:szCs w:val="23"/>
        </w:rPr>
        <w:t>Supported Applications</w:t>
      </w:r>
      <w:r>
        <w:rPr>
          <w:rFonts w:ascii="Helvetica" w:hAnsi="Helvetica" w:cs="Helvetica"/>
          <w:color w:val="666666"/>
          <w:sz w:val="23"/>
          <w:szCs w:val="23"/>
          <w:bdr w:val="none" w:sz="0" w:space="0" w:color="auto" w:frame="1"/>
        </w:rPr>
        <w:t>Solar self-consumptionBack-up powerTime-of-use load shifting (coming soon)Off-grid capabilities (coming soon)</w:t>
      </w:r>
    </w:p>
    <w:p w:rsidR="00A128FE" w:rsidRDefault="00A128FE" w:rsidP="00A128FE">
      <w:pPr>
        <w:numPr>
          <w:ilvl w:val="0"/>
          <w:numId w:val="4"/>
        </w:numPr>
        <w:spacing w:after="0" w:line="300" w:lineRule="atLeast"/>
        <w:ind w:left="0" w:right="373"/>
        <w:textAlignment w:val="baseline"/>
        <w:rPr>
          <w:rFonts w:ascii="Helvetica" w:hAnsi="Helvetica" w:cs="Helvetica"/>
          <w:color w:val="666666"/>
          <w:sz w:val="23"/>
          <w:szCs w:val="23"/>
        </w:rPr>
      </w:pPr>
      <w:r>
        <w:rPr>
          <w:rStyle w:val="Strong"/>
          <w:rFonts w:ascii="Helvetica" w:hAnsi="Helvetica" w:cs="Helvetica"/>
          <w:color w:val="666666"/>
          <w:sz w:val="23"/>
          <w:szCs w:val="23"/>
        </w:rPr>
        <w:t>Warranty</w:t>
      </w:r>
      <w:r>
        <w:rPr>
          <w:rFonts w:ascii="Helvetica" w:hAnsi="Helvetica" w:cs="Helvetica"/>
          <w:color w:val="666666"/>
          <w:sz w:val="23"/>
          <w:szCs w:val="23"/>
          <w:bdr w:val="none" w:sz="0" w:space="0" w:color="auto" w:frame="1"/>
        </w:rPr>
        <w:t>10 years</w:t>
      </w:r>
    </w:p>
    <w:p w:rsidR="00A128FE" w:rsidRDefault="00A128FE" w:rsidP="00A128FE">
      <w:pPr>
        <w:numPr>
          <w:ilvl w:val="0"/>
          <w:numId w:val="5"/>
        </w:numPr>
        <w:spacing w:after="0" w:line="300" w:lineRule="atLeast"/>
        <w:ind w:left="0"/>
        <w:textAlignment w:val="baseline"/>
        <w:rPr>
          <w:rFonts w:ascii="Helvetica" w:hAnsi="Helvetica" w:cs="Helvetica"/>
          <w:color w:val="666666"/>
          <w:sz w:val="23"/>
          <w:szCs w:val="23"/>
        </w:rPr>
      </w:pPr>
      <w:r>
        <w:rPr>
          <w:rStyle w:val="Strong"/>
          <w:rFonts w:ascii="Helvetica" w:hAnsi="Helvetica" w:cs="Helvetica"/>
          <w:color w:val="666666"/>
          <w:sz w:val="23"/>
          <w:szCs w:val="23"/>
        </w:rPr>
        <w:t>Scalable</w:t>
      </w:r>
      <w:r>
        <w:rPr>
          <w:rFonts w:ascii="Helvetica" w:hAnsi="Helvetica" w:cs="Helvetica"/>
          <w:color w:val="666666"/>
          <w:sz w:val="23"/>
          <w:szCs w:val="23"/>
          <w:bdr w:val="none" w:sz="0" w:space="0" w:color="auto" w:frame="1"/>
        </w:rPr>
        <w:t>Up to 10 Powerwalls</w:t>
      </w:r>
    </w:p>
    <w:p w:rsidR="00A128FE" w:rsidRDefault="00A128FE" w:rsidP="00A128FE">
      <w:pPr>
        <w:numPr>
          <w:ilvl w:val="0"/>
          <w:numId w:val="5"/>
        </w:numPr>
        <w:spacing w:after="0" w:line="300" w:lineRule="atLeast"/>
        <w:ind w:left="0"/>
        <w:textAlignment w:val="baseline"/>
        <w:rPr>
          <w:rFonts w:ascii="Helvetica" w:hAnsi="Helvetica" w:cs="Helvetica"/>
          <w:color w:val="666666"/>
          <w:sz w:val="23"/>
          <w:szCs w:val="23"/>
        </w:rPr>
      </w:pPr>
      <w:r>
        <w:rPr>
          <w:rStyle w:val="Strong"/>
          <w:rFonts w:ascii="Helvetica" w:hAnsi="Helvetica" w:cs="Helvetica"/>
          <w:color w:val="666666"/>
          <w:sz w:val="23"/>
          <w:szCs w:val="23"/>
        </w:rPr>
        <w:t>Operating Temperature</w:t>
      </w:r>
      <w:r>
        <w:rPr>
          <w:rFonts w:ascii="Helvetica" w:hAnsi="Helvetica" w:cs="Helvetica"/>
          <w:color w:val="666666"/>
          <w:sz w:val="23"/>
          <w:szCs w:val="23"/>
          <w:bdr w:val="none" w:sz="0" w:space="0" w:color="auto" w:frame="1"/>
        </w:rPr>
        <w:t>-4°F to 122°F / -20°C to 50°C</w:t>
      </w:r>
    </w:p>
    <w:p w:rsidR="00A128FE" w:rsidRDefault="00A128FE" w:rsidP="00A128FE">
      <w:pPr>
        <w:numPr>
          <w:ilvl w:val="0"/>
          <w:numId w:val="5"/>
        </w:numPr>
        <w:spacing w:after="0" w:line="300" w:lineRule="atLeast"/>
        <w:ind w:left="0"/>
        <w:textAlignment w:val="baseline"/>
        <w:rPr>
          <w:rFonts w:ascii="Helvetica" w:hAnsi="Helvetica" w:cs="Helvetica"/>
          <w:color w:val="666666"/>
          <w:sz w:val="23"/>
          <w:szCs w:val="23"/>
        </w:rPr>
      </w:pPr>
      <w:r>
        <w:rPr>
          <w:rStyle w:val="Strong"/>
          <w:rFonts w:ascii="Helvetica" w:hAnsi="Helvetica" w:cs="Helvetica"/>
          <w:color w:val="666666"/>
          <w:sz w:val="23"/>
          <w:szCs w:val="23"/>
        </w:rPr>
        <w:t>Dimensions</w:t>
      </w:r>
      <w:r>
        <w:rPr>
          <w:rFonts w:ascii="Helvetica" w:hAnsi="Helvetica" w:cs="Helvetica"/>
          <w:color w:val="666666"/>
          <w:sz w:val="23"/>
          <w:szCs w:val="23"/>
          <w:bdr w:val="none" w:sz="0" w:space="0" w:color="auto" w:frame="1"/>
        </w:rPr>
        <w:t>L x W x D: 44" x 29" x 5.5"(1150mm x 755mm x 155mm)</w:t>
      </w:r>
    </w:p>
    <w:p w:rsidR="00A128FE" w:rsidRDefault="00A128FE" w:rsidP="00A128FE">
      <w:pPr>
        <w:numPr>
          <w:ilvl w:val="0"/>
          <w:numId w:val="5"/>
        </w:numPr>
        <w:spacing w:after="0" w:line="300" w:lineRule="atLeast"/>
        <w:ind w:left="0"/>
        <w:textAlignment w:val="baseline"/>
        <w:rPr>
          <w:rFonts w:ascii="Helvetica" w:hAnsi="Helvetica" w:cs="Helvetica"/>
          <w:color w:val="666666"/>
          <w:sz w:val="23"/>
          <w:szCs w:val="23"/>
        </w:rPr>
      </w:pPr>
      <w:r>
        <w:rPr>
          <w:rStyle w:val="Strong"/>
          <w:rFonts w:ascii="Helvetica" w:hAnsi="Helvetica" w:cs="Helvetica"/>
          <w:color w:val="666666"/>
          <w:sz w:val="23"/>
          <w:szCs w:val="23"/>
        </w:rPr>
        <w:t>Weight</w:t>
      </w:r>
      <w:r>
        <w:rPr>
          <w:rFonts w:ascii="Helvetica" w:hAnsi="Helvetica" w:cs="Helvetica"/>
          <w:color w:val="666666"/>
          <w:sz w:val="23"/>
          <w:szCs w:val="23"/>
          <w:bdr w:val="none" w:sz="0" w:space="0" w:color="auto" w:frame="1"/>
        </w:rPr>
        <w:t>125 kg</w:t>
      </w:r>
    </w:p>
    <w:p w:rsidR="00A128FE" w:rsidRDefault="00A128FE" w:rsidP="00A128FE">
      <w:pPr>
        <w:numPr>
          <w:ilvl w:val="0"/>
          <w:numId w:val="5"/>
        </w:numPr>
        <w:spacing w:after="0" w:line="300" w:lineRule="atLeast"/>
        <w:ind w:left="0"/>
        <w:textAlignment w:val="baseline"/>
        <w:rPr>
          <w:rFonts w:ascii="Helvetica" w:hAnsi="Helvetica" w:cs="Helvetica"/>
          <w:color w:val="666666"/>
          <w:sz w:val="23"/>
          <w:szCs w:val="23"/>
        </w:rPr>
      </w:pPr>
      <w:r>
        <w:rPr>
          <w:rStyle w:val="Strong"/>
          <w:rFonts w:ascii="Helvetica" w:hAnsi="Helvetica" w:cs="Helvetica"/>
          <w:color w:val="666666"/>
          <w:sz w:val="23"/>
          <w:szCs w:val="23"/>
        </w:rPr>
        <w:t>Installation</w:t>
      </w:r>
      <w:r>
        <w:rPr>
          <w:rFonts w:ascii="Helvetica" w:hAnsi="Helvetica" w:cs="Helvetica"/>
          <w:color w:val="666666"/>
          <w:sz w:val="23"/>
          <w:szCs w:val="23"/>
          <w:bdr w:val="none" w:sz="0" w:space="0" w:color="auto" w:frame="1"/>
        </w:rPr>
        <w:t>Floor or wall mountedIndoor or outdoor</w:t>
      </w:r>
    </w:p>
    <w:p w:rsidR="00A128FE" w:rsidRDefault="00A128FE" w:rsidP="00A128FE">
      <w:pPr>
        <w:numPr>
          <w:ilvl w:val="0"/>
          <w:numId w:val="5"/>
        </w:numPr>
        <w:spacing w:after="0" w:line="300" w:lineRule="atLeast"/>
        <w:ind w:left="0"/>
        <w:textAlignment w:val="baseline"/>
        <w:rPr>
          <w:rFonts w:ascii="Helvetica" w:hAnsi="Helvetica" w:cs="Helvetica"/>
          <w:color w:val="666666"/>
          <w:sz w:val="23"/>
          <w:szCs w:val="23"/>
        </w:rPr>
      </w:pPr>
      <w:r>
        <w:rPr>
          <w:rStyle w:val="Strong"/>
          <w:rFonts w:ascii="Helvetica" w:hAnsi="Helvetica" w:cs="Helvetica"/>
          <w:color w:val="666666"/>
          <w:sz w:val="23"/>
          <w:szCs w:val="23"/>
        </w:rPr>
        <w:t>Certification</w:t>
      </w:r>
      <w:r>
        <w:rPr>
          <w:rFonts w:ascii="Helvetica" w:hAnsi="Helvetica" w:cs="Helvetica"/>
          <w:color w:val="666666"/>
          <w:sz w:val="23"/>
          <w:szCs w:val="23"/>
          <w:bdr w:val="none" w:sz="0" w:space="0" w:color="auto" w:frame="1"/>
        </w:rPr>
        <w:t>North American and InternationalStandardsGrid code compliant</w:t>
      </w:r>
    </w:p>
    <w:p w:rsidR="006378E6" w:rsidRDefault="006378E6" w:rsidP="00805AC9"/>
    <w:p w:rsidR="000932D0" w:rsidRDefault="000932D0" w:rsidP="006378E6">
      <w:pPr>
        <w:pStyle w:val="Heading3"/>
      </w:pPr>
      <w:r>
        <w:t>Example House Designs</w:t>
      </w:r>
    </w:p>
    <w:p w:rsidR="006378E6" w:rsidRDefault="006378E6" w:rsidP="006378E6">
      <w:pPr>
        <w:pStyle w:val="Heading3"/>
      </w:pPr>
      <w:r>
        <w:t>Cedar Creek House</w:t>
      </w:r>
    </w:p>
    <w:p w:rsidR="00AE5EF9" w:rsidRPr="00AE5EF9" w:rsidRDefault="00AE5EF9" w:rsidP="00AE5EF9">
      <w:r>
        <w:rPr>
          <w:noProof/>
          <w:lang w:val="en-US"/>
        </w:rPr>
        <w:drawing>
          <wp:inline distT="0" distB="0" distL="0" distR="0">
            <wp:extent cx="5731510" cy="2257691"/>
            <wp:effectExtent l="0" t="0" r="2540" b="9525"/>
            <wp:docPr id="1" name="Picture 1" descr="Cedar Creek House and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dar Creek House and Studi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8E6" w:rsidRPr="006378E6" w:rsidRDefault="006378E6" w:rsidP="006378E6">
      <w:r>
        <w:t>Architect site:</w:t>
      </w:r>
    </w:p>
    <w:p w:rsidR="006378E6" w:rsidRDefault="00285B10" w:rsidP="00805AC9">
      <w:r>
        <w:fldChar w:fldCharType="begin"/>
      </w:r>
      <w:r>
        <w:instrText>HYPERLINK "https://blighgraham.com.au/project/cedar-creek-house-and-studio/" \t "_blank"</w:instrText>
      </w:r>
      <w:r>
        <w:fldChar w:fldCharType="separate"/>
      </w:r>
      <w:r w:rsidR="006378E6">
        <w:rPr>
          <w:rStyle w:val="Hyperlink"/>
          <w:rFonts w:ascii="Arial" w:hAnsi="Arial" w:cs="Arial"/>
          <w:color w:val="1155CC"/>
          <w:sz w:val="19"/>
          <w:szCs w:val="19"/>
          <w:shd w:val="clear" w:color="auto" w:fill="FFFFFF"/>
        </w:rPr>
        <w:t>https://blighgraham.com.au/project/cedar-creek-house-and-studio/</w:t>
      </w:r>
      <w:r>
        <w:fldChar w:fldCharType="end"/>
      </w:r>
    </w:p>
    <w:p w:rsidR="006378E6" w:rsidRDefault="006378E6" w:rsidP="00805AC9">
      <w:r>
        <w:t>Construction article:</w:t>
      </w:r>
    </w:p>
    <w:p w:rsidR="006378E6" w:rsidRDefault="00285B10" w:rsidP="00805AC9">
      <w:r>
        <w:fldChar w:fldCharType="begin"/>
      </w:r>
      <w:r>
        <w:instrText>HYPERLINK "https://www.homestolove.com.au/chris-and-sonias-eco-friendly-queensland-bush-home-1991" \t "_blank"</w:instrText>
      </w:r>
      <w:r>
        <w:fldChar w:fldCharType="separate"/>
      </w:r>
      <w:r w:rsidR="006378E6">
        <w:rPr>
          <w:rStyle w:val="Hyperlink"/>
          <w:rFonts w:ascii="Arial" w:hAnsi="Arial" w:cs="Arial"/>
          <w:color w:val="1155CC"/>
          <w:sz w:val="19"/>
          <w:szCs w:val="19"/>
          <w:shd w:val="clear" w:color="auto" w:fill="FFFFFF"/>
        </w:rPr>
        <w:t>https://www.homestolove.com.au/chris-and-sonias-eco-friendly-queensland-bush-home-1991</w:t>
      </w:r>
      <w:r>
        <w:fldChar w:fldCharType="end"/>
      </w:r>
    </w:p>
    <w:p w:rsidR="0016574B" w:rsidRDefault="006378E6" w:rsidP="00805AC9">
      <w:r>
        <w:t>Quotes:</w:t>
      </w:r>
    </w:p>
    <w:p w:rsidR="006378E6" w:rsidRDefault="006378E6" w:rsidP="00805AC9">
      <w:r w:rsidRPr="006378E6">
        <w:t>“Taking cues from the Californian cases study houses of the 40s, 50s and 60s, a 3.6m structural grid locates prefabricated steel frames that enabled the main support structure to be erected in a day and for infill timber framing to be subsequently carried out by the owner-builder within these frames under the sun and rain protection of a single plane roof.”</w:t>
      </w:r>
    </w:p>
    <w:p w:rsidR="006378E6" w:rsidRDefault="006378E6" w:rsidP="00805AC9"/>
    <w:p w:rsidR="006378E6" w:rsidRDefault="006378E6" w:rsidP="00805AC9">
      <w: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“Altogether, the cost amounted to about $1050 per square metre”</w:t>
      </w:r>
    </w:p>
    <w:p w:rsidR="006378E6" w:rsidRDefault="006378E6" w:rsidP="00805AC9"/>
    <w:p w:rsidR="00840435" w:rsidRDefault="00840435">
      <w:r>
        <w:br w:type="page"/>
      </w:r>
    </w:p>
    <w:p w:rsidR="006378E6" w:rsidRDefault="006378E6" w:rsidP="00805AC9">
      <w:r>
        <w:t>Rammed Earth Wall House</w:t>
      </w:r>
    </w:p>
    <w:p w:rsidR="00AE5EF9" w:rsidRDefault="00AB1CDB" w:rsidP="00805AC9">
      <w:r>
        <w:rPr>
          <w:noProof/>
          <w:lang w:val="en-US"/>
        </w:rPr>
        <w:drawing>
          <wp:inline distT="0" distB="0" distL="0" distR="0">
            <wp:extent cx="5731510" cy="3821007"/>
            <wp:effectExtent l="0" t="0" r="2540" b="8255"/>
            <wp:docPr id="2" name="Picture 2" descr="https://images.adsttc.com/media/images/5698/2fee/e58e/cef7/5500/009a/slideshow/_MB_4044FINb.jpg?145281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.adsttc.com/media/images/5698/2fee/e58e/cef7/5500/009a/slideshow/_MB_4044FINb.jpg?14528143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8E6" w:rsidRDefault="00285B10" w:rsidP="00805AC9">
      <w:r>
        <w:fldChar w:fldCharType="begin"/>
      </w:r>
      <w:r>
        <w:instrText>HYPERLINK "https://www.archdaily.com/780377/bush-house-archterra-architects" \t "_blank"</w:instrText>
      </w:r>
      <w:r>
        <w:fldChar w:fldCharType="separate"/>
      </w:r>
      <w:r w:rsidR="006378E6">
        <w:rPr>
          <w:rStyle w:val="Hyperlink"/>
          <w:rFonts w:ascii="Arial" w:hAnsi="Arial" w:cs="Arial"/>
          <w:color w:val="1155CC"/>
          <w:sz w:val="19"/>
          <w:szCs w:val="19"/>
          <w:shd w:val="clear" w:color="auto" w:fill="FFFFFF"/>
        </w:rPr>
        <w:t>https://www.archdaily.com/780377/bush-house-archterra-architects</w:t>
      </w:r>
      <w:r>
        <w:fldChar w:fldCharType="end"/>
      </w:r>
    </w:p>
    <w:p w:rsidR="003A224E" w:rsidRDefault="003A224E" w:rsidP="00805AC9"/>
    <w:p w:rsidR="003A224E" w:rsidRDefault="003A224E" w:rsidP="00805AC9"/>
    <w:p w:rsidR="003A224E" w:rsidRDefault="003A224E" w:rsidP="00805AC9">
      <w:r>
        <w:t>Highway House – Tasmania</w:t>
      </w:r>
    </w:p>
    <w:p w:rsidR="003A224E" w:rsidRDefault="003A224E" w:rsidP="00805AC9"/>
    <w:p w:rsidR="003A224E" w:rsidRDefault="003A224E" w:rsidP="00805AC9"/>
    <w:p w:rsidR="006378E6" w:rsidRDefault="003A224E" w:rsidP="00805AC9">
      <w:r>
        <w:rPr>
          <w:noProof/>
          <w:lang w:val="en-US"/>
        </w:rPr>
        <w:drawing>
          <wp:inline distT="0" distB="0" distL="0" distR="0">
            <wp:extent cx="5731510" cy="3823039"/>
            <wp:effectExtent l="25400" t="0" r="889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4E" w:rsidRDefault="003A224E" w:rsidP="00805AC9">
      <w:r>
        <w:t>Total of 134m2 – (including garage??)</w:t>
      </w:r>
    </w:p>
    <w:p w:rsidR="003A224E" w:rsidRPr="003A224E" w:rsidRDefault="003A224E" w:rsidP="003A224E">
      <w:pPr>
        <w:spacing w:after="0"/>
        <w:rPr>
          <w:rFonts w:ascii="Times" w:hAnsi="Times"/>
          <w:sz w:val="20"/>
          <w:szCs w:val="20"/>
        </w:rPr>
      </w:pPr>
      <w:r w:rsidRPr="003A224E">
        <w:rPr>
          <w:rFonts w:ascii="Helvetica" w:hAnsi="Helvetica"/>
          <w:color w:val="000000"/>
          <w:sz w:val="32"/>
          <w:szCs w:val="32"/>
          <w:shd w:val="clear" w:color="auto" w:fill="FFFFFF"/>
        </w:rPr>
        <w:t>This compact 1,453 sq ft single level </w:t>
      </w:r>
      <w:r w:rsidRPr="003A224E">
        <w:rPr>
          <w:rFonts w:ascii="Helvetica" w:hAnsi="Helvetica"/>
          <w:b/>
          <w:color w:val="000000"/>
          <w:sz w:val="32"/>
        </w:rPr>
        <w:t>house</w:t>
      </w:r>
      <w:r w:rsidRPr="003A224E">
        <w:rPr>
          <w:rFonts w:ascii="Helvetica" w:hAnsi="Helvetica"/>
          <w:color w:val="000000"/>
          <w:sz w:val="32"/>
          <w:szCs w:val="32"/>
          <w:shd w:val="clear" w:color="auto" w:fill="FFFFFF"/>
        </w:rPr>
        <w:t> designed by </w:t>
      </w:r>
      <w:r w:rsidRPr="003A224E">
        <w:rPr>
          <w:rFonts w:ascii="Helvetica" w:hAnsi="Helvetica"/>
          <w:color w:val="000000"/>
          <w:sz w:val="32"/>
          <w:szCs w:val="32"/>
          <w:u w:val="single"/>
          <w:shd w:val="clear" w:color="auto" w:fill="FFFFFF"/>
        </w:rPr>
        <w:t>Room 11</w:t>
      </w:r>
      <w:r w:rsidRPr="003A224E">
        <w:rPr>
          <w:rFonts w:ascii="Helvetica" w:hAnsi="Helvetica"/>
          <w:color w:val="000000"/>
          <w:sz w:val="32"/>
          <w:szCs w:val="32"/>
          <w:shd w:val="clear" w:color="auto" w:fill="FFFFFF"/>
        </w:rPr>
        <w:t> is located on the Australian island of Tasmania</w:t>
      </w:r>
    </w:p>
    <w:p w:rsidR="003A224E" w:rsidRDefault="003A224E" w:rsidP="00805AC9"/>
    <w:p w:rsidR="006378E6" w:rsidRDefault="003A224E" w:rsidP="00805AC9">
      <w:r>
        <w:rPr>
          <w:noProof/>
          <w:lang w:val="en-US"/>
        </w:rPr>
        <w:drawing>
          <wp:inline distT="0" distB="0" distL="0" distR="0">
            <wp:extent cx="5731510" cy="3463295"/>
            <wp:effectExtent l="25400" t="0" r="889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034" w:rsidRDefault="00A52034" w:rsidP="00A52034">
      <w:pPr>
        <w:pStyle w:val="Heading2"/>
      </w:pPr>
      <w:r>
        <w:t>Tax Benefits</w:t>
      </w:r>
    </w:p>
    <w:p w:rsidR="00A52034" w:rsidRDefault="00A52034" w:rsidP="00805AC9">
      <w:r>
        <w:t>Additional benefits for each of us as investors could include:</w:t>
      </w:r>
    </w:p>
    <w:p w:rsidR="00A52034" w:rsidRDefault="00A52034" w:rsidP="00A52034">
      <w:pPr>
        <w:pStyle w:val="ListParagraph"/>
        <w:numPr>
          <w:ilvl w:val="0"/>
          <w:numId w:val="2"/>
        </w:numPr>
      </w:pPr>
      <w:r>
        <w:t>Tax benefits from depreciation of the new properties?</w:t>
      </w:r>
    </w:p>
    <w:p w:rsidR="00A52034" w:rsidRDefault="00A52034" w:rsidP="00A52034">
      <w:pPr>
        <w:pStyle w:val="ListParagraph"/>
        <w:numPr>
          <w:ilvl w:val="0"/>
          <w:numId w:val="2"/>
        </w:numPr>
      </w:pPr>
      <w:r>
        <w:t>Tax deductability of the interest amount?</w:t>
      </w:r>
    </w:p>
    <w:sectPr w:rsidR="00A52034" w:rsidSect="00285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libri Light">
    <w:altName w:val="Cambria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tserra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8735C"/>
    <w:multiLevelType w:val="multilevel"/>
    <w:tmpl w:val="B49C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976378"/>
    <w:multiLevelType w:val="multilevel"/>
    <w:tmpl w:val="92203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F876D91"/>
    <w:multiLevelType w:val="multilevel"/>
    <w:tmpl w:val="48485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E81A85"/>
    <w:multiLevelType w:val="multilevel"/>
    <w:tmpl w:val="50B2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FC50B45"/>
    <w:multiLevelType w:val="multilevel"/>
    <w:tmpl w:val="0232B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F3127A8"/>
    <w:multiLevelType w:val="hybridMultilevel"/>
    <w:tmpl w:val="98BE2CC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5458BB"/>
    <w:multiLevelType w:val="multilevel"/>
    <w:tmpl w:val="A6161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23F2941"/>
    <w:multiLevelType w:val="multilevel"/>
    <w:tmpl w:val="D8DAA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B97377F"/>
    <w:multiLevelType w:val="multilevel"/>
    <w:tmpl w:val="9E000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50911041"/>
    <w:multiLevelType w:val="multilevel"/>
    <w:tmpl w:val="6B30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FAA58BF"/>
    <w:multiLevelType w:val="hybridMultilevel"/>
    <w:tmpl w:val="AE58DAAE"/>
    <w:lvl w:ilvl="0" w:tplc="2A1618D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6002E9"/>
    <w:multiLevelType w:val="hybridMultilevel"/>
    <w:tmpl w:val="7EFE7A8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1D559E"/>
    <w:multiLevelType w:val="multilevel"/>
    <w:tmpl w:val="A3A45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A5C278C"/>
    <w:multiLevelType w:val="multilevel"/>
    <w:tmpl w:val="ACC8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3584B91"/>
    <w:multiLevelType w:val="multilevel"/>
    <w:tmpl w:val="6C16E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7AE0E16"/>
    <w:multiLevelType w:val="multilevel"/>
    <w:tmpl w:val="151AE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7D61717"/>
    <w:multiLevelType w:val="multilevel"/>
    <w:tmpl w:val="FE4A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3"/>
  </w:num>
  <w:num w:numId="5">
    <w:abstractNumId w:val="15"/>
  </w:num>
  <w:num w:numId="6">
    <w:abstractNumId w:val="12"/>
  </w:num>
  <w:num w:numId="7">
    <w:abstractNumId w:val="14"/>
  </w:num>
  <w:num w:numId="8">
    <w:abstractNumId w:val="0"/>
  </w:num>
  <w:num w:numId="9">
    <w:abstractNumId w:val="7"/>
  </w:num>
  <w:num w:numId="10">
    <w:abstractNumId w:val="1"/>
  </w:num>
  <w:num w:numId="11">
    <w:abstractNumId w:val="4"/>
  </w:num>
  <w:num w:numId="12">
    <w:abstractNumId w:val="2"/>
  </w:num>
  <w:num w:numId="13">
    <w:abstractNumId w:val="9"/>
  </w:num>
  <w:num w:numId="14">
    <w:abstractNumId w:val="8"/>
  </w:num>
  <w:num w:numId="15">
    <w:abstractNumId w:val="6"/>
  </w:num>
  <w:num w:numId="16">
    <w:abstractNumId w:val="3"/>
  </w:num>
  <w:num w:numId="17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characterSpacingControl w:val="doNotCompress"/>
  <w:compat/>
  <w:rsids>
    <w:rsidRoot w:val="00805AC9"/>
    <w:rsid w:val="00002604"/>
    <w:rsid w:val="000932D0"/>
    <w:rsid w:val="000B3A28"/>
    <w:rsid w:val="000D1560"/>
    <w:rsid w:val="001036D1"/>
    <w:rsid w:val="00107E83"/>
    <w:rsid w:val="0016574B"/>
    <w:rsid w:val="00285B10"/>
    <w:rsid w:val="002B207F"/>
    <w:rsid w:val="00302584"/>
    <w:rsid w:val="003947A7"/>
    <w:rsid w:val="003A224E"/>
    <w:rsid w:val="004029EF"/>
    <w:rsid w:val="00444B9F"/>
    <w:rsid w:val="004A5583"/>
    <w:rsid w:val="005C01AF"/>
    <w:rsid w:val="006378E6"/>
    <w:rsid w:val="00641632"/>
    <w:rsid w:val="00774BA0"/>
    <w:rsid w:val="007A000A"/>
    <w:rsid w:val="00805AC9"/>
    <w:rsid w:val="00840435"/>
    <w:rsid w:val="00840A99"/>
    <w:rsid w:val="00916CD8"/>
    <w:rsid w:val="009247BF"/>
    <w:rsid w:val="0093102B"/>
    <w:rsid w:val="00977C15"/>
    <w:rsid w:val="00A128FE"/>
    <w:rsid w:val="00A52034"/>
    <w:rsid w:val="00AB1CDB"/>
    <w:rsid w:val="00AE5EF9"/>
    <w:rsid w:val="00B00A08"/>
    <w:rsid w:val="00B31C03"/>
    <w:rsid w:val="00B61801"/>
    <w:rsid w:val="00B62DC5"/>
    <w:rsid w:val="00C307E8"/>
    <w:rsid w:val="00C86F22"/>
    <w:rsid w:val="00D529CC"/>
    <w:rsid w:val="00D90CF2"/>
    <w:rsid w:val="00DB271C"/>
    <w:rsid w:val="00DE639B"/>
    <w:rsid w:val="00E075D3"/>
    <w:rsid w:val="00ED69D8"/>
    <w:rsid w:val="00F7581E"/>
  </w:rsids>
  <m:mathPr>
    <m:mathFont m:val="Arial Unicode MS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B10"/>
  </w:style>
  <w:style w:type="paragraph" w:styleId="Heading1">
    <w:name w:val="heading 1"/>
    <w:basedOn w:val="Normal"/>
    <w:next w:val="Normal"/>
    <w:link w:val="Heading1Char"/>
    <w:uiPriority w:val="9"/>
    <w:qFormat/>
    <w:rsid w:val="00444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B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78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28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805A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4B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44B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378E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378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owerwall-dimensions--length">
    <w:name w:val="powerwall-dimensions--length"/>
    <w:basedOn w:val="DefaultParagraphFont"/>
    <w:rsid w:val="00A128FE"/>
  </w:style>
  <w:style w:type="character" w:customStyle="1" w:styleId="powerwall-dimensions--width">
    <w:name w:val="powerwall-dimensions--width"/>
    <w:basedOn w:val="DefaultParagraphFont"/>
    <w:rsid w:val="00A128FE"/>
  </w:style>
  <w:style w:type="character" w:customStyle="1" w:styleId="powerwall-dimensions--depth">
    <w:name w:val="powerwall-dimensions--depth"/>
    <w:basedOn w:val="DefaultParagraphFont"/>
    <w:rsid w:val="00A128FE"/>
  </w:style>
  <w:style w:type="character" w:styleId="Strong">
    <w:name w:val="Strong"/>
    <w:basedOn w:val="DefaultParagraphFont"/>
    <w:uiPriority w:val="22"/>
    <w:qFormat/>
    <w:rsid w:val="00A128FE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A128F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02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4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20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7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3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887">
          <w:marLeft w:val="0"/>
          <w:marRight w:val="0"/>
          <w:marTop w:val="0"/>
          <w:marBottom w:val="13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94289">
              <w:marLeft w:val="0"/>
              <w:marRight w:val="13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6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05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17718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376793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95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202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30101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169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4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tesla.com/en_AU/powerwal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:a="http://schemas.openxmlformats.org/drawingml/2006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1000</Words>
  <Characters>5701</Characters>
  <Application>Microsoft Macintosh Word</Application>
  <DocSecurity>0</DocSecurity>
  <Lines>47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 Touche Tohmatsu Services, Inc.</Company>
  <LinksUpToDate>false</LinksUpToDate>
  <CharactersWithSpaces>7001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Jelliffe, Tim (AU - Sydney)</dc:creator>
  <cp:keywords/>
  <dc:description/>
  <cp:lastModifiedBy>Timothy Jelliffe</cp:lastModifiedBy>
  <cp:revision>3</cp:revision>
  <dcterms:created xsi:type="dcterms:W3CDTF">2018-04-19T04:07:00Z</dcterms:created>
  <dcterms:modified xsi:type="dcterms:W3CDTF">2018-04-19T04:10:00Z</dcterms:modified>
</cp:coreProperties>
</file>