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svg" ContentType="image/svg"/>
  <Override PartName="/word/media/image8.jpeg" ContentType="image/jpeg"/>
  <Override PartName="/word/media/image3.png" ContentType="image/png"/>
  <Override PartName="/word/media/image4.svg" ContentType="image/svg"/>
  <Override PartName="/word/media/image7.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9.gif" ContentType="image/gif"/>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360" w:after="200"/>
        <w:rPr>
          <w:highlight w:val="none"/>
        </w:rPr>
      </w:pPr>
      <w:r>
        <w:rPr>
          <w:rFonts w:ascii="Open Sans;Helvetica;Arial;sans-serif" w:hAnsi="Open Sans;Helvetica;Arial;sans-serif"/>
          <w:b w:val="false"/>
          <w:i w:val="false"/>
          <w:caps w:val="false"/>
          <w:smallCaps w:val="false"/>
          <w:color w:val="0076D1"/>
          <w:sz w:val="35"/>
        </w:rPr>
        <w:t>Why do I need it?</w:t>
      </w:r>
    </w:p>
    <w:p>
      <w:pPr>
        <w:pStyle w:val="Normal"/>
        <w:rPr/>
      </w:pPr>
      <w:r>
        <w:rPr/>
        <w:drawing>
          <wp:inline distT="0" distB="0" distL="0" distR="0">
            <wp:extent cx="4279900" cy="4279900"/>
            <wp:effectExtent l="0" t="0" r="0" b="0"/>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4279900" cy="4279900"/>
                    </a:xfrm>
                    <a:prstGeom prst="rect">
                      <a:avLst/>
                    </a:prstGeom>
                    <a:noFill/>
                  </pic:spPr>
                </pic:pic>
              </a:graphicData>
            </a:graphic>
          </wp:inline>
        </w:drawing>
      </w:r>
    </w:p>
    <w:p>
      <w:pPr>
        <w:pStyle w:val="Normal"/>
        <w:rPr/>
      </w:pPr>
      <w:r>
        <w:rPr/>
        <w:t>The service allows you to author content of your website in MS Word editor or similar office application. Your document sections become the pages of the site.</w:t>
      </w:r>
    </w:p>
    <w:p>
      <w:pPr>
        <w:pStyle w:val="BodyText"/>
        <w:rPr/>
      </w:pPr>
      <w:r>
        <w:rPr/>
        <w:t>Forget all of the awkward online editing tools, use proven robust Word, OpenOffice, Pages to author your website content.</w:t>
      </w:r>
    </w:p>
    <w:p>
      <w:pPr>
        <w:pStyle w:val="Normal"/>
        <w:rPr>
          <w:highlight w:val="none"/>
        </w:rPr>
      </w:pPr>
      <w:r>
        <w:rPr/>
        <w:drawing>
          <wp:inline distT="0" distB="0" distL="0" distR="0">
            <wp:extent cx="4486275" cy="2867025"/>
            <wp:effectExtent l="0" t="0" r="0" b="0"/>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4">
                      <a:extLst>
                        <a:ext uri="{96DAC541-7B7A-43D3-8B79-37D633B846F1}">
                          <asvg:svgBlip xmlns:asvg="http://schemas.microsoft.com/office/drawing/2016/SVG/main" r:embed="rId5"/>
                        </a:ext>
                      </a:extLst>
                    </a:blip>
                    <a:stretch>
                      <a:fillRect/>
                    </a:stretch>
                  </pic:blipFill>
                  <pic:spPr bwMode="auto">
                    <a:xfrm>
                      <a:off x="0" y="0"/>
                      <a:ext cx="4486275" cy="2867025"/>
                    </a:xfrm>
                    <a:prstGeom prst="rect">
                      <a:avLst/>
                    </a:prstGeom>
                    <a:noFill/>
                  </pic:spPr>
                </pic:pic>
              </a:graphicData>
            </a:graphic>
          </wp:inline>
        </w:drawing>
      </w:r>
    </w:p>
    <w:p>
      <w:pPr>
        <w:pStyle w:val="Normal"/>
        <w:rPr>
          <w:highlight w:val="none"/>
        </w:rPr>
      </w:pPr>
      <w:r>
        <w:rPr/>
        <w:t>Мы прочитали множество советов от бывалых аниматоров и вот что они могли бы посоветовать тем, кто только начинает снимать стоп-моушен.</w:t>
      </w:r>
    </w:p>
    <w:p>
      <w:pPr>
        <w:pStyle w:val="Heading3"/>
        <w:rPr/>
      </w:pPr>
      <w:r>
        <w:rPr/>
        <w:t>Создайте выделенное рабочее пространство</w:t>
      </w:r>
    </w:p>
    <w:p>
      <w:pPr>
        <w:pStyle w:val="Normal"/>
        <w:rPr>
          <w:vertAlign w:val="superscript"/>
        </w:rPr>
      </w:pPr>
      <w:r>
        <w:rPr/>
        <w:drawing>
          <wp:inline distT="0" distB="0" distL="0" distR="0">
            <wp:extent cx="5940425" cy="334137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6"/>
                    <a:stretch>
                      <a:fillRect/>
                    </a:stretch>
                  </pic:blipFill>
                  <pic:spPr bwMode="auto">
                    <a:xfrm>
                      <a:off x="0" y="0"/>
                      <a:ext cx="5940425" cy="3341370"/>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A+C Studio</w:t>
      </w:r>
    </w:p>
    <w:p>
      <w:pPr>
        <w:pStyle w:val="Normal"/>
        <w:rPr/>
      </w:pPr>
      <w:r>
        <w:rPr/>
        <w:t>Аниматоры знают как полезно иметь место, предназначенное специально для работы. Лучше всего это знают стоп-моушен аниматоры, которым часто приходится подолгу работать в одиночестве над одной сценой. Именно поэтому важно создать изолированное пространство, если есть такая возможность. Постарайтесь выделить отдельное от места сна и отдыха пространство, где вы сможете сосредоточиться на работе. Это пространство может быть очень простым, как обеденный стол или угол комнаты. Такое разделение между местом работы и местом отдыха настраивает на нужный лад и очень помогает сосредоточиться на работе.</w:t>
      </w:r>
    </w:p>
    <w:p>
      <w:pPr>
        <w:pStyle w:val="Heading3"/>
        <w:rPr/>
      </w:pPr>
      <w:r>
        <w:rPr/>
        <w:t>Цельтесь прямо в цель, не отвлекайтесь</w:t>
      </w:r>
    </w:p>
    <w:p>
      <w:pPr>
        <w:pStyle w:val="Normal"/>
        <w:shd w:val="nil" w:color="auto"/>
        <w:rPr>
          <w:vertAlign w:val="superscript"/>
        </w:rPr>
      </w:pPr>
      <w:r>
        <w:rPr/>
        <w:drawing>
          <wp:inline distT="0" distB="0" distL="0" distR="0">
            <wp:extent cx="5940425" cy="272351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2723515"/>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Laika Studios</w:t>
      </w:r>
    </w:p>
    <w:p>
      <w:pPr>
        <w:pStyle w:val="Normal"/>
        <w:rPr/>
      </w:pPr>
      <w:r>
        <w:rPr/>
        <w:t>Если вы работаете у себя дома, это дает возможность отвлечься, ведь телевизор, игры, фильмы и другие домашние развлечения всегда под рукой. Однако, важно постараться ограничить их использование до тех пор, пока не наступит перерыв или не закончится рабочий день. Подумайте, если бы вы находились в студии, то эти отвлекающие факторы были бы не к месту и уводили бы вас от цели! Дождавшись окончания рабочего дня, вы сможете заниматься любимым делом с еще большим удовольствием!</w:t>
      </w:r>
    </w:p>
    <w:p>
      <w:pPr>
        <w:pStyle w:val="Heading3"/>
        <w:rPr/>
      </w:pPr>
      <w:r>
        <w:rPr/>
        <w:t>Отключите уведомления</w:t>
      </w:r>
    </w:p>
    <w:p>
      <w:pPr>
        <w:pStyle w:val="Normal"/>
        <w:rPr/>
      </w:pPr>
      <w:r>
        <w:rPr/>
        <w:t>Мобильные телефоны и планшеты — это основной источник отвлекающих факторов даже на работе. Некоторые исследования утверждают, что даже присутствие телефона может ухудшить способность к обучению и память. Мы не говорим, что нужно избавиться от телефона, но отключение уведомлений во время работы — это весьма полезная практика. Пока вы не получаете уведомлений, вы спокойно работаете и полностью сосредоточены.</w:t>
      </w:r>
    </w:p>
    <w:p>
      <w:pPr>
        <w:pStyle w:val="Heading3"/>
        <w:rPr/>
      </w:pPr>
      <w:r>
        <w:rPr/>
        <w:t>Сообщайте окружающим, когда вы работаете</w:t>
      </w:r>
    </w:p>
    <w:p>
      <w:pPr>
        <w:pStyle w:val="Normal"/>
        <w:rPr/>
      </w:pPr>
      <w:r>
        <w:rPr/>
        <w:t>Объясните тем, кто может позвонить или прийти к вам, в какое время вы работаете и когда им лучше не приходить и не пытаться с вами пообщаться. Кто бы это ни был, сообщите им когда будете на связи, чтобы поменьше отвлекаться. Не стоит полностью игнорировать окружающих, но если они будут заранее знать о вашем графике работы, это очень поможет наладить рабочий процесс.</w:t>
      </w:r>
    </w:p>
    <w:p>
      <w:pPr>
        <w:pStyle w:val="Heading3"/>
        <w:rPr/>
      </w:pPr>
      <w:r>
        <w:rPr/>
        <w:t>Регулярно делайте перерывы в работе</w:t>
      </w:r>
    </w:p>
    <w:p>
      <w:pPr>
        <w:pStyle w:val="Normal"/>
        <w:rPr/>
      </w:pPr>
      <w:r>
        <w:rPr/>
        <w:t>Чтобы не допустить усталости от экрана, необходимо регулярно делать перерывы. Большинство специалистов рекомендуют делать 5-минутный перерыв каждые 25 минут, чтобы чувствовать себя отдохнувшим. Так что засекайте 25 минут, бегите на кухню и приготовьте себе напиток, который поможет вам сохранить концентрацию внимания. Уоллес посоветовал бы вам выпить чаю в приятной компании.</w:t>
      </w:r>
    </w:p>
    <w:p>
      <w:pPr>
        <w:pStyle w:val="Normal"/>
        <w:rPr>
          <w:vertAlign w:val="superscript"/>
        </w:rPr>
      </w:pPr>
      <w:r>
        <w:rPr/>
        <w:drawing>
          <wp:inline distT="0" distB="0" distL="0" distR="0">
            <wp:extent cx="5940425" cy="445516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940425" cy="4455160"/>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Aardman</w:t>
      </w:r>
    </w:p>
    <w:p>
      <w:pPr>
        <w:pStyle w:val="Heading3"/>
        <w:rPr/>
      </w:pPr>
      <w:r>
        <w:rPr/>
        <w:t>Держите осанку</w:t>
      </w:r>
    </w:p>
    <w:p>
      <w:pPr>
        <w:pStyle w:val="Normal"/>
        <w:rPr>
          <w:highlight w:val="none"/>
        </w:rPr>
      </w:pPr>
      <w:r>
        <w:rPr/>
        <w:t>Это может показаться очевидным, но правильная осанка — залог продуктивной и здоровой работы. Лучший способ сохранить осанку — держать руки под прямым углом, спину прямо, а глаза на одном уровне с верхушками мониторов компьютера. Спину очень важно поддерживать независимо от того, каким видом анимации вы занимаетесь.</w:t>
      </w:r>
    </w:p>
    <w:p>
      <w:pPr>
        <w:pStyle w:val="Heading3"/>
        <w:rPr/>
      </w:pPr>
      <w:r>
        <w:rPr>
          <w:rStyle w:val="Heading2Char"/>
        </w:rPr>
        <w:t>Сложные эффекты, создаваемые прямо на сцене, усложняют жизнь</w:t>
      </w:r>
    </w:p>
    <w:p>
      <w:pPr>
        <w:pStyle w:val="Normal"/>
        <w:rPr>
          <w:highlight w:val="none"/>
        </w:rPr>
      </w:pPr>
      <w:r>
        <w:rPr/>
        <w:t xml:space="preserve">Такие эффекты, как огонь или дым, обычно снимаются отдельно — иногда на зеленом фоне (хромакее) для дальнейшей обработки. Это позволяет добавлять эффект в конечный кадр в любой момент в любом месте и манипулировать ими как угодно в постпродакшне. Для этого потребуется видеоредактор! </w:t>
      </w:r>
    </w:p>
    <w:p>
      <w:pPr>
        <w:pStyle w:val="Normal"/>
        <w:rPr>
          <w:highlight w:val="none"/>
        </w:rPr>
      </w:pPr>
      <w:r>
        <w:rPr/>
        <w:t xml:space="preserve">Но тут нет никаких табу. Если решили, что может получиться — надо попробовать. Например так: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widowControl w:val="false"/>
              <w:shd w:val="nil" w:color="auto"/>
              <w:spacing w:before="0" w:after="200"/>
              <w:rPr>
                <w:vertAlign w:val="superscript"/>
              </w:rPr>
            </w:pPr>
            <w:r>
              <w:rPr/>
              <w:drawing>
                <wp:inline distT="0" distB="0" distL="0" distR="0">
                  <wp:extent cx="2900045" cy="290004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2900045" cy="2900045"/>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vertAlign w:val="superscript"/>
              </w:rPr>
            </w:pPr>
            <w:r>
              <w:rPr>
                <w:vertAlign w:val="superscript"/>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Normal"/>
        <w:widowControl w:val="false"/>
        <w:spacing w:before="0" w:after="200"/>
        <w:rPr/>
      </w:pPr>
      <w:r>
        <w:rPr>
          <w:rStyle w:val="Emphasis"/>
          <w:i w:val="false"/>
          <w:iCs w:val="false"/>
        </w:rPr>
        <w:t xml:space="preserve">Мультипликаторы часто используют полифилл (синтетический утеплитель) для создания огня, дыма и взрывов. Такие эффекты требуют много времени и немало сил, но если все получится, вам будет чем гордиться! </w:t>
      </w:r>
    </w:p>
    <w:p>
      <w:pPr>
        <w:pStyle w:val="Heading3"/>
        <w:rPr/>
      </w:pPr>
      <w:r>
        <w:rPr>
          <w:rStyle w:val="Heading2Char"/>
        </w:rPr>
        <w:t>Внимательно подбирайте музыку</w:t>
      </w:r>
    </w:p>
    <w:p>
      <w:pPr>
        <w:pStyle w:val="Normal"/>
        <w:rPr>
          <w:highlight w:val="none"/>
        </w:rPr>
      </w:pPr>
      <w:r>
        <w:rPr/>
        <w:t>При выборе фонового аудиотрека старайтесь, чтобы он не отвлекал от анимации. От использования жесткой, громкой музыки всегда предостерегают, поэтому постарайтесь воздержаться от использования трэш-метала или хауса. Музыка, которая повторяется или постоянно зацикливается, также может отталкивать. Если ваша музыка все же зацикливается, то желательно, чтобы цикл совпадал с циклом вашей анимации.</w:t>
      </w:r>
    </w:p>
    <w:p>
      <w:pPr>
        <w:pStyle w:val="Normal"/>
        <w:rPr/>
      </w:pPr>
      <w:r>
        <w:rPr/>
        <w:drawing>
          <wp:inline distT="0" distB="0" distL="0" distR="0">
            <wp:extent cx="5940425" cy="334137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940425" cy="3341370"/>
                    </a:xfrm>
                    <a:prstGeom prst="rect">
                      <a:avLst/>
                    </a:prstGeom>
                    <a:noFill/>
                  </pic:spPr>
                </pic:pic>
              </a:graphicData>
            </a:graphic>
          </wp:inline>
        </w:drawing>
      </w:r>
    </w:p>
    <w:p>
      <w:pPr>
        <w:pStyle w:val="Normal"/>
        <w:rPr>
          <w:highlight w:val="none"/>
        </w:rPr>
      </w:pPr>
      <w:r>
        <w:rPr/>
        <w:t>Постарайтесь найти трек с простым темпом, который будет сочетаться с вашей анимацией. Пусть ваша работа говорит сама за себя, поэтому выберите трек, который дополнит её и будет звучать на заднем плане. По возможности старайтесь не использовать лицензионную музыку, так как она может быть удалена потоковыми сервисами.</w:t>
      </w:r>
    </w:p>
    <w:p>
      <w:pPr>
        <w:pStyle w:val="Heading3"/>
        <w:rPr/>
      </w:pPr>
      <w:r>
        <w:rPr/>
        <w:t xml:space="preserve">Будьте краткими </w:t>
      </w:r>
    </w:p>
    <w:p>
      <w:pPr>
        <w:pStyle w:val="Normal"/>
        <w:rPr>
          <w:highlight w:val="none"/>
        </w:rPr>
      </w:pPr>
      <w:r>
        <w:rPr/>
        <w:t>Для того чтобы сохранить понятность и ощущение у зрителя связности происходящего на экране, избегайте использования кадров продолжительностью менее двух секунд или более десяти секунд. Но все это зависит от вашего контента.</w:t>
      </w:r>
    </w:p>
    <w:p>
      <w:pPr>
        <w:pStyle w:val="Heading3"/>
        <w:rPr>
          <w14:ligatures w14:val="none"/>
        </w:rPr>
      </w:pPr>
      <w:r>
        <w:rPr/>
        <w:t>Отключите автоматические настройки камеры (кроме автофокуса)</w:t>
      </w:r>
    </w:p>
    <w:p>
      <w:pPr>
        <w:pStyle w:val="Normal"/>
        <w:shd w:val="nil" w:color="auto"/>
        <w:rPr>
          <w14:ligatures w14:val="none"/>
        </w:rPr>
      </w:pPr>
      <w:r>
        <w:rPr/>
        <w:t>Убедитесь, что все автоматические настройки на корпусе камеры и объективе выключены и установлены в ручной режим. Любые автоматические настройки, такие как автоэкспозиция, автоматический баланс белого и оптимизатор света, могут вызывать колебания яркости от снимка к снимку.</w:t>
      </w:r>
    </w:p>
    <w:p>
      <w:pPr>
        <w:pStyle w:val="Normal"/>
        <w:shd w:val="nil" w:color="auto"/>
        <w:rPr>
          <w14:ligatures w14:val="none"/>
        </w:rPr>
      </w:pPr>
      <w:r>
        <w:rPr/>
        <w:t>Обратите внимание, что автофокус необходим, если вы хотите иметь возможность использовать функцию зума Canon (x5, x10). Использование автофокуса не вызовет мерцания, но может вызвать различия в фокальной плоскости в зависимости от глубины резкости и движения кадра.</w:t>
      </w:r>
    </w:p>
    <w:p>
      <w:pPr>
        <w:pStyle w:val="Heading3"/>
        <w:rPr>
          <w14:ligatures w14:val="none"/>
        </w:rPr>
      </w:pPr>
      <w:r>
        <w:rPr/>
        <w:t>Не используйте слишком короткую выдержку</w:t>
      </w:r>
    </w:p>
    <w:p>
      <w:pPr>
        <w:pStyle w:val="Normal"/>
        <w:shd w:val="nil" w:color="auto"/>
        <w:rPr>
          <w14:ligatures w14:val="none"/>
        </w:rPr>
      </w:pPr>
      <w:r>
        <w:rPr/>
        <w:t>Это распространенная причина мерцания (фликера), поскольку большинство цифровых зеркальных фотокамер не могут выдавать совершенно одинаковые результаты от кадра к кадру при съёмке с короткой выдержкой. Выдержка не должна быть меньше 1/30 секунды.</w:t>
      </w:r>
    </w:p>
    <w:p>
      <w:pPr>
        <w:pStyle w:val="Heading3"/>
        <w:rPr>
          <w14:ligatures w14:val="none"/>
        </w:rPr>
      </w:pPr>
      <w:r>
        <w:rPr/>
        <w:t>Используйте объектив с ручной диафрагмой, чтобы избежать мерцания</w:t>
      </w:r>
    </w:p>
    <w:p>
      <w:pPr>
        <w:pStyle w:val="Normal"/>
        <w:shd w:val="nil" w:color="auto"/>
        <w:rPr>
          <w14:ligatures w14:val="none"/>
        </w:rPr>
      </w:pPr>
      <w:r>
        <w:rPr/>
        <w:t>При использовании цифрового объектива диафрагма будет закрываться немного по-разному для каждого кадра. Поэтому рекомендуется использовать объектив с ручной диафрагмой (например, объектив Nikon) с камерой Canon. Для камер Canon хорошо использовать объектив Nikon с ручной диафрагмой и переходник с Nikon на Canon.</w:t>
      </w:r>
    </w:p>
    <w:p>
      <w:pPr>
        <w:pStyle w:val="Normal"/>
        <w:shd w:val="nil" w:color="auto"/>
        <w:rPr>
          <w14:ligatures w14:val="none"/>
        </w:rPr>
      </w:pPr>
      <w:r>
        <w:rPr/>
        <w:t>Объектив с ручной диафрагмой имеет физическое кольцо для управления диафрагмой. Не приобретайте объективы серии ‘G’, у которых нет кольца диафрагмы. Любой объектив с ручным кольцом диафрагмы должен решить проблему, удерживая лепестки диафрагмы в одном положении в течение всего времени съемки.</w:t>
      </w:r>
    </w:p>
    <w:p>
      <w:pPr>
        <w:pStyle w:val="Heading3"/>
        <w:rPr>
          <w14:ligatures w14:val="none"/>
        </w:rPr>
      </w:pPr>
      <w:r>
        <w:rPr/>
        <w:t>Электричество</w:t>
      </w:r>
    </w:p>
    <w:p>
      <w:pPr>
        <w:pStyle w:val="Normal"/>
        <w:shd w:val="nil" w:color="auto"/>
        <w:rPr>
          <w14:ligatures w14:val="none"/>
        </w:rPr>
      </w:pPr>
      <w:r>
        <w:rPr/>
        <w:t>Колебания напряжения могут повлиять на вашу сцену в процессе съемки или в течение дня.</w:t>
      </w:r>
    </w:p>
    <w:p>
      <w:pPr>
        <w:pStyle w:val="Heading3"/>
        <w:rPr>
          <w14:ligatures w14:val="none"/>
        </w:rPr>
      </w:pPr>
      <w:r>
        <w:rPr/>
        <w:t>Одежда</w:t>
      </w:r>
    </w:p>
    <w:p>
      <w:pPr>
        <w:pStyle w:val="Normal"/>
        <w:shd w:val="nil" w:color="auto"/>
        <w:rPr>
          <w14:ligatures w14:val="none"/>
        </w:rPr>
      </w:pPr>
      <w:r>
        <w:rPr/>
        <w:t>Носите темную одежду во время съемки, чтобы уменьшить риск отражения света от одежды. Это, наверное, самая распространенная причина мерцания при съемке стоп-моушена.</w:t>
      </w:r>
    </w:p>
    <w:p>
      <w:pPr>
        <w:pStyle w:val="Normal"/>
        <w:shd w:val="nil" w:color="auto"/>
        <w:rPr>
          <w:vertAlign w:val="superscript"/>
        </w:rPr>
      </w:pPr>
      <w:r>
        <w:rPr/>
        <w:drawing>
          <wp:inline distT="0" distB="0" distL="0" distR="0">
            <wp:extent cx="5940425" cy="334137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2"/>
                    <a:stretch>
                      <a:fillRect/>
                    </a:stretch>
                  </pic:blipFill>
                  <pic:spPr bwMode="auto">
                    <a:xfrm>
                      <a:off x="0" y="0"/>
                      <a:ext cx="5940425" cy="3341370"/>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Laika Studios</w:t>
      </w:r>
    </w:p>
    <w:p>
      <w:pPr>
        <w:pStyle w:val="Heading3"/>
        <w:rPr>
          <w14:ligatures w14:val="none"/>
        </w:rPr>
      </w:pPr>
      <w:r>
        <w:rPr/>
        <w:t>Ваши декорации и объекты</w:t>
      </w:r>
    </w:p>
    <w:p>
      <w:pPr>
        <w:pStyle w:val="Normal"/>
        <w:shd w:val="nil" w:color="auto"/>
        <w:rPr>
          <w14:ligatures w14:val="none"/>
        </w:rPr>
      </w:pPr>
      <w:r>
        <w:rPr/>
        <w:t>Следите за зеркальными и просто очень светлыми материалами, которые могут находиться вокруг или висеть на стенах съемочного пространства. Зеркала, металлические предметы могут быть причиной фликера (мерцания кадра).</w:t>
      </w:r>
    </w:p>
    <w:p>
      <w:pPr>
        <w:pStyle w:val="Heading3"/>
        <w:rPr/>
      </w:pPr>
      <w:r>
        <w:rPr/>
        <w:t>Всегда давайте проекту немного остыть</w:t>
      </w:r>
    </w:p>
    <w:p>
      <w:pPr>
        <w:pStyle w:val="Normal"/>
        <w:widowControl/>
        <w:spacing w:lineRule="auto" w:line="276" w:beforeAutospacing="0" w:before="0" w:afterAutospacing="0" w:after="200"/>
        <w:jc w:val="left"/>
        <w:rPr/>
      </w:pPr>
      <w:r>
        <w:rPr/>
        <w:t>Сделайте шаг назад и посмотрите все еще раз через пару дней. Свежий взгляд может быть очень важен, когда вы несколько дней работали над проектом. Когда вы будете довольны результатом, покажите его друзьям, коллегам или знакомым, прежде чем рассылать. Получите честную оценку от надежного человека (не любимой тёти!). Это очень важно, прежде чем ролик попадет в большой мир.</w:t>
      </w:r>
    </w:p>
    <w:sectPr>
      <w:headerReference w:type="even" r:id="rId13"/>
      <w:headerReference w:type="default" r:id="rId14"/>
      <w:headerReference w:type="first" r:id="rId15"/>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Open Sans">
    <w:altName w:val="Helvetica"/>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20"/>
  <w:defaultTabStop w:val="708"/>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style>
  <w:style w:type="table" w:styleId="697">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style>
  <w:style w:type="table" w:styleId="698">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rPr>
      <w:tblPr/>
    </w:tblStylePr>
    <w:tblStylePr w:type="firstRow">
      <w:rPr>
        <w:b/>
      </w:rPr>
      <w:tblPr/>
    </w:tblStylePr>
    <w:tblStylePr w:type="lastCol">
      <w:rPr>
        <w:b/>
      </w:rPr>
      <w:tblPr/>
    </w:tblStylePr>
    <w:tblStylePr w:type="lastRow">
      <w:rPr>
        <w:b/>
      </w:rPr>
      <w:tblPr/>
    </w:tblStylePr>
  </w:style>
  <w:style w:type="table" w:styleId="699">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wholeTable">
      <w:rPr>
        <w:color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wholeTable">
      <w:rPr>
        <w:color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wholeTable">
      <w:rPr>
        <w:color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wholeTable">
      <w:rPr>
        <w:color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wholeTable">
      <w:rPr>
        <w:color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wholeTable">
      <w:rPr>
        <w:color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wholeTable">
      <w:rPr>
        <w:color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wholeTable">
      <w:rPr>
        <w:color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wholeTable">
      <w:rPr>
        <w:color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wholeTable">
      <w:rPr>
        <w:color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wholeTable">
      <w:rPr>
        <w:color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wholeTable">
      <w:rPr>
        <w:color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6" w:themeTint="98" w:themeShade="95"/>
        <w:sz w:val="22"/>
      </w:rPr>
      <w:tblPr/>
    </w:tblStylePr>
  </w:style>
  <w:style w:type="table" w:styleId="798">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799">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0">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1">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2">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03">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04">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05">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806">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7">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8">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9">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10">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11">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png"/><Relationship Id="rId5" Type="http://schemas.openxmlformats.org/officeDocument/2006/relationships/image" Target="media/image4.sv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gif"/><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LibreOffice/25.2.3.2$Linux_X86_64 LibreOffice_project/bbb074479178df812d175f709636b368952c2ce3</Application>
  <AppVersion>15.0000</AppVersion>
  <Pages>8</Pages>
  <Words>1043</Words>
  <Characters>6424</Characters>
  <CharactersWithSpaces>7430</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2025-06-10T15:32:06Z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