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TestLink Community [configure $tlCfg-&gt;document_generator-&gt;company_name]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Specification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Project: Prj234</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Suite: Prj234 - mair3164_WBT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Printed by TestLink on 06/04/2024</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2012 © TestLink Community</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Of Contents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ind w:left="300" w:firstLine="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300" w:firstLine="0"/>
        <w:rPr>
          <w:b w:val="1"/>
          <w:color w:val="0000ee"/>
          <w:u w:val="single"/>
        </w:rPr>
      </w:pPr>
      <w:hyperlink w:anchor="gjdgxs">
        <w:r w:rsidDel="00000000" w:rsidR="00000000" w:rsidRPr="00000000">
          <w:rPr>
            <w:b w:val="1"/>
            <w:color w:val="0000ee"/>
            <w:u w:val="single"/>
            <w:rtl w:val="0"/>
          </w:rPr>
          <w:t xml:space="preserve">1.mair3164_WBT</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675" w:firstLine="0"/>
        <w:rPr>
          <w:color w:val="0000ee"/>
          <w:u w:val="single"/>
        </w:rPr>
      </w:pPr>
      <w:hyperlink w:anchor="30j0zll">
        <w:r w:rsidDel="00000000" w:rsidR="00000000" w:rsidRPr="00000000">
          <w:rPr>
            <w:color w:val="0000ee"/>
            <w:u w:val="single"/>
            <w:rtl w:val="0"/>
          </w:rPr>
          <w:t xml:space="preserve">P234-41: lookupParts-valid</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75" w:firstLine="0"/>
        <w:rPr>
          <w:color w:val="0000ee"/>
          <w:u w:val="single"/>
        </w:rPr>
      </w:pPr>
      <w:hyperlink w:anchor="1fob9te">
        <w:r w:rsidDel="00000000" w:rsidR="00000000" w:rsidRPr="00000000">
          <w:rPr>
            <w:color w:val="0000ee"/>
            <w:u w:val="single"/>
            <w:rtl w:val="0"/>
          </w:rPr>
          <w:t xml:space="preserve">P234-42: lookupParts-nonvalid</w:t>
        </w:r>
      </w:hyperlink>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Scope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Testing project for group 234</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bookmarkStart w:colFirst="0" w:colLast="0" w:name="gjdgxs" w:id="0"/>
    <w:bookmarkEnd w:id="0"/>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1.Test Suite : mair3164_WBT</w:t>
      </w:r>
    </w:p>
    <w:bookmarkStart w:colFirst="0" w:colLast="0" w:name="30j0zll" w:id="1"/>
    <w:bookmarkEnd w:id="1"/>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4.8000000000002"/>
        <w:gridCol w:w="2558.4"/>
        <w:gridCol w:w="2558.4"/>
        <w:gridCol w:w="2558.4"/>
        <w:tblGridChange w:id="0">
          <w:tblGrid>
            <w:gridCol w:w="1684.8000000000002"/>
            <w:gridCol w:w="2558.4"/>
            <w:gridCol w:w="2558.4"/>
            <w:gridCol w:w="2558.4"/>
          </w:tblGrid>
        </w:tblGridChange>
      </w:tblGrid>
      <w:tr>
        <w:trPr>
          <w:cantSplit w:val="0"/>
          <w:tblHeader w:val="1"/>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t xml:space="preserve">Test Case P234-41: lookupParts-valid </w:t>
            </w:r>
            <w:r w:rsidDel="00000000" w:rsidR="00000000" w:rsidRPr="00000000">
              <w:rPr>
                <w:sz w:val="18"/>
                <w:szCs w:val="18"/>
                <w:rtl w:val="0"/>
              </w:rPr>
              <w:t xml:space="preserve">[Version :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mair3164</w:t>
            </w:r>
          </w:p>
        </w:tc>
      </w:tr>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Piesele pot fi cautate pe baza numelui pe care il au. Fiind dat un sir de caractere nevid, se vor returna toate piesele care contin in nume acel sir de caractere.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Pentru acest TC: searchItem = "test"</w:t>
            </w:r>
          </w:p>
        </w:tc>
      </w:tr>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Preconditions: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searchItem: string, length&gt;0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Execution type:</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Estimated exec. duration (min):</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Importance:</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the autotest class: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inventory.repository.InventoryTest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the test method:</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lookupPartValid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Requirements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mair3164_F02: mair3164_F02 [Version :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Keywords: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None</w:t>
            </w:r>
          </w:p>
        </w:tc>
      </w:tr>
    </w:tbl>
    <w:bookmarkStart w:colFirst="0" w:colLast="0" w:name="1fob9te" w:id="2"/>
    <w:bookmarkEnd w:id="2"/>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4.8000000000002"/>
        <w:gridCol w:w="2558.4"/>
        <w:gridCol w:w="2558.4"/>
        <w:gridCol w:w="2558.4"/>
        <w:tblGridChange w:id="0">
          <w:tblGrid>
            <w:gridCol w:w="1684.8000000000002"/>
            <w:gridCol w:w="2558.4"/>
            <w:gridCol w:w="2558.4"/>
            <w:gridCol w:w="2558.4"/>
          </w:tblGrid>
        </w:tblGridChange>
      </w:tblGrid>
      <w:tr>
        <w:trPr>
          <w:cantSplit w:val="0"/>
          <w:tblHeader w:val="1"/>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t xml:space="preserve">Test Case P234-42: lookupParts-nonvalid </w:t>
            </w:r>
            <w:r w:rsidDel="00000000" w:rsidR="00000000" w:rsidRPr="00000000">
              <w:rPr>
                <w:sz w:val="18"/>
                <w:szCs w:val="18"/>
                <w:rtl w:val="0"/>
              </w:rPr>
              <w:t xml:space="preserve">[Version :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mair3164</w:t>
            </w:r>
          </w:p>
        </w:tc>
      </w:tr>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Piesele pot fi cautate pe baza numelui pe care il au. Fiind dat un sir de caractere nevid, se vor returna toate piesele care contin in nume acel sir de caractere.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Pentru acest TC: searchItem = ""</w:t>
            </w:r>
          </w:p>
        </w:tc>
      </w:tr>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Preconditions: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searchItem: string, length&gt;0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Execution type:</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Estimated exec. duration (min):</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Importance:</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the autotest class: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inventory.repository.InventoryTest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the test method:</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lookupPartEmptyString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Requirements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mair3164_F02: mair3164_F02 [Version :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Keywords: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None</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