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</w:t>
      </w:r>
    </w:p>
    <w:p>
      <w:pPr>
        <w:pStyle w:val="Subtitle"/>
      </w:pPr>
      <w:r>
        <w:t xml:space="preserve">Модель хищник-жертва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построение простейшей модели взаимодействия двух видов типа «хищник — жертва» — модели Лотки-Вольтерры.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Выполняется вариант №43.</w:t>
      </w:r>
    </w:p>
    <w:bookmarkStart w:id="23" w:name="математическая-модель"/>
    <w:p>
      <w:pPr>
        <w:pStyle w:val="Heading2"/>
      </w:pPr>
      <w:r>
        <w:t xml:space="preserve">2.1 Математическая модель</w:t>
      </w:r>
    </w:p>
    <w:p>
      <w:pPr>
        <w:pStyle w:val="FirstParagraph"/>
      </w:pPr>
      <w:r>
        <w:t xml:space="preserve">В данной лабораторной работе рассматривается простейшая математическая модель взаимодействия двух видов типа «хищник — жертва» — модель Лотки-Вольтерры.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популяции хищников, 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популяции жертв в момент времени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Динамика изменения численности популяций описывается следующей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0.026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0.18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0.032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0.19</m:t>
        </m:r>
      </m:oMath>
      <w:r>
        <w:t xml:space="preserve"> </w:t>
      </w:r>
      <w:r>
        <w:t xml:space="preserve">— коэффициент смертности хищников;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=</m:t>
        </m:r>
        <m:r>
          <m:t>0.026</m:t>
        </m:r>
      </m:oMath>
      <w:r>
        <w:t xml:space="preserve"> </w:t>
      </w:r>
      <w:r>
        <w:t xml:space="preserve">— коэффициент прироста хищников за счёт поедания жертв;</w:t>
      </w:r>
    </w:p>
    <w:p>
      <w:pPr>
        <w:pStyle w:val="Compact"/>
        <w:numPr>
          <w:ilvl w:val="0"/>
          <w:numId w:val="1001"/>
        </w:numPr>
      </w:pPr>
      <m:oMath>
        <m:r>
          <m:t>c</m:t>
        </m:r>
        <m:r>
          <m:rPr>
            <m:sty m:val="p"/>
          </m:rPr>
          <m:t>=</m:t>
        </m:r>
        <m:r>
          <m:t>0.18</m:t>
        </m:r>
      </m:oMath>
      <w:r>
        <w:t xml:space="preserve"> </w:t>
      </w:r>
      <w:r>
        <w:t xml:space="preserve">— коэффициент естественного прироста жертв;</w:t>
      </w:r>
    </w:p>
    <w:p>
      <w:pPr>
        <w:pStyle w:val="Compact"/>
        <w:numPr>
          <w:ilvl w:val="0"/>
          <w:numId w:val="1001"/>
        </w:numPr>
      </w:pPr>
      <m:oMath>
        <m:r>
          <m:t>d</m:t>
        </m:r>
        <m:r>
          <m:rPr>
            <m:sty m:val="p"/>
          </m:rPr>
          <m:t>=</m:t>
        </m:r>
        <m:r>
          <m:t>0.032</m:t>
        </m:r>
      </m:oMath>
      <w:r>
        <w:t xml:space="preserve"> </w:t>
      </w:r>
      <w:r>
        <w:t xml:space="preserve">— коэффициент смертности жертв от хищников.</w:t>
      </w:r>
    </w:p>
    <w:bookmarkStart w:id="21" w:name="биологический-смысл-уравнений"/>
    <w:p>
      <w:pPr>
        <w:pStyle w:val="Heading3"/>
      </w:pPr>
      <w:r>
        <w:t xml:space="preserve">2.1.1 Биологический смысл уравнений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скорости изменения численности хищников и жертв соответственно.</w:t>
      </w:r>
    </w:p>
    <w:p>
      <w:pPr>
        <w:pStyle w:val="Compact"/>
        <w:numPr>
          <w:ilvl w:val="0"/>
          <w:numId w:val="1002"/>
        </w:numPr>
      </w:pPr>
      <w:r>
        <w:t xml:space="preserve">Слагаемое</w:t>
      </w:r>
      <w:r>
        <w:t xml:space="preserve"> </w:t>
      </w:r>
      <m:oMath>
        <m:r>
          <m:rPr>
            <m:sty m:val="p"/>
          </m:rPr>
          <m:t>−</m:t>
        </m:r>
        <m:r>
          <m:t>0.19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описывает естественную убыль популяции хищников в отсутствие пищи.</w:t>
      </w:r>
    </w:p>
    <w:p>
      <w:pPr>
        <w:pStyle w:val="Compact"/>
        <w:numPr>
          <w:ilvl w:val="0"/>
          <w:numId w:val="1002"/>
        </w:numPr>
      </w:pPr>
      <w:r>
        <w:t xml:space="preserve">Слагаемое</w:t>
      </w:r>
      <w:r>
        <w:t xml:space="preserve"> </w:t>
      </w:r>
      <m:oMath>
        <m:r>
          <m:t>0.18</m:t>
        </m:r>
        <m:r>
          <m:t> 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описывает естественный прирост популяции жертв в условиях избытка корма.</w:t>
      </w:r>
    </w:p>
    <w:p>
      <w:pPr>
        <w:pStyle w:val="Compact"/>
        <w:numPr>
          <w:ilvl w:val="0"/>
          <w:numId w:val="1002"/>
        </w:numPr>
      </w:pPr>
      <w:r>
        <w:t xml:space="preserve">Произведение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пропорционально частоте встреч хищников и жертв.</w:t>
      </w:r>
    </w:p>
    <w:p>
      <w:pPr>
        <w:pStyle w:val="Compact"/>
        <w:numPr>
          <w:ilvl w:val="0"/>
          <w:numId w:val="1002"/>
        </w:numPr>
      </w:pPr>
      <w:r>
        <w:t xml:space="preserve">Слагаемое</w:t>
      </w:r>
      <w:r>
        <w:t xml:space="preserve"> </w:t>
      </w:r>
      <m:oMath>
        <m:r>
          <m:rPr>
            <m:sty m:val="p"/>
          </m:rPr>
          <m:t>−</m:t>
        </m:r>
        <m:r>
          <m:t>0.032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убыль жертв за счёт того, что их съедают хищники.</w:t>
      </w:r>
    </w:p>
    <w:p>
      <w:pPr>
        <w:pStyle w:val="Compact"/>
        <w:numPr>
          <w:ilvl w:val="0"/>
          <w:numId w:val="1002"/>
        </w:numPr>
      </w:pPr>
      <w:r>
        <w:t xml:space="preserve">Слагаемое</w:t>
      </w:r>
      <w:r>
        <w:t xml:space="preserve"> </w:t>
      </w:r>
      <m:oMath>
        <m:r>
          <m:rPr>
            <m:sty m:val="p"/>
          </m:rPr>
          <m:t>+</m:t>
        </m:r>
        <m:r>
          <m:t>0.026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прирост хищников за счёт поглощённой пищи.</w:t>
      </w:r>
    </w:p>
    <w:bookmarkEnd w:id="21"/>
    <w:bookmarkStart w:id="22" w:name="стационарное-состояние-системы"/>
    <w:p>
      <w:pPr>
        <w:pStyle w:val="Heading3"/>
      </w:pPr>
      <w:r>
        <w:t xml:space="preserve">2.1.2 Стационарное состояние системы</w:t>
      </w:r>
    </w:p>
    <w:p>
      <w:pPr>
        <w:pStyle w:val="FirstParagraph"/>
      </w:pPr>
      <w:r>
        <w:t xml:space="preserve">Для нахождения стационарного состояния приравняем правые части уравнений к нулю: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0.19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0.026</m:t>
                    </m:r>
                    <m:r>
                      <m:t> 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0.18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0.032</m:t>
                    </m:r>
                    <m:r>
                      <m:t> 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0.026</m:t>
                        </m:r>
                        <m:r>
                          <m:t> 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0.18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0.032</m:t>
                        </m:r>
                        <m:r>
                          <m:t> 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Нетривиальное решение: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0.19</m:t>
              </m:r>
            </m:num>
            <m:den>
              <m:r>
                <m:t>0.026</m:t>
              </m:r>
            </m:den>
          </m:f>
          <m:r>
            <m:rPr>
              <m:sty m:val="p"/>
            </m:rPr>
            <m:t>≈</m:t>
          </m:r>
          <m:r>
            <m:t>7.3077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0.18</m:t>
              </m:r>
            </m:num>
            <m:den>
              <m:r>
                <m:t>0.032</m:t>
              </m:r>
            </m:den>
          </m:f>
          <m:r>
            <m:rPr>
              <m:sty m:val="p"/>
            </m:rPr>
            <m:t>=</m:t>
          </m:r>
          <m:r>
            <m:t>5.625</m:t>
          </m:r>
        </m:oMath>
      </m:oMathPara>
    </w:p>
    <w:p>
      <w:pPr>
        <w:pStyle w:val="FirstParagraph"/>
      </w:pPr>
      <w:r>
        <w:t xml:space="preserve">Координаты стационарной точки: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≈</m:t>
        </m:r>
        <m:r>
          <m:t>5.625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≈</m:t>
        </m:r>
        <m:r>
          <m:t>7.308</m:t>
        </m:r>
      </m:oMath>
      <w:r>
        <w:t xml:space="preserve">. Если в начальный момент задать численности равными этим значениям, система останется в равновесии. При любом другом начальном условии в системе возникают периодические колебания вокруг стационарной точки.</w:t>
      </w:r>
    </w:p>
    <w:bookmarkEnd w:id="22"/>
    <w:bookmarkEnd w:id="23"/>
    <w:bookmarkStart w:id="32" w:name="программный-код"/>
    <w:p>
      <w:pPr>
        <w:pStyle w:val="Heading2"/>
      </w:pPr>
      <w:r>
        <w:t xml:space="preserve">2.2 Программный код</w:t>
      </w:r>
    </w:p>
    <w:p>
      <w:pPr>
        <w:pStyle w:val="FirstParagraph"/>
      </w:pPr>
      <w:r>
        <w:t xml:space="preserve">Программная реализация модели на языке Julia с использованием пакетов DrWatson и DifferentialEquations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коэффициенты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0.026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0.032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(predator_prey!, u0, tspan)</w:t>
      </w:r>
      <w:r>
        <w:br/>
      </w:r>
      <w:r>
        <w:rPr>
          <w:rStyle w:val="NormalTok"/>
        </w:rPr>
        <w:t xml:space="preserve">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x_val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y_val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(time_val, x_val,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 (x)"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time_val, y_val,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 (y)"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"Изменение численности хищников и жертв во времени"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(y_val, x_val,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[y0], [x0],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"Начальная точка"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br/>
      </w:r>
      <w:r>
        <w:rPr>
          <w:rStyle w:val="NormalTok"/>
        </w:rPr>
        <w:t xml:space="preserve">x_eq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y_eq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[y_eq], [x_eq],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"Фазовый портрет: хищники от жертв"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"Жертвы (y)"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"Хищники (x)"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"lab05_var43.png"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546335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63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7"/>
        </w:tc>
      </w:tr>
    </w:tbl>
    <w:p>
      <w:pPr>
        <w:pStyle w:val="BodyText"/>
      </w:pPr>
      <w:r>
        <w:t xml:space="preserve">Результат работы программы — график колебаний численностей и фазовый портрет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331893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8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Результат: графики колебаний и фазовый портрет</w:t>
            </w:r>
          </w:p>
          <w:bookmarkEnd w:id="31"/>
        </w:tc>
      </w:tr>
    </w:tbl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построена простейшая модель взаимодействия двух видов «хищник — жертва» — модель Лотки-Вольтерры для варианта 43. Численно найдено решение системы ОДУ при начальных условиях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и построены графики изменения численностей во времени и фазовый портрет. Аналитически найдена стационарная точка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5.625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≈</m:t>
        </m:r>
        <m:r>
          <m:t>7.308</m:t>
        </m:r>
      </m:oMath>
      <w:r>
        <w:t xml:space="preserve">. Полученная фазовая траектория — замкнутая кривая вокруг этой точки, что подтверждает периодический характер колебаний.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Митрофанов Тимур Александрович</dc:creator>
  <dc:language>ru-RU</dc:language>
  <cp:keywords/>
  <dcterms:created xsi:type="dcterms:W3CDTF">2026-04-18T19:57:27Z</dcterms:created>
  <dcterms:modified xsi:type="dcterms:W3CDTF">2026-04-18T19:57:27Z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хищник-жертва</vt:lpwstr>
  </property>
  <property fmtid="{D5CDD505-2E9C-101B-9397-08002B2CF9AE}" pid="16" name="toc-title">
    <vt:lpwstr>Содержание</vt:lpwstr>
  </property>
</Properties>
</file>