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9CBE" w14:textId="3F4C7537" w:rsidR="00B0413F" w:rsidRPr="00E97204" w:rsidRDefault="00B0413F" w:rsidP="009E3FEE">
      <w:pPr>
        <w:jc w:val="center"/>
        <w:rPr>
          <w:rFonts w:ascii="Cambria" w:hAnsi="Cambria"/>
          <w:b/>
          <w:sz w:val="28"/>
        </w:rPr>
      </w:pPr>
      <w:r w:rsidRPr="00E97204">
        <w:rPr>
          <w:rFonts w:ascii="Cambria" w:hAnsi="Cambria"/>
          <w:b/>
          <w:sz w:val="28"/>
        </w:rPr>
        <w:t>ANALYSIS OF</w:t>
      </w:r>
      <w:r>
        <w:rPr>
          <w:rFonts w:ascii="Cambria" w:hAnsi="Cambria"/>
          <w:b/>
          <w:sz w:val="28"/>
        </w:rPr>
        <w:t xml:space="preserve"> </w:t>
      </w:r>
      <w:r w:rsidR="00831E00">
        <w:rPr>
          <w:rFonts w:ascii="Cambria" w:hAnsi="Cambria"/>
          <w:b/>
          <w:sz w:val="28"/>
        </w:rPr>
        <w:t xml:space="preserve">YAHOO </w:t>
      </w:r>
      <w:r w:rsidR="00BA22AB">
        <w:rPr>
          <w:rFonts w:ascii="Cambria" w:hAnsi="Cambria"/>
          <w:b/>
          <w:sz w:val="28"/>
        </w:rPr>
        <w:t>FINANCIAL STOCK DATA</w:t>
      </w:r>
    </w:p>
    <w:p w14:paraId="78A5007C" w14:textId="1B119AEE" w:rsidR="00862D44" w:rsidRDefault="00B0413F" w:rsidP="009E3FEE">
      <w:pPr>
        <w:jc w:val="both"/>
        <w:rPr>
          <w:rFonts w:ascii="Cambria" w:hAnsi="Cambria"/>
        </w:rPr>
      </w:pPr>
      <w:r w:rsidRPr="00E97204">
        <w:rPr>
          <w:rFonts w:ascii="Cambria" w:hAnsi="Cambria"/>
          <w:color w:val="000000"/>
        </w:rPr>
        <w:t>Throughout the analysis of the dataset, I have taken a question-answer based approach to understanding the data. Below are the insights I gained from the analysis:</w:t>
      </w:r>
    </w:p>
    <w:p w14:paraId="0D716AC4" w14:textId="450ED934" w:rsidR="00B0413F" w:rsidRDefault="00B0413F" w:rsidP="004D32DB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dataset contains approximately </w:t>
      </w:r>
      <w:r w:rsidR="00BA22AB">
        <w:rPr>
          <w:rFonts w:ascii="Cambria" w:hAnsi="Cambria"/>
          <w:b/>
        </w:rPr>
        <w:t>603</w:t>
      </w:r>
      <w:r>
        <w:rPr>
          <w:rFonts w:ascii="Cambria" w:hAnsi="Cambria"/>
          <w:b/>
        </w:rPr>
        <w:t xml:space="preserve"> thousand </w:t>
      </w:r>
      <w:r w:rsidR="00BA22AB">
        <w:rPr>
          <w:rFonts w:ascii="Cambria" w:hAnsi="Cambria"/>
          <w:b/>
        </w:rPr>
        <w:t xml:space="preserve">stock </w:t>
      </w:r>
      <w:r w:rsidR="00BA22AB">
        <w:rPr>
          <w:rFonts w:ascii="Cambria" w:hAnsi="Cambria"/>
        </w:rPr>
        <w:t xml:space="preserve">records from 491 different companies. </w:t>
      </w:r>
      <w:r w:rsidR="004D32DB">
        <w:rPr>
          <w:rFonts w:ascii="Cambria" w:hAnsi="Cambria"/>
        </w:rPr>
        <w:t xml:space="preserve">NVR Inc and </w:t>
      </w:r>
      <w:r w:rsidR="004D32DB" w:rsidRPr="004D32DB">
        <w:rPr>
          <w:rFonts w:ascii="Cambria" w:hAnsi="Cambria"/>
        </w:rPr>
        <w:t>Booking Holdings Inc (BKNG)</w:t>
      </w:r>
      <w:r w:rsidR="004D32DB">
        <w:rPr>
          <w:rFonts w:ascii="Cambria" w:hAnsi="Cambria"/>
        </w:rPr>
        <w:t xml:space="preserve"> have the highest</w:t>
      </w:r>
      <w:r w:rsidR="00831E00">
        <w:rPr>
          <w:rFonts w:ascii="Cambria" w:hAnsi="Cambria"/>
        </w:rPr>
        <w:t xml:space="preserve"> single</w:t>
      </w:r>
      <w:r w:rsidR="004D32DB">
        <w:rPr>
          <w:rFonts w:ascii="Cambria" w:hAnsi="Cambria"/>
        </w:rPr>
        <w:t xml:space="preserve"> daily stock record</w:t>
      </w:r>
      <w:r w:rsidR="004D32DB" w:rsidRPr="004D32DB">
        <w:rPr>
          <w:rFonts w:ascii="Cambria" w:hAnsi="Cambria"/>
        </w:rPr>
        <w:t>.</w:t>
      </w:r>
    </w:p>
    <w:p w14:paraId="73A15E75" w14:textId="10B191CA" w:rsidR="00B0413F" w:rsidRDefault="00B0413F" w:rsidP="009E3FEE">
      <w:pPr>
        <w:pStyle w:val="ListParagraph"/>
        <w:jc w:val="both"/>
        <w:rPr>
          <w:rFonts w:ascii="Cambria" w:hAnsi="Cambria"/>
        </w:rPr>
      </w:pPr>
    </w:p>
    <w:p w14:paraId="0732996D" w14:textId="2624C667" w:rsidR="00B0413F" w:rsidRDefault="004D32DB" w:rsidP="009E3FEE">
      <w:pPr>
        <w:pStyle w:val="ListParagraph"/>
        <w:ind w:left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AAAFB05" wp14:editId="4D54040E">
            <wp:extent cx="6400800" cy="3396605"/>
            <wp:effectExtent l="0" t="0" r="0" b="0"/>
            <wp:docPr id="6" name="Picture 6" descr="C:\Users\Goodness\AppData\Local\Microsoft\Windows\INetCache\Content.MSO\96D592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ness\AppData\Local\Microsoft\Windows\INetCache\Content.MSO\96D592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7A7" w14:textId="3CDCFCE9" w:rsidR="00B0413F" w:rsidRDefault="00B0413F" w:rsidP="009E3FEE">
      <w:pPr>
        <w:pStyle w:val="ListParagraph"/>
        <w:ind w:left="0"/>
        <w:jc w:val="both"/>
        <w:rPr>
          <w:rFonts w:ascii="Cambria" w:hAnsi="Cambria"/>
        </w:rPr>
      </w:pPr>
    </w:p>
    <w:p w14:paraId="3995DF7A" w14:textId="0EA353CB" w:rsidR="00DA6372" w:rsidRDefault="00DA6372" w:rsidP="009E3FEE">
      <w:pPr>
        <w:pStyle w:val="ListParagraph"/>
        <w:ind w:left="0"/>
        <w:jc w:val="both"/>
        <w:rPr>
          <w:rFonts w:ascii="Cambria" w:hAnsi="Cambria"/>
        </w:rPr>
      </w:pPr>
    </w:p>
    <w:p w14:paraId="68D0F64D" w14:textId="0FA1A4A6" w:rsidR="00B0413F" w:rsidRPr="00DA6372" w:rsidRDefault="004D32DB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</w:rPr>
        <w:t>Tesla Inc and Apple Inc have the highest average trading volume.</w:t>
      </w:r>
      <w:r w:rsidR="00DA6372">
        <w:rPr>
          <w:rFonts w:ascii="Cambria" w:hAnsi="Cambria"/>
        </w:rPr>
        <w:t xml:space="preserve"> </w:t>
      </w:r>
    </w:p>
    <w:p w14:paraId="623DF38D" w14:textId="353FAE36" w:rsidR="00E00435" w:rsidRDefault="004D32DB" w:rsidP="009E3FEE">
      <w:pPr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5F51D58" wp14:editId="762FB01C">
            <wp:extent cx="6400800" cy="3406877"/>
            <wp:effectExtent l="0" t="0" r="0" b="3175"/>
            <wp:docPr id="7" name="Picture 7" descr="C:\Users\Goodness\AppData\Local\Microsoft\Windows\INetCache\Content.MSO\203207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ness\AppData\Local\Microsoft\Windows\INetCache\Content.MSO\203207E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30FA" w14:textId="01D9C5E9" w:rsidR="009E3FEE" w:rsidRDefault="009E3FEE" w:rsidP="009E3FEE">
      <w:pPr>
        <w:ind w:left="360"/>
        <w:jc w:val="both"/>
        <w:rPr>
          <w:rFonts w:ascii="Cambria" w:hAnsi="Cambria"/>
        </w:rPr>
      </w:pPr>
    </w:p>
    <w:p w14:paraId="31070B35" w14:textId="1863AC47" w:rsidR="00E00435" w:rsidRDefault="00B21B1C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 striking trend we can observe is that </w:t>
      </w:r>
      <w:r w:rsidRPr="00BC3A1F">
        <w:rPr>
          <w:rFonts w:ascii="Cambria" w:hAnsi="Cambria"/>
          <w:b/>
        </w:rPr>
        <w:t>from 2019 up to 2021, Meta stocks top the Price chart</w:t>
      </w:r>
      <w:r w:rsidR="00E00435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BC3A1F">
        <w:rPr>
          <w:rFonts w:ascii="Cambria" w:hAnsi="Cambria"/>
          <w:b/>
        </w:rPr>
        <w:t>However, there is a retrogradation from 2021 to 2023</w:t>
      </w:r>
      <w:r>
        <w:rPr>
          <w:rFonts w:ascii="Cambria" w:hAnsi="Cambria"/>
        </w:rPr>
        <w:t>. A tentative reason would be that this is due to the Pandemic</w:t>
      </w:r>
      <w:r w:rsidR="00D10C09">
        <w:rPr>
          <w:rFonts w:ascii="Cambria" w:hAnsi="Cambria"/>
        </w:rPr>
        <w:t xml:space="preserve">. </w:t>
      </w:r>
    </w:p>
    <w:p w14:paraId="42D4D78A" w14:textId="65B6749D" w:rsidR="00D10C09" w:rsidRPr="00BC3A1F" w:rsidRDefault="00D10C09" w:rsidP="00D10C09">
      <w:pPr>
        <w:pStyle w:val="ListParagraph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Another striking observation is that </w:t>
      </w:r>
      <w:r w:rsidRPr="00D10C09">
        <w:rPr>
          <w:rFonts w:ascii="Cambria" w:hAnsi="Cambria"/>
        </w:rPr>
        <w:t>Eli Lilly and Company (LLY)</w:t>
      </w:r>
      <w:r>
        <w:rPr>
          <w:rFonts w:ascii="Cambria" w:hAnsi="Cambria"/>
        </w:rPr>
        <w:t xml:space="preserve"> stock has been increasing steadily from 2019 and now tops the</w:t>
      </w:r>
      <w:r w:rsidR="00BC3A1F">
        <w:rPr>
          <w:rFonts w:ascii="Cambria" w:hAnsi="Cambria"/>
        </w:rPr>
        <w:t xml:space="preserve"> price</w:t>
      </w:r>
      <w:r>
        <w:rPr>
          <w:rFonts w:ascii="Cambria" w:hAnsi="Cambria"/>
        </w:rPr>
        <w:t xml:space="preserve"> chart.</w:t>
      </w:r>
      <w:r w:rsidR="00BC3A1F">
        <w:rPr>
          <w:rFonts w:ascii="Cambria" w:hAnsi="Cambria"/>
        </w:rPr>
        <w:t xml:space="preserve"> </w:t>
      </w:r>
      <w:r w:rsidR="00BC3A1F" w:rsidRPr="00BC3A1F">
        <w:rPr>
          <w:rFonts w:ascii="Cambria" w:hAnsi="Cambria"/>
          <w:b/>
        </w:rPr>
        <w:t xml:space="preserve">Hence, a potential investment opportunity is to invest in LLY stocks. </w:t>
      </w:r>
    </w:p>
    <w:p w14:paraId="4142F0C1" w14:textId="654E6138" w:rsidR="00E00435" w:rsidRDefault="00E00435" w:rsidP="009E3FEE">
      <w:pPr>
        <w:pStyle w:val="ListParagraph"/>
        <w:jc w:val="both"/>
        <w:rPr>
          <w:rFonts w:ascii="Cambria" w:hAnsi="Cambria"/>
        </w:rPr>
      </w:pPr>
    </w:p>
    <w:p w14:paraId="0AF484ED" w14:textId="6AF32D81" w:rsidR="00E00435" w:rsidRDefault="004D32DB" w:rsidP="00B21B1C">
      <w:pPr>
        <w:pStyle w:val="ListParagraph"/>
        <w:ind w:left="18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9F9E4A" wp14:editId="2CA8FEB8">
            <wp:extent cx="6400800" cy="3873716"/>
            <wp:effectExtent l="0" t="0" r="0" b="0"/>
            <wp:docPr id="8" name="Picture 8" descr="C:\Users\Goodness\AppData\Local\Microsoft\Windows\INetCache\Content.MSO\71D68B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ness\AppData\Local\Microsoft\Windows\INetCache\Content.MSO\71D68B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9425" w14:textId="10CDCFD5" w:rsidR="00BC3A1F" w:rsidRDefault="00BC3A1F" w:rsidP="00B21B1C">
      <w:pPr>
        <w:pStyle w:val="ListParagraph"/>
        <w:ind w:left="180"/>
        <w:jc w:val="both"/>
        <w:rPr>
          <w:rFonts w:ascii="Cambria" w:hAnsi="Cambria"/>
        </w:rPr>
      </w:pPr>
    </w:p>
    <w:p w14:paraId="42AAE111" w14:textId="77777777" w:rsidR="00BB1044" w:rsidRDefault="00BB1044" w:rsidP="00B21B1C">
      <w:pPr>
        <w:pStyle w:val="ListParagraph"/>
        <w:ind w:left="180"/>
        <w:jc w:val="both"/>
        <w:rPr>
          <w:rFonts w:ascii="Cambria" w:hAnsi="Cambria"/>
        </w:rPr>
      </w:pPr>
    </w:p>
    <w:p w14:paraId="6B7386EC" w14:textId="1810B27A" w:rsidR="00BC3A1F" w:rsidRDefault="00BC3A1F" w:rsidP="00B21B1C">
      <w:pPr>
        <w:pStyle w:val="ListParagraph"/>
        <w:ind w:left="180"/>
        <w:jc w:val="both"/>
        <w:rPr>
          <w:rFonts w:ascii="Cambria" w:hAnsi="Cambria"/>
        </w:rPr>
      </w:pPr>
      <w:r>
        <w:rPr>
          <w:rFonts w:ascii="Cambria" w:hAnsi="Cambria"/>
        </w:rPr>
        <w:t>In order to visualize the trend more closely, a contrasting color plot has been provided below.</w:t>
      </w:r>
    </w:p>
    <w:p w14:paraId="6F392146" w14:textId="75FAC3B2" w:rsidR="008A58A9" w:rsidRDefault="008A58A9" w:rsidP="009E3FEE">
      <w:pPr>
        <w:pStyle w:val="ListParagraph"/>
        <w:jc w:val="both"/>
        <w:rPr>
          <w:rFonts w:ascii="Cambria" w:hAnsi="Cambria"/>
        </w:rPr>
      </w:pPr>
    </w:p>
    <w:p w14:paraId="0432F907" w14:textId="277258B9" w:rsidR="00BB1044" w:rsidRDefault="00B21B1C" w:rsidP="00BB1044">
      <w:pPr>
        <w:pStyle w:val="ListParagraph"/>
        <w:ind w:left="450"/>
        <w:jc w:val="both"/>
        <w:rPr>
          <w:rFonts w:ascii="Cambria" w:hAnsi="Cambria"/>
        </w:rPr>
      </w:pPr>
      <w:r w:rsidRPr="00B21B1C">
        <w:rPr>
          <w:rFonts w:ascii="Cambria" w:hAnsi="Cambria"/>
          <w:noProof/>
        </w:rPr>
        <w:drawing>
          <wp:inline distT="0" distB="0" distL="0" distR="0" wp14:anchorId="494F5767" wp14:editId="30B0FB2D">
            <wp:extent cx="64008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7991" w14:textId="57065825" w:rsidR="008A58A9" w:rsidRPr="006675D1" w:rsidRDefault="00287080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June, July, August and September have a higher stock price.</w:t>
      </w:r>
    </w:p>
    <w:p w14:paraId="0F67EB1E" w14:textId="420CE594" w:rsidR="009E3FEE" w:rsidRDefault="00287080" w:rsidP="009E3FEE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9F47D28" wp14:editId="35FD71DF">
            <wp:extent cx="6400800" cy="3164630"/>
            <wp:effectExtent l="0" t="0" r="0" b="0"/>
            <wp:docPr id="12" name="Picture 12" descr="C:\Users\Goodness\AppData\Local\Microsoft\Windows\INetCache\Content.MSO\E6D401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ness\AppData\Local\Microsoft\Windows\INetCache\Content.MSO\E6D4017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8F54" w14:textId="77777777" w:rsidR="008A58A9" w:rsidRDefault="008A58A9" w:rsidP="009E3FEE">
      <w:pPr>
        <w:jc w:val="both"/>
        <w:rPr>
          <w:rFonts w:ascii="Cambria" w:hAnsi="Cambria"/>
        </w:rPr>
      </w:pPr>
    </w:p>
    <w:p w14:paraId="67EEBBB9" w14:textId="5C9FE677" w:rsidR="008A58A9" w:rsidRDefault="00831E00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It can be observed that for Tesla, as the trading volume increases, there is a decrease in closing price.</w:t>
      </w:r>
    </w:p>
    <w:p w14:paraId="5DBD9325" w14:textId="77777777" w:rsidR="00B849E3" w:rsidRDefault="00B849E3" w:rsidP="009E3FEE">
      <w:pPr>
        <w:pStyle w:val="ListParagraph"/>
        <w:jc w:val="both"/>
        <w:rPr>
          <w:rFonts w:ascii="Cambria" w:hAnsi="Cambria"/>
        </w:rPr>
      </w:pPr>
    </w:p>
    <w:p w14:paraId="527939FF" w14:textId="12088AEC" w:rsidR="00B849E3" w:rsidRDefault="00E033E6" w:rsidP="009E3FEE">
      <w:pPr>
        <w:pStyle w:val="ListParagraph"/>
        <w:ind w:left="9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80C99F3" wp14:editId="4AA39507">
            <wp:extent cx="6400800" cy="3123496"/>
            <wp:effectExtent l="0" t="0" r="0" b="1270"/>
            <wp:docPr id="14" name="Picture 14" descr="C:\Users\Goodness\AppData\Local\Microsoft\Windows\INetCache\Content.MSO\6FEBA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dness\AppData\Local\Microsoft\Windows\INetCache\Content.MSO\6FEBADB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1343" w14:textId="7C6BF141" w:rsidR="00C67C46" w:rsidRDefault="00C67C46" w:rsidP="00BB1044">
      <w:pPr>
        <w:rPr>
          <w:rFonts w:ascii="Cambria" w:hAnsi="Cambria"/>
        </w:rPr>
      </w:pPr>
    </w:p>
    <w:p w14:paraId="1467A4DA" w14:textId="1E8874B7" w:rsidR="00BB1044" w:rsidRDefault="00BB1044" w:rsidP="00BB104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B1044">
        <w:rPr>
          <w:rFonts w:ascii="Cambria" w:hAnsi="Cambria"/>
        </w:rPr>
        <w:br w:type="page"/>
        <w:t xml:space="preserve">There </w:t>
      </w:r>
      <w:r>
        <w:rPr>
          <w:rFonts w:ascii="Cambria" w:hAnsi="Cambria"/>
        </w:rPr>
        <w:t xml:space="preserve">is </w:t>
      </w:r>
      <w:r w:rsidRPr="00BB1044">
        <w:rPr>
          <w:rFonts w:ascii="Cambria" w:hAnsi="Cambria"/>
        </w:rPr>
        <w:t>no notable trend between stock splits and corresponding price changes. The datapoints are just everywhere.</w:t>
      </w:r>
    </w:p>
    <w:p w14:paraId="716C1691" w14:textId="73F25171" w:rsidR="00BB1044" w:rsidRDefault="00BB1044" w:rsidP="00BB1044">
      <w:pPr>
        <w:ind w:left="27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5C72950" wp14:editId="6C939FB7">
            <wp:extent cx="6400800" cy="3487742"/>
            <wp:effectExtent l="0" t="0" r="0" b="0"/>
            <wp:docPr id="15" name="Picture 15" descr="C:\Users\Goodness\AppData\Local\Microsoft\Windows\INetCache\Content.MSO\7A3EA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odness\AppData\Local\Microsoft\Windows\INetCache\Content.MSO\7A3EA72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4866" w14:textId="72927662" w:rsidR="00BB1044" w:rsidRDefault="00BB1044" w:rsidP="00BB1044">
      <w:pPr>
        <w:ind w:left="270"/>
        <w:rPr>
          <w:rFonts w:ascii="Cambria" w:hAnsi="Cambria"/>
        </w:rPr>
      </w:pPr>
    </w:p>
    <w:p w14:paraId="77D485B5" w14:textId="72309170" w:rsidR="00BB1044" w:rsidRDefault="00BB1044" w:rsidP="00BB104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B1044">
        <w:rPr>
          <w:rFonts w:ascii="Cambria" w:hAnsi="Cambria"/>
        </w:rPr>
        <w:t>TESLA, NVIDIA and META are the top companies with the highest volatility.</w:t>
      </w:r>
    </w:p>
    <w:p w14:paraId="19AE936B" w14:textId="6001FF8C" w:rsidR="00BB1044" w:rsidRDefault="00BB1044" w:rsidP="00BB1044">
      <w:pPr>
        <w:ind w:left="36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81C186D" wp14:editId="1D353344">
            <wp:extent cx="6400800" cy="3389792"/>
            <wp:effectExtent l="0" t="0" r="0" b="1270"/>
            <wp:docPr id="16" name="Picture 16" descr="C:\Users\Goodness\AppData\Local\Microsoft\Windows\INetCache\Content.MSO\8EB8D8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oodness\AppData\Local\Microsoft\Windows\INetCache\Content.MSO\8EB8D8C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8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B73B" w14:textId="1AC2BC29" w:rsidR="000576AB" w:rsidRPr="000576AB" w:rsidRDefault="000576AB" w:rsidP="000576AB">
      <w:pPr>
        <w:ind w:left="360"/>
        <w:rPr>
          <w:rFonts w:ascii="Cambria" w:hAnsi="Cambria"/>
        </w:rPr>
      </w:pPr>
      <w:r w:rsidRPr="000576AB">
        <w:rPr>
          <w:rFonts w:ascii="Cambria" w:hAnsi="Cambria"/>
        </w:rPr>
        <w:t>Volatility in stocks refers to the degree of variation of a stock’s price over time. A high volatility stock is one that experiences large fluctuations in price over a short period of time. This means that the stock’s price can change dramatically over a short time period in either direction.</w:t>
      </w:r>
      <w:bookmarkStart w:id="0" w:name="_GoBack"/>
      <w:bookmarkEnd w:id="0"/>
    </w:p>
    <w:p w14:paraId="47B57680" w14:textId="79004778" w:rsidR="000576AB" w:rsidRPr="00BB1044" w:rsidRDefault="000576AB" w:rsidP="000576AB">
      <w:pPr>
        <w:ind w:left="360"/>
        <w:rPr>
          <w:rFonts w:ascii="Cambria" w:hAnsi="Cambria"/>
        </w:rPr>
      </w:pPr>
      <w:r w:rsidRPr="000576AB">
        <w:rPr>
          <w:rFonts w:ascii="Cambria" w:hAnsi="Cambria"/>
        </w:rPr>
        <w:t>A high volatility stock is inherently riskier, but that risk cuts both ways. It also has the potential for greater returns</w:t>
      </w:r>
    </w:p>
    <w:sectPr w:rsidR="000576AB" w:rsidRPr="00BB1044" w:rsidSect="000576AB">
      <w:pgSz w:w="12240" w:h="15840"/>
      <w:pgMar w:top="72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658"/>
    <w:multiLevelType w:val="hybridMultilevel"/>
    <w:tmpl w:val="5E34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62"/>
    <w:rsid w:val="0004506B"/>
    <w:rsid w:val="000576AB"/>
    <w:rsid w:val="000F2E62"/>
    <w:rsid w:val="00287080"/>
    <w:rsid w:val="004C31F0"/>
    <w:rsid w:val="004D32DB"/>
    <w:rsid w:val="006675D1"/>
    <w:rsid w:val="00831E00"/>
    <w:rsid w:val="00862D44"/>
    <w:rsid w:val="008A58A9"/>
    <w:rsid w:val="008C221C"/>
    <w:rsid w:val="009E3FEE"/>
    <w:rsid w:val="00A623FC"/>
    <w:rsid w:val="00B0413F"/>
    <w:rsid w:val="00B21B1C"/>
    <w:rsid w:val="00B849E3"/>
    <w:rsid w:val="00BA22AB"/>
    <w:rsid w:val="00BB1044"/>
    <w:rsid w:val="00BC3A1F"/>
    <w:rsid w:val="00BF08CC"/>
    <w:rsid w:val="00C67C46"/>
    <w:rsid w:val="00CE5A7B"/>
    <w:rsid w:val="00D10C09"/>
    <w:rsid w:val="00DA6372"/>
    <w:rsid w:val="00E00435"/>
    <w:rsid w:val="00E033E6"/>
    <w:rsid w:val="00E7131C"/>
    <w:rsid w:val="00EE5246"/>
    <w:rsid w:val="00F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774"/>
  <w15:chartTrackingRefBased/>
  <w15:docId w15:val="{4A88A01D-AFD3-4B16-849E-CA2F64A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</dc:creator>
  <cp:keywords/>
  <dc:description/>
  <cp:lastModifiedBy>Goodness</cp:lastModifiedBy>
  <cp:revision>23</cp:revision>
  <cp:lastPrinted>2023-12-21T10:48:00Z</cp:lastPrinted>
  <dcterms:created xsi:type="dcterms:W3CDTF">2023-12-19T14:25:00Z</dcterms:created>
  <dcterms:modified xsi:type="dcterms:W3CDTF">2023-12-21T10:50:00Z</dcterms:modified>
</cp:coreProperties>
</file>