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 podido cumplir con las actividades y los tiempos del plan de trabajo. Factores como la organización de horarios son clave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Llendo al “grano” del asunto , sin tanta vuelta y compartiendo situaciones que van ocurriendo a medida que mas nos acercamos al final de nuestro proyecto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Evaluo mi trabajo como Optimo , destaco la capacidad de focalizar tareas y sacarlas en el tiempo designado, asi mismo poder resolver problemas cuando se solicitan. Podria organizar aun mejor mis tiempos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Me gustaría preguntarle a la docente cuales son los próximos entregables y empezar a organizar las tareas que siguen con mis compañeros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la forma que distribuimos las partes del proyecto fue optima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d7azw0z3gt8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realizado en grupo ha sido optimo , la organizacion y lograr objetivos es clave en nuestra planificacion. Podriamos mejorar las explicaciones pero nada terrible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vnwoLRb96d9TKQvHYBUP//nZA==">CgMxLjAyDmguZDdhencwejNndDh5OAByITFYZWRpM3RWckc3bE43bV9DUWF4WHpfQXdHNFktRFFwUQ==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