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360" w:lineRule="auto"/>
        <w:jc w:val="both"/>
        <w:rPr>
          <w:color w:val="000000"/>
        </w:rPr>
      </w:pPr>
      <w:bookmarkStart w:colFirst="0" w:colLast="0" w:name="_77z9sspkowkb" w:id="0"/>
      <w:bookmarkEnd w:id="0"/>
      <w:r w:rsidDel="00000000" w:rsidR="00000000" w:rsidRPr="00000000">
        <w:rPr>
          <w:b w:val="1"/>
          <w:color w:val="000000"/>
          <w:rtl w:val="0"/>
        </w:rPr>
        <w:t xml:space="preserve">Programación Frontend - OldTree Stock Manager</w:t>
      </w:r>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Este informe describe el trabajo realizado en el frontend de la aplicación. Nuestra meta fue construir una interfaz de usuario intuitiva y funcional que entregue herramientas visuales y de gestión para facilitar la toma de decisiones. El resultado es una página web con las funcionalidades clave, conectada a la base de datos en Supabase.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b w:val="1"/>
          <w:rtl w:val="0"/>
        </w:rPr>
        <w:t xml:space="preserve">Stack Tecnológico y Decisiones de Arquitectura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t xml:space="preserve">Para el desarrollo del frontend, elegimos un conjunto de tecnologías modernas que nos permitieron trabajar de manera ágil y ordenada.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09">
      <w:pPr>
        <w:numPr>
          <w:ilvl w:val="0"/>
          <w:numId w:val="1"/>
        </w:numPr>
        <w:spacing w:line="360" w:lineRule="auto"/>
        <w:ind w:left="72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rtl w:val="0"/>
        </w:rPr>
        <w:t xml:space="preserve">React con Vite:</w:t>
      </w:r>
      <w:r w:rsidDel="00000000" w:rsidR="00000000" w:rsidRPr="00000000">
        <w:rPr>
          <w:rtl w:val="0"/>
        </w:rPr>
        <w:t xml:space="preserve"> Usamos React para construir la interfaz a través de componentes reutilizables. Esto nos facilitó encapsular la lógica de cada sección (el dashboard, el gestor de stock, las órdenes de compra, etc.) en piezas de código independientes. Elegimos Vite como empaquetador por su increíble velocidad de desarrollo, lo que nos permitió ver los cambios reflejados al instante.</w:t>
      </w:r>
    </w:p>
    <w:p w:rsidR="00000000" w:rsidDel="00000000" w:rsidP="00000000" w:rsidRDefault="00000000" w:rsidRPr="00000000" w14:paraId="0000000A">
      <w:pPr>
        <w:numPr>
          <w:ilvl w:val="0"/>
          <w:numId w:val="1"/>
        </w:numPr>
        <w:spacing w:line="360" w:lineRule="auto"/>
        <w:ind w:left="72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rtl w:val="0"/>
        </w:rPr>
        <w:t xml:space="preserve">TypeScript:</w:t>
      </w:r>
      <w:r w:rsidDel="00000000" w:rsidR="00000000" w:rsidRPr="00000000">
        <w:rPr>
          <w:rtl w:val="0"/>
        </w:rPr>
        <w:t xml:space="preserve"> Incorporamos TypeScript para agregar tipado estático al código. Esto fue clave para evitar errores comunes durante el desarrollo, sobre todo al definir la estructura de los datos que vendrán desde Supabase, como los productos, las órdenes y las alertas. Nos aseguró que todos los componentes manejen la información de manera consistente.</w:t>
      </w:r>
    </w:p>
    <w:p w:rsidR="00000000" w:rsidDel="00000000" w:rsidP="00000000" w:rsidRDefault="00000000" w:rsidRPr="00000000" w14:paraId="0000000B">
      <w:pPr>
        <w:numPr>
          <w:ilvl w:val="0"/>
          <w:numId w:val="1"/>
        </w:numPr>
        <w:spacing w:line="360" w:lineRule="auto"/>
        <w:ind w:left="720" w:hanging="360"/>
        <w:jc w:val="both"/>
        <w:rPr/>
      </w:pPr>
      <w:r w:rsidDel="00000000" w:rsidR="00000000" w:rsidRPr="00000000">
        <w:rPr>
          <w:b w:val="1"/>
          <w:rtl w:val="0"/>
        </w:rPr>
        <w:t xml:space="preserve">Tailwind CSS:</w:t>
      </w:r>
      <w:r w:rsidDel="00000000" w:rsidR="00000000" w:rsidRPr="00000000">
        <w:rPr>
          <w:rtl w:val="0"/>
        </w:rPr>
        <w:t xml:space="preserve"> Para el diseño y los estilos, optamos por Tailwind CSS. Este framework nos permitió construir una interfaz visualmente atractiva y completamente responsiva de forma muy rápida, sin tener que escribir CSS desde cero. Esto fue fundamental para enfocarnos más en la lógica de la aplicación.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t xml:space="preserve">La arquitectura general es una </w:t>
      </w:r>
      <w:r w:rsidDel="00000000" w:rsidR="00000000" w:rsidRPr="00000000">
        <w:rPr>
          <w:b w:val="1"/>
          <w:rtl w:val="0"/>
        </w:rPr>
        <w:t xml:space="preserve">Single Page Application (SPA)</w:t>
      </w:r>
      <w:r w:rsidDel="00000000" w:rsidR="00000000" w:rsidRPr="00000000">
        <w:rPr>
          <w:rtl w:val="0"/>
        </w:rPr>
        <w:t xml:space="preserve">. Esto significa que la aplicación carga una sola vez y la navegación entre las distintas vistas (Dashboard, Stock, etc.) es manejada dinámicamente por React, lo que la hace muy fluida y rápida para el usuario. La estructura del código está organizada por componentes, donde cada archivo </w:t>
      </w:r>
      <w:r w:rsidDel="00000000" w:rsidR="00000000" w:rsidRPr="00000000">
        <w:rPr>
          <w:rtl w:val="0"/>
        </w:rPr>
        <w:t xml:space="preserve">.tsx</w:t>
      </w:r>
      <w:r w:rsidDel="00000000" w:rsidR="00000000" w:rsidRPr="00000000">
        <w:rPr>
          <w:rtl w:val="0"/>
        </w:rPr>
        <w:t xml:space="preserve"> representa una pieza de la interfaz con su propia lógica y estado, gestionado principalmente con hooks de React como </w:t>
      </w:r>
      <w:r w:rsidDel="00000000" w:rsidR="00000000" w:rsidRPr="00000000">
        <w:rPr>
          <w:rtl w:val="0"/>
        </w:rPr>
        <w:t xml:space="preserve">useState</w:t>
      </w:r>
      <w:r w:rsidDel="00000000" w:rsidR="00000000" w:rsidRPr="00000000">
        <w:rPr>
          <w:rtl w:val="0"/>
        </w:rPr>
        <w:t xml:space="preserve"> y </w:t>
      </w:r>
      <w:r w:rsidDel="00000000" w:rsidR="00000000" w:rsidRPr="00000000">
        <w:rPr>
          <w:rtl w:val="0"/>
        </w:rPr>
        <w:t xml:space="preserve">useEffect</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b w:val="1"/>
          <w:rtl w:val="0"/>
        </w:rPr>
        <w:t xml:space="preserve">Implementación y Funcionalidades Desarrolladas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t xml:space="preserve">El frontend está compuesto por varios módulos que responden directamente a las necesidades de OldTree. La navegación principal, contenida en el componente </w:t>
      </w:r>
      <w:r w:rsidDel="00000000" w:rsidR="00000000" w:rsidRPr="00000000">
        <w:rPr>
          <w:rtl w:val="0"/>
        </w:rPr>
        <w:t xml:space="preserve">Layout</w:t>
      </w:r>
      <w:r w:rsidDel="00000000" w:rsidR="00000000" w:rsidRPr="00000000">
        <w:rPr>
          <w:rtl w:val="0"/>
        </w:rPr>
        <w:t xml:space="preserve">, permite al usuario moverse entre las siguientes secciones: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3">
      <w:pPr>
        <w:numPr>
          <w:ilvl w:val="0"/>
          <w:numId w:val="2"/>
        </w:numPr>
        <w:spacing w:line="360" w:lineRule="auto"/>
        <w:ind w:left="72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rtl w:val="0"/>
        </w:rPr>
        <w:t xml:space="preserve">Dashboard (</w:t>
      </w:r>
      <w:r w:rsidDel="00000000" w:rsidR="00000000" w:rsidRPr="00000000">
        <w:rPr>
          <w:b w:val="1"/>
          <w:rtl w:val="0"/>
        </w:rPr>
        <w:t xml:space="preserve">Dashboard.tsx</w:t>
      </w:r>
      <w:r w:rsidDel="00000000" w:rsidR="00000000" w:rsidRPr="00000000">
        <w:rPr>
          <w:b w:val="1"/>
          <w:rtl w:val="0"/>
        </w:rPr>
        <w:t xml:space="preserve">):</w:t>
      </w:r>
      <w:r w:rsidDel="00000000" w:rsidR="00000000" w:rsidRPr="00000000">
        <w:rPr>
          <w:rtl w:val="0"/>
        </w:rPr>
        <w:t xml:space="preserve"> Es la pantalla de inicio y el centro de operaciones. Ofrece una vista rápida de los indicadores más importantes: el stock total en la bodega principal ("Stock Madre") y el stock publicado en cada canal de venta. Además, muestra los productos de mayor rotación y las alertas de stock bajo, permitiendo al usuario identificar rápidamente qué productos necesitan atención.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15">
      <w:pPr>
        <w:numPr>
          <w:ilvl w:val="0"/>
          <w:numId w:val="2"/>
        </w:numPr>
        <w:spacing w:line="360" w:lineRule="auto"/>
        <w:ind w:left="72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rtl w:val="0"/>
        </w:rPr>
        <w:t xml:space="preserve">Gestor de Stock Madre (</w:t>
      </w:r>
      <w:r w:rsidDel="00000000" w:rsidR="00000000" w:rsidRPr="00000000">
        <w:rPr>
          <w:b w:val="1"/>
          <w:rtl w:val="0"/>
        </w:rPr>
        <w:t xml:space="preserve">StockManager.tsx</w:t>
      </w:r>
      <w:r w:rsidDel="00000000" w:rsidR="00000000" w:rsidRPr="00000000">
        <w:rPr>
          <w:b w:val="1"/>
          <w:rtl w:val="0"/>
        </w:rPr>
        <w:t xml:space="preserve">):</w:t>
      </w:r>
      <w:r w:rsidDel="00000000" w:rsidR="00000000" w:rsidRPr="00000000">
        <w:rPr>
          <w:rtl w:val="0"/>
        </w:rPr>
        <w:t xml:space="preserve"> Este componente es el reemplazo directo y mejorado de la planilla que usaba el cliente. Presenta una tabla con todo el inventario consolidado. A diferencia del Excel, esta vista incluye un buscador y filtros por categoría, facilitando la localización de productos específicos. También muestra de forma clara el desglose del stock por canal y un estado visual (Normal, Bajo, Crítico) para cada producto, resolviendo la necesidad de tener un control centralizado y claro.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17">
      <w:pPr>
        <w:numPr>
          <w:ilvl w:val="0"/>
          <w:numId w:val="2"/>
        </w:numPr>
        <w:spacing w:line="360" w:lineRule="auto"/>
        <w:ind w:left="72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rtl w:val="0"/>
        </w:rPr>
        <w:t xml:space="preserve">Vistas por Canal (</w:t>
      </w:r>
      <w:r w:rsidDel="00000000" w:rsidR="00000000" w:rsidRPr="00000000">
        <w:rPr>
          <w:b w:val="1"/>
          <w:rtl w:val="0"/>
        </w:rPr>
        <w:t xml:space="preserve">ChannelView.tsx</w:t>
      </w:r>
      <w:r w:rsidDel="00000000" w:rsidR="00000000" w:rsidRPr="00000000">
        <w:rPr>
          <w:b w:val="1"/>
          <w:rtl w:val="0"/>
        </w:rPr>
        <w:t xml:space="preserve">):</w:t>
      </w:r>
      <w:r w:rsidDel="00000000" w:rsidR="00000000" w:rsidRPr="00000000">
        <w:rPr>
          <w:rtl w:val="0"/>
        </w:rPr>
        <w:t xml:space="preserve"> Para abordar la gestión de los canales de venta online, creamos un componente reutilizable que muestra el estado de sincronización y el listado de productos para un canal específico (WordPress para la web y Mercado Libre). Esto permite verificar rápidamente qué productos están publicados y con qué stock, simulando la futura integración con las APIs de cada plataforma.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rtl w:val="0"/>
        </w:rPr>
        <w:t xml:space="preserve">Órdenes de Compra B2B (</w:t>
      </w:r>
      <w:r w:rsidDel="00000000" w:rsidR="00000000" w:rsidRPr="00000000">
        <w:rPr>
          <w:b w:val="1"/>
          <w:rtl w:val="0"/>
        </w:rPr>
        <w:t xml:space="preserve">PurchaseOrders.tsx</w:t>
      </w:r>
      <w:r w:rsidDel="00000000" w:rsidR="00000000" w:rsidRPr="00000000">
        <w:rPr>
          <w:b w:val="1"/>
          <w:rtl w:val="0"/>
        </w:rPr>
        <w:t xml:space="preserve">):</w:t>
      </w:r>
      <w:r w:rsidDel="00000000" w:rsidR="00000000" w:rsidRPr="00000000">
        <w:rPr>
          <w:rtl w:val="0"/>
        </w:rPr>
        <w:t xml:space="preserve"> Esta sección fue desarrollada para gestionar el canal de ventas a otras tiendas, un requerimiento clave que surgió en nuestras reuniones. Implementamos un flujo de trabajo completo: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1B">
      <w:pPr>
        <w:numPr>
          <w:ilvl w:val="1"/>
          <w:numId w:val="2"/>
        </w:numPr>
        <w:spacing w:line="360" w:lineRule="auto"/>
        <w:ind w:left="1440" w:hanging="360"/>
        <w:jc w:val="both"/>
        <w:rPr>
          <w:i w:val="0"/>
          <w:smallCaps w:val="0"/>
          <w:strike w:val="0"/>
          <w:sz w:val="22"/>
          <w:szCs w:val="22"/>
          <w:shd w:fill="auto" w:val="clear"/>
          <w:vertAlign w:val="baseline"/>
        </w:rPr>
      </w:pPr>
      <w:r w:rsidDel="00000000" w:rsidR="00000000" w:rsidRPr="00000000">
        <w:rPr>
          <w:rtl w:val="0"/>
        </w:rPr>
        <w:t xml:space="preserve">El usuario puede generar una "orden en blanco" en formato CSV con todos los productos y precios.</w:t>
      </w:r>
    </w:p>
    <w:p w:rsidR="00000000" w:rsidDel="00000000" w:rsidP="00000000" w:rsidRDefault="00000000" w:rsidRPr="00000000" w14:paraId="0000001C">
      <w:pPr>
        <w:numPr>
          <w:ilvl w:val="1"/>
          <w:numId w:val="2"/>
        </w:numPr>
        <w:spacing w:line="360" w:lineRule="auto"/>
        <w:ind w:left="1440" w:hanging="360"/>
        <w:jc w:val="both"/>
        <w:rPr>
          <w:i w:val="0"/>
          <w:smallCaps w:val="0"/>
          <w:strike w:val="0"/>
          <w:sz w:val="22"/>
          <w:szCs w:val="22"/>
          <w:shd w:fill="auto" w:val="clear"/>
          <w:vertAlign w:val="baseline"/>
        </w:rPr>
      </w:pPr>
      <w:r w:rsidDel="00000000" w:rsidR="00000000" w:rsidRPr="00000000">
        <w:rPr>
          <w:rtl w:val="0"/>
        </w:rPr>
        <w:t xml:space="preserve">Esta orden se envía al cliente mayorista para que complete las cantidades deseadas.</w:t>
      </w:r>
    </w:p>
    <w:p w:rsidR="00000000" w:rsidDel="00000000" w:rsidP="00000000" w:rsidRDefault="00000000" w:rsidRPr="00000000" w14:paraId="0000001D">
      <w:pPr>
        <w:numPr>
          <w:ilvl w:val="1"/>
          <w:numId w:val="2"/>
        </w:numPr>
        <w:spacing w:line="360" w:lineRule="auto"/>
        <w:ind w:left="1440" w:hanging="360"/>
        <w:jc w:val="both"/>
        <w:rPr>
          <w:i w:val="0"/>
          <w:smallCaps w:val="0"/>
          <w:strike w:val="0"/>
          <w:sz w:val="22"/>
          <w:szCs w:val="22"/>
          <w:shd w:fill="auto" w:val="clear"/>
          <w:vertAlign w:val="baseline"/>
        </w:rPr>
      </w:pPr>
      <w:r w:rsidDel="00000000" w:rsidR="00000000" w:rsidRPr="00000000">
        <w:rPr>
          <w:rtl w:val="0"/>
        </w:rPr>
        <w:t xml:space="preserve">Una vez devuelta, la aplicación permite "cargar" la orden (actualmente simulado) y la muestra en estado "Pendiente".</w:t>
      </w:r>
    </w:p>
    <w:p w:rsidR="00000000" w:rsidDel="00000000" w:rsidP="00000000" w:rsidRDefault="00000000" w:rsidRPr="00000000" w14:paraId="0000001E">
      <w:pPr>
        <w:numPr>
          <w:ilvl w:val="1"/>
          <w:numId w:val="2"/>
        </w:numPr>
        <w:spacing w:line="360" w:lineRule="auto"/>
        <w:ind w:left="1440" w:hanging="360"/>
        <w:jc w:val="both"/>
        <w:rPr>
          <w:i w:val="0"/>
          <w:smallCaps w:val="0"/>
          <w:strike w:val="0"/>
          <w:sz w:val="22"/>
          <w:szCs w:val="22"/>
          <w:shd w:fill="auto" w:val="clear"/>
          <w:vertAlign w:val="baseline"/>
        </w:rPr>
      </w:pPr>
      <w:r w:rsidDel="00000000" w:rsidR="00000000" w:rsidRPr="00000000">
        <w:rPr>
          <w:rtl w:val="0"/>
        </w:rPr>
        <w:t xml:space="preserve">Al confirmar la orden, el sistema actualiza automáticamente el "Stock Madre", descontando las unidades vendidas y generando alertas si el stock de algún producto queda en niveles bajos. </w:t>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numPr>
          <w:ilvl w:val="0"/>
          <w:numId w:val="2"/>
        </w:numPr>
        <w:spacing w:line="360" w:lineRule="auto"/>
        <w:ind w:left="72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rtl w:val="0"/>
        </w:rPr>
        <w:t xml:space="preserve">Módulos de Alertas y Administración (</w:t>
      </w:r>
      <w:r w:rsidDel="00000000" w:rsidR="00000000" w:rsidRPr="00000000">
        <w:rPr>
          <w:b w:val="1"/>
          <w:rtl w:val="0"/>
        </w:rPr>
        <w:t xml:space="preserve">Alerts.tsx</w:t>
      </w:r>
      <w:r w:rsidDel="00000000" w:rsidR="00000000" w:rsidRPr="00000000">
        <w:rPr>
          <w:b w:val="1"/>
          <w:rtl w:val="0"/>
        </w:rPr>
        <w:t xml:space="preserve">, </w:t>
      </w:r>
      <w:r w:rsidDel="00000000" w:rsidR="00000000" w:rsidRPr="00000000">
        <w:rPr>
          <w:b w:val="1"/>
          <w:rtl w:val="0"/>
        </w:rPr>
        <w:t xml:space="preserve">Admin.tsx</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22">
      <w:pPr>
        <w:numPr>
          <w:ilvl w:val="1"/>
          <w:numId w:val="2"/>
        </w:numPr>
        <w:spacing w:line="360" w:lineRule="auto"/>
        <w:ind w:left="1440" w:hanging="360"/>
        <w:jc w:val="both"/>
        <w:rPr>
          <w:rFonts w:ascii="Arial" w:cs="Arial" w:eastAsia="Arial" w:hAnsi="Arial"/>
          <w:b w:val="0"/>
          <w:i w:val="0"/>
          <w:smallCaps w:val="0"/>
          <w:strike w:val="0"/>
          <w:sz w:val="22"/>
          <w:szCs w:val="22"/>
          <w:shd w:fill="auto" w:val="clear"/>
          <w:vertAlign w:val="baseline"/>
        </w:rPr>
      </w:pPr>
      <w:r w:rsidDel="00000000" w:rsidR="00000000" w:rsidRPr="00000000">
        <w:rPr>
          <w:rtl w:val="0"/>
        </w:rPr>
        <w:t xml:space="preserve">La sección de </w:t>
      </w:r>
      <w:r w:rsidDel="00000000" w:rsidR="00000000" w:rsidRPr="00000000">
        <w:rPr>
          <w:b w:val="1"/>
          <w:rtl w:val="0"/>
        </w:rPr>
        <w:t xml:space="preserve">Alertas</w:t>
      </w:r>
      <w:r w:rsidDel="00000000" w:rsidR="00000000" w:rsidRPr="00000000">
        <w:rPr>
          <w:rtl w:val="0"/>
        </w:rPr>
        <w:t xml:space="preserve"> centraliza todas las notificaciones importantes del sistema, como niveles de stock críticos, errores de sincronización o nuevas órdenes B2B. Las alertas se pueden filtrar y marcar como leídas.</w:t>
      </w:r>
    </w:p>
    <w:p w:rsidR="00000000" w:rsidDel="00000000" w:rsidP="00000000" w:rsidRDefault="00000000" w:rsidRPr="00000000" w14:paraId="00000023">
      <w:pPr>
        <w:numPr>
          <w:ilvl w:val="1"/>
          <w:numId w:val="2"/>
        </w:numPr>
        <w:spacing w:line="360" w:lineRule="auto"/>
        <w:ind w:left="1440" w:hanging="360"/>
        <w:jc w:val="both"/>
        <w:rPr>
          <w:rFonts w:ascii="Arial" w:cs="Arial" w:eastAsia="Arial" w:hAnsi="Arial"/>
          <w:b w:val="0"/>
          <w:i w:val="0"/>
          <w:smallCaps w:val="0"/>
          <w:strike w:val="0"/>
          <w:sz w:val="22"/>
          <w:szCs w:val="22"/>
          <w:shd w:fill="auto" w:val="clear"/>
          <w:vertAlign w:val="baseline"/>
        </w:rPr>
      </w:pPr>
      <w:r w:rsidDel="00000000" w:rsidR="00000000" w:rsidRPr="00000000">
        <w:rPr>
          <w:rtl w:val="0"/>
        </w:rPr>
        <w:t xml:space="preserve">El panel de </w:t>
      </w:r>
      <w:r w:rsidDel="00000000" w:rsidR="00000000" w:rsidRPr="00000000">
        <w:rPr>
          <w:b w:val="1"/>
          <w:rtl w:val="0"/>
        </w:rPr>
        <w:t xml:space="preserve">Administración</w:t>
      </w:r>
      <w:r w:rsidDel="00000000" w:rsidR="00000000" w:rsidRPr="00000000">
        <w:rPr>
          <w:rtl w:val="0"/>
        </w:rPr>
        <w:t xml:space="preserve"> agrupa funcionalidades de alto nivel, como la creación de usuarios, la carga masiva de productos (simulada) y la exportación de reportes de inventario, sentando las bases para la futura gestión del sistema.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b w:val="1"/>
          <w:rtl w:val="0"/>
        </w:rPr>
        <w:t xml:space="preserve">Estado Actual y Conclusión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t xml:space="preserve">Actualmente, el frontend es un prototipo completamente funcional que cubre los requerimientos principales definidos en el alcance del proyecto. La interfaz de usuario está terminada y la lógica de negocio ha sido implementada y validada.</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b w:val="1"/>
        </w:rPr>
      </w:pPr>
      <w:r w:rsidDel="00000000" w:rsidR="00000000" w:rsidRPr="00000000">
        <w:rPr>
          <w:b w:val="1"/>
          <w:rtl w:val="0"/>
        </w:rPr>
        <w:t xml:space="preserve">Link repositorio GitHub: </w:t>
      </w:r>
    </w:p>
    <w:p w:rsidR="00000000" w:rsidDel="00000000" w:rsidP="00000000" w:rsidRDefault="00000000" w:rsidRPr="00000000" w14:paraId="0000002B">
      <w:pPr>
        <w:spacing w:line="360" w:lineRule="auto"/>
        <w:jc w:val="both"/>
        <w:rPr/>
      </w:pPr>
      <w:hyperlink r:id="rId6">
        <w:r w:rsidDel="00000000" w:rsidR="00000000" w:rsidRPr="00000000">
          <w:rPr>
            <w:color w:val="1155cc"/>
            <w:u w:val="single"/>
            <w:rtl w:val="0"/>
          </w:rPr>
          <w:t xml:space="preserve">https://github.com/Capstone2K25/prototipoSSMSv2.git</w:t>
        </w:r>
      </w:hyperlink>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apstone2K25/prototipoSSMSv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