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-85725</wp:posOffset>
                </wp:positionH>
                <wp:positionV relativeFrom="page">
                  <wp:posOffset>28575</wp:posOffset>
                </wp:positionV>
                <wp:extent cx="7905751" cy="10001250"/>
                <wp:effectExtent b="0" l="0" r="0" t="0"/>
                <wp:wrapNone/>
                <wp:docPr id="2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93125" y="0"/>
                          <a:ext cx="7905751" cy="10001250"/>
                          <a:chOff x="1393125" y="0"/>
                          <a:chExt cx="7905775" cy="7560000"/>
                        </a:xfrm>
                      </wpg:grpSpPr>
                      <wpg:grpSp>
                        <wpg:cNvGrpSpPr/>
                        <wpg:grpSpPr>
                          <a:xfrm>
                            <a:off x="1393125" y="0"/>
                            <a:ext cx="7905751" cy="7560000"/>
                            <a:chOff x="-276226" y="0"/>
                            <a:chExt cx="7905751" cy="10001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276226" y="0"/>
                              <a:ext cx="7905750" cy="1000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276226" y="7686675"/>
                              <a:ext cx="785812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-276225" y="8058150"/>
                              <a:ext cx="7905750" cy="1943100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b" bIns="457200" lIns="457200" spcFirstLastPara="1" rIns="457200" wrap="square" tIns="18287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858000" cy="7315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95959"/>
                                    <w:sz w:val="56"/>
                                    <w:vertAlign w:val="baseline"/>
                                  </w:rPr>
                                  <w:t xml:space="preserve">Sistema de Gestión y Control de Stock Old Tree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4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95959"/>
                                    <w:sz w:val="5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44546a"/>
                                    <w:sz w:val="32"/>
                                    <w:vertAlign w:val="baseline"/>
                                  </w:rPr>
                                  <w:t xml:space="preserve">DOCUMENTACIÓN BACKEND</w:t>
                                </w:r>
                              </w:p>
                            </w:txbxContent>
                          </wps:txbx>
                          <wps:bodyPr anchorCtr="0" anchor="ctr" bIns="457200" lIns="457200" spcFirstLastPara="1" rIns="457200" wrap="square" tIns="4572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-85725</wp:posOffset>
                </wp:positionH>
                <wp:positionV relativeFrom="page">
                  <wp:posOffset>28575</wp:posOffset>
                </wp:positionV>
                <wp:extent cx="7905751" cy="10001250"/>
                <wp:effectExtent b="0" l="0" r="0" t="0"/>
                <wp:wrapNone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1" cy="10001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-10858</wp:posOffset>
            </wp:positionH>
            <wp:positionV relativeFrom="paragraph">
              <wp:posOffset>-899793</wp:posOffset>
            </wp:positionV>
            <wp:extent cx="4542855" cy="1117980"/>
            <wp:effectExtent b="0" l="0" r="0" t="0"/>
            <wp:wrapNone/>
            <wp:docPr id="2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855" cy="1117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3287078</wp:posOffset>
                </wp:positionH>
                <wp:positionV relativeFrom="paragraph">
                  <wp:posOffset>4286567</wp:posOffset>
                </wp:positionV>
                <wp:extent cx="2837180" cy="1414145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932173" y="3077690"/>
                          <a:ext cx="28276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Integrantes: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Nicolás Carrasco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Benjamín Schindler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Matías Suito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Martín Urbina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3287078</wp:posOffset>
                </wp:positionH>
                <wp:positionV relativeFrom="paragraph">
                  <wp:posOffset>4286567</wp:posOffset>
                </wp:positionV>
                <wp:extent cx="2837180" cy="1414145"/>
                <wp:effectExtent b="0" l="0" r="0" t="0"/>
                <wp:wrapSquare wrapText="bothSides" distB="45720" distT="45720" distL="114300" distR="114300"/>
                <wp:docPr id="2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718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0404863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37qqouzv9y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f25dhfi5z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Arquitectura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qd3i8pmet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Modelo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ngj2g9m6g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Módulo de Gestión de Inventario (StockManager)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22lr76bfy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Funcionalidades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gn9qd44dm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Flujo funcional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u4udb29ha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Aspectos técnicos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rgm5j61oom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Módulo de Órdenes de Compra B2B (PurchaseOrders)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8lrhxdef57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Funcionalidades principales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ff4v76hnc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Flujo funcional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vjdccj072h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Aspectos técnicos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1zp79z0si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Seguridad y Control de Acceso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j8r2hwyp42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Sincronización Multicanal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m38ixmc5ij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Buenas Prácticas y Consideraciones Técnicas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yjqtrovyt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Futuras Mejoras Propuestas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67mx2kfo1h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f37qqouzv9y6" w:id="0"/>
      <w:bookmarkEnd w:id="0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 de Gestión y Control de Stock – Old Tree</w:t>
      </w:r>
      <w:r w:rsidDel="00000000" w:rsidR="00000000" w:rsidRPr="00000000">
        <w:rPr>
          <w:sz w:val="24"/>
          <w:szCs w:val="24"/>
          <w:rtl w:val="0"/>
        </w:rPr>
        <w:t xml:space="preserve"> es una plataforma web desarrollada para centralizar, automatizar y optimizar la administración de inventario en los distintos canales de venta de la empresa (tienda física, sitio web, Mercado Libre y clientes B2B).</w:t>
        <w:br w:type="textWrapping"/>
        <w:t xml:space="preserve">El sistema se construye sobre </w:t>
      </w:r>
      <w:r w:rsidDel="00000000" w:rsidR="00000000" w:rsidRPr="00000000">
        <w:rPr>
          <w:b w:val="1"/>
          <w:sz w:val="24"/>
          <w:szCs w:val="24"/>
          <w:rtl w:val="0"/>
        </w:rPr>
        <w:t xml:space="preserve">una arquitectura moderna basada en Supabase</w:t>
      </w:r>
      <w:r w:rsidDel="00000000" w:rsidR="00000000" w:rsidRPr="00000000">
        <w:rPr>
          <w:sz w:val="24"/>
          <w:szCs w:val="24"/>
          <w:rtl w:val="0"/>
        </w:rPr>
        <w:t xml:space="preserve"> (PostgreSQL + API REST autogenerada), con un frontend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 + TypeScript</w:t>
      </w:r>
      <w:r w:rsidDel="00000000" w:rsidR="00000000" w:rsidRPr="00000000">
        <w:rPr>
          <w:sz w:val="24"/>
          <w:szCs w:val="24"/>
          <w:rtl w:val="0"/>
        </w:rPr>
        <w:t xml:space="preserve"> que consume directamente los servicios del backend.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principal es </w:t>
      </w:r>
      <w:r w:rsidDel="00000000" w:rsidR="00000000" w:rsidRPr="00000000">
        <w:rPr>
          <w:b w:val="1"/>
          <w:sz w:val="24"/>
          <w:szCs w:val="24"/>
          <w:rtl w:val="0"/>
        </w:rPr>
        <w:t xml:space="preserve">garantizar consistencia, trazabilidad y sincronización de stock en tiempo real</w:t>
      </w:r>
      <w:r w:rsidDel="00000000" w:rsidR="00000000" w:rsidRPr="00000000">
        <w:rPr>
          <w:sz w:val="24"/>
          <w:szCs w:val="24"/>
          <w:rtl w:val="0"/>
        </w:rPr>
        <w:t xml:space="preserve">, minimizando los errores de registro y duplicación de datos.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8f25dhfi5z4" w:id="1"/>
      <w:bookmarkEnd w:id="1"/>
      <w:r w:rsidDel="00000000" w:rsidR="00000000" w:rsidRPr="00000000">
        <w:rPr>
          <w:rtl w:val="0"/>
        </w:rPr>
        <w:t xml:space="preserve">2. Arquitectura del Sistema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solución se implementa bajo una arquitectura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cliente-servidor con lógica de negocio distribuida entre frontend y backend gestionado por Supabase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Componentes principales:</w:t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1644"/>
        <w:gridCol w:w="3015"/>
        <w:gridCol w:w="4179"/>
        <w:tblGridChange w:id="0">
          <w:tblGrid>
            <w:gridCol w:w="1644"/>
            <w:gridCol w:w="3015"/>
            <w:gridCol w:w="41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Tecnología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 + TypeScript + TailwindCSS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de usuario interactiva y responsive.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Supabase (PostgreSQL + Auth + API RESTful)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Administración de datos, autenticación y políticas de acceso.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 (gestionada por Supabase)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relacional estructurado con control de stock multicanal.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Librerías auxiliares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react-hot-toast, lucide-react, Intl API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Notificaciones, formato monetario, manejo de íconos.</w:t>
            </w:r>
          </w:p>
        </w:tc>
      </w:tr>
    </w:tbl>
    <w:p w:rsidR="00000000" w:rsidDel="00000000" w:rsidP="00000000" w:rsidRDefault="00000000" w:rsidRPr="00000000" w14:paraId="0000002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flujo de datos es </w:t>
      </w:r>
      <w:r w:rsidDel="00000000" w:rsidR="00000000" w:rsidRPr="00000000">
        <w:rPr>
          <w:b w:val="1"/>
          <w:sz w:val="24"/>
          <w:szCs w:val="24"/>
          <w:rtl w:val="0"/>
        </w:rPr>
        <w:t xml:space="preserve">bidireccional y asincrónico</w:t>
      </w:r>
      <w:r w:rsidDel="00000000" w:rsidR="00000000" w:rsidRPr="00000000">
        <w:rPr>
          <w:sz w:val="24"/>
          <w:szCs w:val="24"/>
          <w:rtl w:val="0"/>
        </w:rPr>
        <w:t xml:space="preserve">, garantizando coherencia entre las vistas del cliente y los datos reales del backend.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wfqd3i8pmetn" w:id="2"/>
      <w:bookmarkEnd w:id="2"/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relacional está diseñado para soportar la trazabilidad total del inventario y las órdenes B2B.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Tablas principales: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439"/>
        <w:gridCol w:w="7389"/>
        <w:tblGridChange w:id="0">
          <w:tblGrid>
            <w:gridCol w:w="1439"/>
            <w:gridCol w:w="73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categorias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maestro de categorías de productos.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detallada del artículo, incluyendo stock madre, stock web y stock Mercado Libre.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pedidos generados por clientes o mayoristas.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order_items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Ítems individuales asociados a una orden específica.</w:t>
            </w:r>
          </w:p>
        </w:tc>
      </w:tr>
    </w:tbl>
    <w:p w:rsidR="00000000" w:rsidDel="00000000" w:rsidP="00000000" w:rsidRDefault="00000000" w:rsidRPr="00000000" w14:paraId="0000003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Relaciones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categorias (1) → productos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orders (1) → order_items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10ngj2g9m6g7" w:id="3"/>
      <w:bookmarkEnd w:id="3"/>
      <w:r w:rsidDel="00000000" w:rsidR="00000000" w:rsidRPr="00000000">
        <w:rPr>
          <w:rtl w:val="0"/>
        </w:rPr>
        <w:t xml:space="preserve">4. Módulo de Gestión de Inventario (StockManager)</w:t>
      </w:r>
    </w:p>
    <w:p w:rsidR="00000000" w:rsidDel="00000000" w:rsidP="00000000" w:rsidRDefault="00000000" w:rsidRPr="00000000" w14:paraId="00000046">
      <w:pPr>
        <w:pStyle w:val="Heading3"/>
        <w:rPr>
          <w:rFonts w:ascii="Calibri" w:cs="Calibri" w:eastAsia="Calibri" w:hAnsi="Calibri"/>
        </w:rPr>
      </w:pPr>
      <w:bookmarkStart w:colFirst="0" w:colLast="0" w:name="_heading=h.iv22lr76bfy0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4.1 Funcionalidades principales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Listado dinámico de productos.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y filtrado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nombre, SKU o categoría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Creación, edición y eliminación</w:t>
      </w:r>
      <w:r w:rsidDel="00000000" w:rsidR="00000000" w:rsidRPr="00000000">
        <w:rPr>
          <w:sz w:val="24"/>
          <w:szCs w:val="24"/>
          <w:rtl w:val="0"/>
        </w:rPr>
        <w:t xml:space="preserve"> de productos mediante formularios modales.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Validación de SKU existentes</w:t>
      </w:r>
      <w:r w:rsidDel="00000000" w:rsidR="00000000" w:rsidRPr="00000000">
        <w:rPr>
          <w:sz w:val="24"/>
          <w:szCs w:val="24"/>
          <w:rtl w:val="0"/>
        </w:rPr>
        <w:t xml:space="preserve"> para evitar duplicados.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Actualización incremental de stock</w:t>
      </w:r>
      <w:r w:rsidDel="00000000" w:rsidR="00000000" w:rsidRPr="00000000">
        <w:rPr>
          <w:sz w:val="24"/>
          <w:szCs w:val="24"/>
          <w:rtl w:val="0"/>
        </w:rPr>
        <w:t xml:space="preserve"> (suma/resta), evitando valores negativos.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Eliminación múltiple</w:t>
      </w:r>
      <w:r w:rsidDel="00000000" w:rsidR="00000000" w:rsidRPr="00000000">
        <w:rPr>
          <w:sz w:val="24"/>
          <w:szCs w:val="24"/>
          <w:rtl w:val="0"/>
        </w:rPr>
        <w:t xml:space="preserve"> de productos con confirmación de usuario.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Indicadores visuales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estado de stock</w:t>
      </w:r>
      <w:r w:rsidDel="00000000" w:rsidR="00000000" w:rsidRPr="00000000">
        <w:rPr>
          <w:sz w:val="24"/>
          <w:szCs w:val="24"/>
          <w:rtl w:val="0"/>
        </w:rPr>
        <w:t xml:space="preserve"> (Crítico, Bajo, Normal).</w:t>
      </w:r>
    </w:p>
    <w:p w:rsidR="00000000" w:rsidDel="00000000" w:rsidP="00000000" w:rsidRDefault="00000000" w:rsidRPr="00000000" w14:paraId="0000004E">
      <w:pPr>
        <w:pStyle w:val="Heading3"/>
        <w:rPr>
          <w:rFonts w:ascii="Calibri" w:cs="Calibri" w:eastAsia="Calibri" w:hAnsi="Calibri"/>
        </w:rPr>
      </w:pPr>
      <w:bookmarkStart w:colFirst="0" w:colLast="0" w:name="_heading=h.eign9qd44dmo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4.2 Flujo funcional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accede al panel principal y los productos se cargan desde Supabase.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filtrar o buscar productos por nombre, SKU o categoría.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 un nuevo SKU: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</w:t>
      </w:r>
      <w:r w:rsidDel="00000000" w:rsidR="00000000" w:rsidRPr="00000000">
        <w:rPr>
          <w:b w:val="1"/>
          <w:sz w:val="24"/>
          <w:szCs w:val="24"/>
          <w:rtl w:val="0"/>
        </w:rPr>
        <w:t xml:space="preserve">existe</w:t>
      </w:r>
      <w:r w:rsidDel="00000000" w:rsidR="00000000" w:rsidRPr="00000000">
        <w:rPr>
          <w:sz w:val="24"/>
          <w:szCs w:val="24"/>
          <w:rtl w:val="0"/>
        </w:rPr>
        <w:t xml:space="preserve">, se ofrece modo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actualización de stock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</w:t>
      </w:r>
      <w:r w:rsidDel="00000000" w:rsidR="00000000" w:rsidRPr="00000000">
        <w:rPr>
          <w:b w:val="1"/>
          <w:sz w:val="24"/>
          <w:szCs w:val="24"/>
          <w:rtl w:val="0"/>
        </w:rPr>
        <w:t xml:space="preserve">no existe</w:t>
      </w:r>
      <w:r w:rsidDel="00000000" w:rsidR="00000000" w:rsidRPr="00000000">
        <w:rPr>
          <w:sz w:val="24"/>
          <w:szCs w:val="24"/>
          <w:rtl w:val="0"/>
        </w:rPr>
        <w:t xml:space="preserve">, se habilita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formulario de creación</w:t>
      </w:r>
      <w:r w:rsidDel="00000000" w:rsidR="00000000" w:rsidRPr="00000000">
        <w:rPr>
          <w:sz w:val="24"/>
          <w:szCs w:val="24"/>
          <w:rtl w:val="0"/>
        </w:rPr>
        <w:t xml:space="preserve"> completo.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realizan las operaciones en Supabase (INSERT/UPDATE).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notifican resultados mediante </w:t>
      </w:r>
      <w:r w:rsidDel="00000000" w:rsidR="00000000" w:rsidRPr="00000000">
        <w:rPr>
          <w:b w:val="1"/>
          <w:sz w:val="24"/>
          <w:szCs w:val="24"/>
          <w:rtl w:val="0"/>
        </w:rPr>
        <w:t xml:space="preserve">toasts visuales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rPr>
          <w:rFonts w:ascii="Calibri" w:cs="Calibri" w:eastAsia="Calibri" w:hAnsi="Calibri"/>
        </w:rPr>
      </w:pPr>
      <w:bookmarkStart w:colFirst="0" w:colLast="0" w:name="_heading=h.b0u4udb29hal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4.3 Aspectos técnicos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Hooks de React (</w:t>
      </w:r>
      <w:r w:rsidDel="00000000" w:rsidR="00000000" w:rsidRPr="00000000">
        <w:rPr>
          <w:sz w:val="20"/>
          <w:szCs w:val="20"/>
          <w:rtl w:val="0"/>
        </w:rPr>
        <w:t xml:space="preserve">useState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useEffect</w:t>
      </w:r>
      <w:r w:rsidDel="00000000" w:rsidR="00000000" w:rsidRPr="00000000">
        <w:rPr>
          <w:sz w:val="24"/>
          <w:szCs w:val="24"/>
          <w:rtl w:val="0"/>
        </w:rPr>
        <w:t xml:space="preserve">) para control de estado y ciclo de vida.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 preventivas: SKU vacío, datos incompletos o stock negativo.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Operaciones asincrónicas con API Supabase.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Tablas y modales responsive con control visual del flujo CRUD.</w:t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srgm5j61ooms" w:id="7"/>
      <w:bookmarkEnd w:id="7"/>
      <w:r w:rsidDel="00000000" w:rsidR="00000000" w:rsidRPr="00000000">
        <w:rPr>
          <w:rtl w:val="0"/>
        </w:rPr>
        <w:t xml:space="preserve">5. Módulo de Órdenes de Compra B2B (PurchaseOrders)</w:t>
      </w:r>
    </w:p>
    <w:p w:rsidR="00000000" w:rsidDel="00000000" w:rsidP="00000000" w:rsidRDefault="00000000" w:rsidRPr="00000000" w14:paraId="0000005D">
      <w:pPr>
        <w:pStyle w:val="Heading3"/>
        <w:rPr>
          <w:rFonts w:ascii="Calibri" w:cs="Calibri" w:eastAsia="Calibri" w:hAnsi="Calibri"/>
        </w:rPr>
      </w:pPr>
      <w:bookmarkStart w:colFirst="0" w:colLast="0" w:name="_heading=h.h8lrhxdef57n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5.1 Funcionalidades principales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automática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plantillas CSV</w:t>
      </w:r>
      <w:r w:rsidDel="00000000" w:rsidR="00000000" w:rsidRPr="00000000">
        <w:rPr>
          <w:sz w:val="24"/>
          <w:szCs w:val="24"/>
          <w:rtl w:val="0"/>
        </w:rPr>
        <w:t xml:space="preserve"> con productos disponibles.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 e importación de órdenes simuladas o reales.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automático en tablas </w:t>
      </w:r>
      <w:r w:rsidDel="00000000" w:rsidR="00000000" w:rsidRPr="00000000">
        <w:rPr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Descuento automático de stock madre</w:t>
      </w:r>
      <w:r w:rsidDel="00000000" w:rsidR="00000000" w:rsidRPr="00000000">
        <w:rPr>
          <w:sz w:val="24"/>
          <w:szCs w:val="24"/>
          <w:rtl w:val="0"/>
        </w:rPr>
        <w:t xml:space="preserve"> al confirmar una orden.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Alertas de stock bajo</w:t>
      </w:r>
      <w:r w:rsidDel="00000000" w:rsidR="00000000" w:rsidRPr="00000000">
        <w:rPr>
          <w:sz w:val="24"/>
          <w:szCs w:val="24"/>
          <w:rtl w:val="0"/>
        </w:rPr>
        <w:t xml:space="preserve"> al quedar productos por debajo de 20 unidades.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Exportación de órdenes confirmadas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formato CSV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resumen con métricas: total de órdenes, pendientes, confirmadas y monto total.</w:t>
      </w:r>
    </w:p>
    <w:p w:rsidR="00000000" w:rsidDel="00000000" w:rsidP="00000000" w:rsidRDefault="00000000" w:rsidRPr="00000000" w14:paraId="00000065">
      <w:pPr>
        <w:pStyle w:val="Heading3"/>
        <w:rPr>
          <w:rFonts w:ascii="Calibri" w:cs="Calibri" w:eastAsia="Calibri" w:hAnsi="Calibri"/>
        </w:rPr>
      </w:pPr>
      <w:bookmarkStart w:colFirst="0" w:colLast="0" w:name="_heading=h.w3ff4v76hncj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5.2 Flujo funcional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de plantilla CSV (orden vacía).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completa cantidades y reimporta archivo.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Simulación o registro de la orden según modo.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confirmar, se crea el registro en Supabase y se descuenta stock.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muestran alertas visuales según umbral de stock.</w:t>
      </w:r>
    </w:p>
    <w:p w:rsidR="00000000" w:rsidDel="00000000" w:rsidP="00000000" w:rsidRDefault="00000000" w:rsidRPr="00000000" w14:paraId="0000006B">
      <w:pPr>
        <w:pStyle w:val="Heading3"/>
        <w:rPr>
          <w:rFonts w:ascii="Calibri" w:cs="Calibri" w:eastAsia="Calibri" w:hAnsi="Calibri"/>
        </w:rPr>
      </w:pPr>
      <w:bookmarkStart w:colFirst="0" w:colLast="0" w:name="_heading=h.uvjdccj072hh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5.3 Aspectos técnicos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Inserciones múltiples y actualizaciones de stock vía Supabase.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Adaptación de relaciones </w:t>
      </w:r>
      <w:r w:rsidDel="00000000" w:rsidR="00000000" w:rsidRPr="00000000">
        <w:rPr>
          <w:sz w:val="20"/>
          <w:szCs w:val="20"/>
          <w:rtl w:val="0"/>
        </w:rPr>
        <w:t xml:space="preserve">orders ↔ order_items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estado global mediante hooks React.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Exportación CSV utilizando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Blob API</w:t>
      </w:r>
      <w:r w:rsidDel="00000000" w:rsidR="00000000" w:rsidRPr="00000000">
        <w:rPr>
          <w:sz w:val="24"/>
          <w:szCs w:val="24"/>
          <w:rtl w:val="0"/>
        </w:rPr>
        <w:t xml:space="preserve"> del navegador.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dinámico en memoria para alertas de stock.</w:t>
      </w:r>
    </w:p>
    <w:p w:rsidR="00000000" w:rsidDel="00000000" w:rsidP="00000000" w:rsidRDefault="00000000" w:rsidRPr="00000000" w14:paraId="0000007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pe1zp79z0si6" w:id="11"/>
      <w:bookmarkEnd w:id="11"/>
      <w:r w:rsidDel="00000000" w:rsidR="00000000" w:rsidRPr="00000000">
        <w:rPr>
          <w:rtl w:val="0"/>
        </w:rPr>
        <w:t xml:space="preserve">6. Seguridad y Control de Acceso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implementa </w:t>
      </w:r>
      <w:r w:rsidDel="00000000" w:rsidR="00000000" w:rsidRPr="00000000">
        <w:rPr>
          <w:b w:val="1"/>
          <w:sz w:val="24"/>
          <w:szCs w:val="24"/>
          <w:rtl w:val="0"/>
        </w:rPr>
        <w:t xml:space="preserve">Row Level Security (RLS)</w:t>
      </w:r>
      <w:r w:rsidDel="00000000" w:rsidR="00000000" w:rsidRPr="00000000">
        <w:rPr>
          <w:sz w:val="24"/>
          <w:szCs w:val="24"/>
          <w:rtl w:val="0"/>
        </w:rPr>
        <w:t xml:space="preserve"> en Supabase, restringiendo las operaciones por rol de usuario autenticado.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Ejemplo de política: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POLICY permitir_lectura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productos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SELECT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(auth.role() = 'authenticated');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Mecanismos activos: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Supabase Auth.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Políticas personalizadas por operación (SELECT, INSERT, UPDATE, DELETE).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 en frontend para evitar solicitudes ilegítimas.</w:t>
      </w:r>
    </w:p>
    <w:p w:rsidR="00000000" w:rsidDel="00000000" w:rsidP="00000000" w:rsidRDefault="00000000" w:rsidRPr="00000000" w14:paraId="0000007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sj8r2hwyp42a" w:id="12"/>
      <w:bookmarkEnd w:id="12"/>
      <w:r w:rsidDel="00000000" w:rsidR="00000000" w:rsidRPr="00000000">
        <w:rPr>
          <w:rtl w:val="0"/>
        </w:rPr>
        <w:t xml:space="preserve">7. Sincronización Multicanal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backend mantiene sincronizados los niveles de inventario entre los canales:</w:t>
      </w:r>
    </w:p>
    <w:tbl>
      <w:tblPr>
        <w:tblStyle w:val="Table3"/>
        <w:tblW w:w="7872.0" w:type="dxa"/>
        <w:jc w:val="left"/>
        <w:tblLayout w:type="fixed"/>
        <w:tblLook w:val="0400"/>
      </w:tblPr>
      <w:tblGrid>
        <w:gridCol w:w="1518"/>
        <w:gridCol w:w="1641"/>
        <w:gridCol w:w="4713"/>
        <w:tblGridChange w:id="0">
          <w:tblGrid>
            <w:gridCol w:w="1518"/>
            <w:gridCol w:w="1641"/>
            <w:gridCol w:w="47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Campo de 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stockmadre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Inventario central principal.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Sincronización con tienda en línea (WordPress).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Sincronización con API de Mercado Libre.</w:t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eading=h.ym38ixmc5ij9" w:id="13"/>
      <w:bookmarkEnd w:id="13"/>
      <w:r w:rsidDel="00000000" w:rsidR="00000000" w:rsidRPr="00000000">
        <w:rPr>
          <w:rtl w:val="0"/>
        </w:rPr>
        <w:t xml:space="preserve">8. Buenas Prácticas y Consideraciones Técnicas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exhaustiva antes de cualquier operación CRUD.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Prevención de duplicados mediante control de SKU.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toasts</w:t>
      </w:r>
      <w:r w:rsidDel="00000000" w:rsidR="00000000" w:rsidRPr="00000000">
        <w:rPr>
          <w:sz w:val="24"/>
          <w:szCs w:val="24"/>
          <w:rtl w:val="0"/>
        </w:rPr>
        <w:t xml:space="preserve"> para retroalimentación inmediata.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Módulos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desacoplados y escalables</w:t>
      </w:r>
      <w:r w:rsidDel="00000000" w:rsidR="00000000" w:rsidRPr="00000000">
        <w:rPr>
          <w:sz w:val="24"/>
          <w:szCs w:val="24"/>
          <w:rtl w:val="0"/>
        </w:rPr>
        <w:t xml:space="preserve"> bajo principios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arquitectura limpia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preparada para futuras integraciones (API Mercado Libre, canal Web, reportes).</w:t>
      </w:r>
    </w:p>
    <w:p w:rsidR="00000000" w:rsidDel="00000000" w:rsidP="00000000" w:rsidRDefault="00000000" w:rsidRPr="00000000" w14:paraId="0000009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4xyjqtrovytu" w:id="14"/>
      <w:bookmarkEnd w:id="14"/>
      <w:r w:rsidDel="00000000" w:rsidR="00000000" w:rsidRPr="00000000">
        <w:rPr>
          <w:rtl w:val="0"/>
        </w:rPr>
        <w:t xml:space="preserve">9. Futuras Mejoras Propuestas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</w:t>
      </w:r>
      <w:r w:rsidDel="00000000" w:rsidR="00000000" w:rsidRPr="00000000">
        <w:rPr>
          <w:b w:val="1"/>
          <w:sz w:val="24"/>
          <w:szCs w:val="24"/>
          <w:rtl w:val="0"/>
        </w:rPr>
        <w:t xml:space="preserve">auditorías automáticas</w:t>
      </w:r>
      <w:r w:rsidDel="00000000" w:rsidR="00000000" w:rsidRPr="00000000">
        <w:rPr>
          <w:sz w:val="24"/>
          <w:szCs w:val="24"/>
          <w:rtl w:val="0"/>
        </w:rPr>
        <w:t xml:space="preserve"> de stock y registro de logs por usuario.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Incorporar </w:t>
      </w:r>
      <w:r w:rsidDel="00000000" w:rsidR="00000000" w:rsidRPr="00000000">
        <w:rPr>
          <w:b w:val="1"/>
          <w:sz w:val="24"/>
          <w:szCs w:val="24"/>
          <w:rtl w:val="0"/>
        </w:rPr>
        <w:t xml:space="preserve">webhooks</w:t>
      </w:r>
      <w:r w:rsidDel="00000000" w:rsidR="00000000" w:rsidRPr="00000000">
        <w:rPr>
          <w:sz w:val="24"/>
          <w:szCs w:val="24"/>
          <w:rtl w:val="0"/>
        </w:rPr>
        <w:t xml:space="preserve"> para sincronización en tiempo real con plataformas externas.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Añadir </w:t>
      </w:r>
      <w:r w:rsidDel="00000000" w:rsidR="00000000" w:rsidRPr="00000000">
        <w:rPr>
          <w:b w:val="1"/>
          <w:sz w:val="24"/>
          <w:szCs w:val="24"/>
          <w:rtl w:val="0"/>
        </w:rPr>
        <w:t xml:space="preserve">endpoints de reportes analíticos</w:t>
      </w:r>
      <w:r w:rsidDel="00000000" w:rsidR="00000000" w:rsidRPr="00000000">
        <w:rPr>
          <w:sz w:val="24"/>
          <w:szCs w:val="24"/>
          <w:rtl w:val="0"/>
        </w:rPr>
        <w:t xml:space="preserve"> (ventas, rotación, alertas).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control de errores y trazabilidad mediante logs estructurados (JSON).</w:t>
      </w:r>
    </w:p>
    <w:p w:rsidR="00000000" w:rsidDel="00000000" w:rsidP="00000000" w:rsidRDefault="00000000" w:rsidRPr="00000000" w14:paraId="0000009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767mx2kfo1h0" w:id="15"/>
      <w:bookmarkEnd w:id="15"/>
      <w:r w:rsidDel="00000000" w:rsidR="00000000" w:rsidRPr="00000000">
        <w:rPr>
          <w:rtl w:val="0"/>
        </w:rPr>
        <w:t xml:space="preserve">10. Conclusión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</w:t>
      </w:r>
      <w:r w:rsidDel="00000000" w:rsidR="00000000" w:rsidRPr="00000000">
        <w:rPr>
          <w:b w:val="1"/>
          <w:sz w:val="24"/>
          <w:szCs w:val="24"/>
          <w:rtl w:val="0"/>
        </w:rPr>
        <w:t xml:space="preserve">Old Tree</w:t>
      </w:r>
      <w:r w:rsidDel="00000000" w:rsidR="00000000" w:rsidRPr="00000000">
        <w:rPr>
          <w:sz w:val="24"/>
          <w:szCs w:val="24"/>
          <w:rtl w:val="0"/>
        </w:rPr>
        <w:t xml:space="preserve"> representa una solución sólida, escalable y segura para la gestión integral del inventario multicanal.</w:t>
        <w:br w:type="textWrapping"/>
        <w:t xml:space="preserve">Gracias a su integración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0"/>
        </w:rPr>
        <w:t xml:space="preserve">, el proyecto logra </w:t>
      </w:r>
      <w:r w:rsidDel="00000000" w:rsidR="00000000" w:rsidRPr="00000000">
        <w:rPr>
          <w:b w:val="1"/>
          <w:sz w:val="24"/>
          <w:szCs w:val="24"/>
          <w:rtl w:val="0"/>
        </w:rPr>
        <w:t xml:space="preserve">centralizar datos, simplificar la administración y mejorar la eficiencia operativa</w:t>
      </w:r>
      <w:r w:rsidDel="00000000" w:rsidR="00000000" w:rsidRPr="00000000">
        <w:rPr>
          <w:sz w:val="24"/>
          <w:szCs w:val="24"/>
          <w:rtl w:val="0"/>
        </w:rPr>
        <w:t xml:space="preserve">, alineándose plenamente con los objetivos académicos y empresariales.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heading=h.dbv4galwhwqj" w:id="16"/>
      <w:bookmarkEnd w:id="16"/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Repositorio GitHub: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https://github.com/Capstone2K25/prototipoSSMSv2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4320540</wp:posOffset>
          </wp:positionH>
          <wp:positionV relativeFrom="paragraph">
            <wp:posOffset>-391794</wp:posOffset>
          </wp:positionV>
          <wp:extent cx="2353263" cy="579130"/>
          <wp:effectExtent b="0" l="0" r="0" t="0"/>
          <wp:wrapNone/>
          <wp:docPr id="2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53263" cy="5791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25F05"/>
    <w:rPr>
      <w:rFonts w:ascii="Times New Roman" w:cs="Times New Roman" w:eastAsia="Times New Roman" w:hAnsi="Times New Roman"/>
      <w:b w:val="1"/>
      <w:bCs w:val="1"/>
      <w:sz w:val="27"/>
      <w:szCs w:val="27"/>
      <w:lang w:eastAsia="es-CL"/>
    </w:rPr>
  </w:style>
  <w:style w:type="character" w:styleId="Ttulo4Car" w:customStyle="1">
    <w:name w:val="Título 4 Car"/>
    <w:basedOn w:val="Fuentedeprrafopredeter"/>
    <w:link w:val="Ttulo4"/>
    <w:uiPriority w:val="9"/>
    <w:rsid w:val="00D25F05"/>
    <w:rPr>
      <w:rFonts w:ascii="Times New Roman" w:cs="Times New Roman" w:eastAsia="Times New Roman" w:hAnsi="Times New Roman"/>
      <w:b w:val="1"/>
      <w:bCs w:val="1"/>
      <w:sz w:val="24"/>
      <w:szCs w:val="24"/>
      <w:lang w:eastAsia="es-CL"/>
    </w:rPr>
  </w:style>
  <w:style w:type="character" w:styleId="Ttulo5Car" w:customStyle="1">
    <w:name w:val="Título 5 Car"/>
    <w:basedOn w:val="Fuentedeprrafopredeter"/>
    <w:link w:val="Ttulo5"/>
    <w:uiPriority w:val="9"/>
    <w:rsid w:val="00D25F05"/>
    <w:rPr>
      <w:rFonts w:ascii="Times New Roman" w:cs="Times New Roman" w:eastAsia="Times New Roman" w:hAnsi="Times New Roman"/>
      <w:b w:val="1"/>
      <w:bCs w:val="1"/>
      <w:sz w:val="20"/>
      <w:szCs w:val="20"/>
      <w:lang w:eastAsia="es-CL"/>
    </w:rPr>
  </w:style>
  <w:style w:type="paragraph" w:styleId="NormalWeb">
    <w:name w:val="Normal (Web)"/>
    <w:basedOn w:val="Normal"/>
    <w:uiPriority w:val="99"/>
    <w:semiHidden w:val="1"/>
    <w:unhideWhenUsed w:val="1"/>
    <w:rsid w:val="00D25F0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 w:val="1"/>
    <w:rsid w:val="00D25F0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D25F05"/>
    <w:rPr>
      <w:rFonts w:ascii="Courier New" w:cs="Courier New" w:eastAsia="Times New Roman" w:hAnsi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D25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CL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D25F05"/>
    <w:rPr>
      <w:rFonts w:ascii="Courier New" w:cs="Courier New" w:eastAsia="Times New Roman" w:hAnsi="Courier New"/>
      <w:sz w:val="20"/>
      <w:szCs w:val="20"/>
      <w:lang w:eastAsia="es-CL"/>
    </w:rPr>
  </w:style>
  <w:style w:type="character" w:styleId="hljs-keyword" w:customStyle="1">
    <w:name w:val="hljs-keyword"/>
    <w:basedOn w:val="Fuentedeprrafopredeter"/>
    <w:rsid w:val="00D25F05"/>
  </w:style>
  <w:style w:type="character" w:styleId="hljs-operator" w:customStyle="1">
    <w:name w:val="hljs-operator"/>
    <w:basedOn w:val="Fuentedeprrafopredeter"/>
    <w:rsid w:val="00D25F05"/>
  </w:style>
  <w:style w:type="character" w:styleId="hljs-string" w:customStyle="1">
    <w:name w:val="hljs-string"/>
    <w:basedOn w:val="Fuentedeprrafopredeter"/>
    <w:rsid w:val="00D25F05"/>
  </w:style>
  <w:style w:type="paragraph" w:styleId="Sinespaciado">
    <w:name w:val="No Spacing"/>
    <w:link w:val="SinespaciadoCar"/>
    <w:uiPriority w:val="1"/>
    <w:qFormat w:val="1"/>
    <w:rsid w:val="00D25F05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25F05"/>
    <w:rPr>
      <w:rFonts w:eastAsiaTheme="minorEastAsia"/>
      <w:lang w:eastAsia="es-CL"/>
    </w:rPr>
  </w:style>
  <w:style w:type="table" w:styleId="Tablanormal1">
    <w:name w:val="Plain Table 1"/>
    <w:basedOn w:val="Tablanormal"/>
    <w:uiPriority w:val="41"/>
    <w:rsid w:val="00D25F05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D25F05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character" w:styleId="Ttulo2Car" w:customStyle="1">
    <w:name w:val="Título 2 Car"/>
    <w:basedOn w:val="Fuentedeprrafopredeter"/>
    <w:link w:val="Ttulo2"/>
    <w:uiPriority w:val="9"/>
    <w:rsid w:val="00D25F05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tulo1Car" w:customStyle="1">
    <w:name w:val="Título 1 Car"/>
    <w:basedOn w:val="Fuentedeprrafopredeter"/>
    <w:link w:val="Ttulo1"/>
    <w:uiPriority w:val="9"/>
    <w:rsid w:val="00D25F0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D25F05"/>
    <w:pPr>
      <w:outlineLvl w:val="9"/>
    </w:pPr>
    <w:rPr>
      <w:lang w:eastAsia="es-CL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D25F0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D25F05"/>
    <w:rPr>
      <w:color w:val="0563c1" w:themeColor="hyperlink"/>
      <w:u w:val="single"/>
    </w:rPr>
  </w:style>
  <w:style w:type="character" w:styleId="Ttulo6Car" w:customStyle="1">
    <w:name w:val="Título 6 Car"/>
    <w:basedOn w:val="Fuentedeprrafopredeter"/>
    <w:link w:val="Ttulo6"/>
    <w:uiPriority w:val="9"/>
    <w:rsid w:val="00D25F05"/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D25F05"/>
    <w:pPr>
      <w:spacing w:after="100"/>
    </w:pPr>
    <w:rPr>
      <w:rFonts w:cs="Times New Roman" w:eastAsiaTheme="minorEastAsia"/>
      <w:lang w:eastAsia="es-CL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D25F05"/>
    <w:pPr>
      <w:spacing w:after="100"/>
      <w:ind w:left="440"/>
    </w:pPr>
    <w:rPr>
      <w:rFonts w:cs="Times New Roman" w:eastAsiaTheme="minorEastAsia"/>
      <w:lang w:eastAsia="es-CL"/>
    </w:rPr>
  </w:style>
  <w:style w:type="paragraph" w:styleId="Encabezado">
    <w:name w:val="header"/>
    <w:basedOn w:val="Normal"/>
    <w:link w:val="EncabezadoCar"/>
    <w:uiPriority w:val="99"/>
    <w:unhideWhenUsed w:val="1"/>
    <w:rsid w:val="00E063C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063C8"/>
  </w:style>
  <w:style w:type="paragraph" w:styleId="Piedepgina">
    <w:name w:val="footer"/>
    <w:basedOn w:val="Normal"/>
    <w:link w:val="PiedepginaCar"/>
    <w:uiPriority w:val="99"/>
    <w:unhideWhenUsed w:val="1"/>
    <w:rsid w:val="00E063C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063C8"/>
  </w:style>
  <w:style w:type="character" w:styleId="Ttulodellibro">
    <w:name w:val="Book Title"/>
    <w:basedOn w:val="Fuentedeprrafopredeter"/>
    <w:uiPriority w:val="33"/>
    <w:qFormat w:val="1"/>
    <w:rsid w:val="00FB42DC"/>
    <w:rPr>
      <w:b w:val="1"/>
      <w:bCs w:val="1"/>
      <w:i w:val="1"/>
      <w:iCs w:val="1"/>
      <w:spacing w:val="5"/>
    </w:rPr>
  </w:style>
  <w:style w:type="paragraph" w:styleId="Prrafodelista">
    <w:name w:val="List Paragraph"/>
    <w:basedOn w:val="Normal"/>
    <w:uiPriority w:val="34"/>
    <w:qFormat w:val="1"/>
    <w:rsid w:val="00FB42D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Capstone2K25/prototipoSSMSv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pK8vrWGj1y1r2ybi62ueA3nRNQ==">CgMxLjAyDmguZjM3cXFvdXp2OXk2Mg1oLjhmMjVkaGZpNXo0Mg5oLndmcWQzaThwbWV0bjIOaC4xMG5najJnOW02ZzcyDmguaXYyMmxyNzZiZnkwMg5oLmVpZ245cWQ0NGRtbzIOaC5iMHU0dWRiMjloYWwyDmguc3JnbTVqNjFvb21zMg5oLmg4bHJoeGRlZjU3bjIOaC53M2ZmNHY3NmhuY2oyDmgudXZqZGNjajA3MmhoMg5oLnBlMXpwNzl6MHNpNjIOaC5zajhyMmh3eXA0MmEyDmgueW0zOGl4bWM1aWo5Mg5oLjR4eWpxdHJvdnl0dTIOaC43NjdteDJrZm8xaDAyDmguZGJ2NGdhbHdod3FqOAByITFBRHVONjJkd2RNUk9Db2FfVU5DTGNIclFtU0dUdGho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2025-10-09T18:37:00Z</dcterms:created>
  <dc:creator>Matías Suito Serrano</dc:creator>
</cp:coreProperties>
</file>