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es que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No ha afectado en gran medida.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he mejorado en el trabajo en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un buen trabajo en mi práctica.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Aprender y escuchar a mis compañeros de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bookmarkStart w:colFirst="0" w:colLast="0" w:name="_heading=h.gq2k2uy2rtw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pero sí con haber conseguido mi práctica.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Consultoría.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 costó comunicarnos de buena manera en ciertos momentos.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Aprender a tener más tacto.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TiwSApFzv4mt+GnhxSgaO1GheQ==">CgMxLjAyDmguZ3EyazJ1eTJydHczOAByITFlRjNKMnZFTWk4TmNfanRVNVZiOWF1VGtjT19TOUtxYQ==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