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320" w:firstLine="720"/>
        <w:rPr/>
      </w:pPr>
      <w:r w:rsidDel="00000000" w:rsidR="00000000" w:rsidRPr="00000000">
        <w:rPr/>
        <w:drawing>
          <wp:inline distB="0" distT="0" distL="0" distR="0">
            <wp:extent cx="2522220" cy="617220"/>
            <wp:effectExtent b="0" l="0" r="0" t="0"/>
            <wp:docPr descr="1280px-Logo_DuocUC" id="1682009620" name="image1.png"/>
            <a:graphic>
              <a:graphicData uri="http://schemas.openxmlformats.org/drawingml/2006/picture">
                <pic:pic>
                  <pic:nvPicPr>
                    <pic:cNvPr descr="1280px-Logo_DuocUC" id="0" name="image1.png"/>
                    <pic:cNvPicPr preferRelativeResize="0"/>
                  </pic:nvPicPr>
                  <pic:blipFill>
                    <a:blip r:embed="rId7"/>
                    <a:srcRect b="0" l="0" r="0" t="0"/>
                    <a:stretch>
                      <a:fillRect/>
                    </a:stretch>
                  </pic:blipFill>
                  <pic:spPr>
                    <a:xfrm>
                      <a:off x="0" y="0"/>
                      <a:ext cx="2522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sz w:val="44"/>
          <w:szCs w:val="44"/>
        </w:rPr>
      </w:pPr>
      <w:r w:rsidDel="00000000" w:rsidR="00000000" w:rsidRPr="00000000">
        <w:rPr>
          <w:sz w:val="44"/>
          <w:szCs w:val="44"/>
          <w:rtl w:val="0"/>
        </w:rPr>
        <w:t xml:space="preserve">Checklist de Aceptación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Integrantes: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Nicolas Carrasco</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Benjamin Schindler</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Matias Suito</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Martin Urbina</w:t>
      </w:r>
    </w:p>
    <w:p w:rsidR="00000000" w:rsidDel="00000000" w:rsidP="00000000" w:rsidRDefault="00000000" w:rsidRPr="00000000" w14:paraId="00000015">
      <w:pPr>
        <w:rPr/>
      </w:pPr>
      <w:r w:rsidDel="00000000" w:rsidR="00000000" w:rsidRPr="00000000">
        <w:rPr>
          <w:rtl w:val="0"/>
        </w:rPr>
        <w:t xml:space="preserve">Asignatura: Capstone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Escuela de informática y telecomunicaciones, Duoc UC.</w:t>
      </w:r>
    </w:p>
    <w:p w:rsidR="00000000" w:rsidDel="00000000" w:rsidP="00000000" w:rsidRDefault="00000000" w:rsidRPr="00000000" w14:paraId="00000018">
      <w:pPr>
        <w:pStyle w:val="Heading1"/>
        <w:rPr/>
      </w:pPr>
      <w:r w:rsidDel="00000000" w:rsidR="00000000" w:rsidRPr="00000000">
        <w:rPr>
          <w:rtl w:val="0"/>
        </w:rPr>
        <w:t xml:space="preserve">Tabla de Contenido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 Integraciones</w:t>
      </w:r>
    </w:p>
    <w:p w:rsidR="00000000" w:rsidDel="00000000" w:rsidP="00000000" w:rsidRDefault="00000000" w:rsidRPr="00000000" w14:paraId="0000001B">
      <w:pPr>
        <w:rPr/>
      </w:pPr>
      <w:r w:rsidDel="00000000" w:rsidR="00000000" w:rsidRPr="00000000">
        <w:rPr>
          <w:rtl w:val="0"/>
        </w:rPr>
        <w:t xml:space="preserve">2. Base de Datos (Supabase)</w:t>
      </w:r>
    </w:p>
    <w:p w:rsidR="00000000" w:rsidDel="00000000" w:rsidP="00000000" w:rsidRDefault="00000000" w:rsidRPr="00000000" w14:paraId="0000001C">
      <w:pPr>
        <w:rPr/>
      </w:pPr>
      <w:r w:rsidDel="00000000" w:rsidR="00000000" w:rsidRPr="00000000">
        <w:rPr>
          <w:rtl w:val="0"/>
        </w:rPr>
        <w:t xml:space="preserve">3. Backend</w:t>
      </w:r>
    </w:p>
    <w:p w:rsidR="00000000" w:rsidDel="00000000" w:rsidP="00000000" w:rsidRDefault="00000000" w:rsidRPr="00000000" w14:paraId="0000001D">
      <w:pPr>
        <w:rPr/>
      </w:pPr>
      <w:r w:rsidDel="00000000" w:rsidR="00000000" w:rsidRPr="00000000">
        <w:rPr>
          <w:rtl w:val="0"/>
        </w:rPr>
        <w:t xml:space="preserve">4. Frontend (React)</w:t>
      </w:r>
    </w:p>
    <w:p w:rsidR="00000000" w:rsidDel="00000000" w:rsidP="00000000" w:rsidRDefault="00000000" w:rsidRPr="00000000" w14:paraId="0000001E">
      <w:pPr>
        <w:rPr/>
      </w:pPr>
      <w:r w:rsidDel="00000000" w:rsidR="00000000" w:rsidRPr="00000000">
        <w:rPr>
          <w:rtl w:val="0"/>
        </w:rPr>
        <w:t xml:space="preserve">5. Lógica del Negocio</w:t>
      </w:r>
    </w:p>
    <w:p w:rsidR="00000000" w:rsidDel="00000000" w:rsidP="00000000" w:rsidRDefault="00000000" w:rsidRPr="00000000" w14:paraId="0000001F">
      <w:pPr>
        <w:rPr/>
      </w:pPr>
      <w:r w:rsidDel="00000000" w:rsidR="00000000" w:rsidRPr="00000000">
        <w:rPr>
          <w:rtl w:val="0"/>
        </w:rPr>
        <w:t xml:space="preserve">6. Seguridad</w:t>
      </w:r>
    </w:p>
    <w:p w:rsidR="00000000" w:rsidDel="00000000" w:rsidP="00000000" w:rsidRDefault="00000000" w:rsidRPr="00000000" w14:paraId="00000020">
      <w:pPr>
        <w:rPr/>
      </w:pPr>
      <w:r w:rsidDel="00000000" w:rsidR="00000000" w:rsidRPr="00000000">
        <w:rPr>
          <w:rtl w:val="0"/>
        </w:rPr>
        <w:t xml:space="preserve">7. Conclusión</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1. Integraciones</w:t>
      </w:r>
    </w:p>
    <w:tbl>
      <w:tblPr>
        <w:tblStyle w:val="Table1"/>
        <w:tblW w:w="8640.0" w:type="dxa"/>
        <w:jc w:val="left"/>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Ítem</w:t>
            </w:r>
          </w:p>
        </w:tc>
        <w:tc>
          <w:tcPr/>
          <w:p w:rsidR="00000000" w:rsidDel="00000000" w:rsidP="00000000" w:rsidRDefault="00000000" w:rsidRPr="00000000" w14:paraId="00000024">
            <w:pPr>
              <w:rPr/>
            </w:pPr>
            <w:r w:rsidDel="00000000" w:rsidR="00000000" w:rsidRPr="00000000">
              <w:rPr>
                <w:rtl w:val="0"/>
              </w:rPr>
              <w:t xml:space="preserve">Descripción</w:t>
            </w:r>
          </w:p>
        </w:tc>
        <w:tc>
          <w:tcPr/>
          <w:p w:rsidR="00000000" w:rsidDel="00000000" w:rsidP="00000000" w:rsidRDefault="00000000" w:rsidRPr="00000000" w14:paraId="00000025">
            <w:pPr>
              <w:rPr/>
            </w:pPr>
            <w:r w:rsidDel="00000000" w:rsidR="00000000" w:rsidRPr="00000000">
              <w:rPr>
                <w:rtl w:val="0"/>
              </w:rPr>
              <w:t xml:space="preserve">Estado</w:t>
            </w:r>
          </w:p>
        </w:tc>
        <w:tc>
          <w:tcPr/>
          <w:p w:rsidR="00000000" w:rsidDel="00000000" w:rsidP="00000000" w:rsidRDefault="00000000" w:rsidRPr="00000000" w14:paraId="00000026">
            <w:pP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A1</w:t>
            </w:r>
          </w:p>
        </w:tc>
        <w:tc>
          <w:tcPr/>
          <w:p w:rsidR="00000000" w:rsidDel="00000000" w:rsidP="00000000" w:rsidRDefault="00000000" w:rsidRPr="00000000" w14:paraId="00000028">
            <w:pPr>
              <w:rPr/>
            </w:pPr>
            <w:r w:rsidDel="00000000" w:rsidR="00000000" w:rsidRPr="00000000">
              <w:rPr>
                <w:rtl w:val="0"/>
              </w:rPr>
              <w:t xml:space="preserve">Conexión con WooCommerce vía API REST</w:t>
            </w:r>
          </w:p>
        </w:tc>
        <w:tc>
          <w:tcPr/>
          <w:p w:rsidR="00000000" w:rsidDel="00000000" w:rsidP="00000000" w:rsidRDefault="00000000" w:rsidRPr="00000000" w14:paraId="00000029">
            <w:pPr>
              <w:rPr/>
            </w:pPr>
            <w:r w:rsidDel="00000000" w:rsidR="00000000" w:rsidRPr="00000000">
              <w:rPr>
                <w:rtl w:val="0"/>
              </w:rPr>
              <w:t xml:space="preserve">Cumple</w:t>
            </w:r>
          </w:p>
        </w:tc>
        <w:tc>
          <w:tcPr/>
          <w:p w:rsidR="00000000" w:rsidDel="00000000" w:rsidP="00000000" w:rsidRDefault="00000000" w:rsidRPr="00000000" w14:paraId="0000002A">
            <w:pPr>
              <w:rPr/>
            </w:pPr>
            <w:r w:rsidDel="00000000" w:rsidR="00000000" w:rsidRPr="00000000">
              <w:rPr>
                <w:rtl w:val="0"/>
              </w:rPr>
              <w:t xml:space="preserve">La conexión se encuentra estable y la autenticación funciona correctamente.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A2</w:t>
            </w:r>
          </w:p>
        </w:tc>
        <w:tc>
          <w:tcPr/>
          <w:p w:rsidR="00000000" w:rsidDel="00000000" w:rsidP="00000000" w:rsidRDefault="00000000" w:rsidRPr="00000000" w14:paraId="0000002C">
            <w:pPr>
              <w:rPr/>
            </w:pPr>
            <w:r w:rsidDel="00000000" w:rsidR="00000000" w:rsidRPr="00000000">
              <w:rPr>
                <w:rtl w:val="0"/>
              </w:rPr>
              <w:t xml:space="preserve">Validación de autenticación y claves API</w:t>
            </w:r>
          </w:p>
        </w:tc>
        <w:tc>
          <w:tcPr/>
          <w:p w:rsidR="00000000" w:rsidDel="00000000" w:rsidP="00000000" w:rsidRDefault="00000000" w:rsidRPr="00000000" w14:paraId="0000002D">
            <w:pPr>
              <w:rPr/>
            </w:pPr>
            <w:r w:rsidDel="00000000" w:rsidR="00000000" w:rsidRPr="00000000">
              <w:rPr>
                <w:rtl w:val="0"/>
              </w:rPr>
              <w:t xml:space="preserve">Cumple</w:t>
            </w:r>
          </w:p>
        </w:tc>
        <w:tc>
          <w:tcPr/>
          <w:p w:rsidR="00000000" w:rsidDel="00000000" w:rsidP="00000000" w:rsidRDefault="00000000" w:rsidRPr="00000000" w14:paraId="0000002E">
            <w:pPr>
              <w:rPr/>
            </w:pPr>
            <w:r w:rsidDel="00000000" w:rsidR="00000000" w:rsidRPr="00000000">
              <w:rPr>
                <w:rtl w:val="0"/>
              </w:rPr>
              <w:t xml:space="preserve">Claves API vigentes, sin incidencias reportadas.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A3</w:t>
            </w:r>
          </w:p>
        </w:tc>
        <w:tc>
          <w:tcPr/>
          <w:p w:rsidR="00000000" w:rsidDel="00000000" w:rsidP="00000000" w:rsidRDefault="00000000" w:rsidRPr="00000000" w14:paraId="00000030">
            <w:pPr>
              <w:rPr/>
            </w:pPr>
            <w:r w:rsidDel="00000000" w:rsidR="00000000" w:rsidRPr="00000000">
              <w:rPr>
                <w:rtl w:val="0"/>
              </w:rPr>
              <w:t xml:space="preserve">Recepción y procesamiento de Webhooks</w:t>
            </w:r>
          </w:p>
        </w:tc>
        <w:tc>
          <w:tcPr/>
          <w:p w:rsidR="00000000" w:rsidDel="00000000" w:rsidP="00000000" w:rsidRDefault="00000000" w:rsidRPr="00000000" w14:paraId="00000031">
            <w:pPr>
              <w:rPr/>
            </w:pPr>
            <w:r w:rsidDel="00000000" w:rsidR="00000000" w:rsidRPr="00000000">
              <w:rPr>
                <w:rtl w:val="0"/>
              </w:rPr>
              <w:t xml:space="preserve">Cumple con observación</w:t>
            </w:r>
          </w:p>
        </w:tc>
        <w:tc>
          <w:tcPr/>
          <w:p w:rsidR="00000000" w:rsidDel="00000000" w:rsidP="00000000" w:rsidRDefault="00000000" w:rsidRPr="00000000" w14:paraId="00000032">
            <w:pPr>
              <w:rPr/>
            </w:pPr>
            <w:r w:rsidDel="00000000" w:rsidR="00000000" w:rsidRPr="00000000">
              <w:rPr>
                <w:rtl w:val="0"/>
              </w:rPr>
              <w:t xml:space="preserve">Ocasionalmente el cliente altera manualmente el stock en WooCommerce, generando pequeñas variaciones.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A4</w:t>
            </w:r>
          </w:p>
        </w:tc>
        <w:tc>
          <w:tcPr/>
          <w:p w:rsidR="00000000" w:rsidDel="00000000" w:rsidP="00000000" w:rsidRDefault="00000000" w:rsidRPr="00000000" w14:paraId="00000034">
            <w:pPr>
              <w:rPr/>
            </w:pPr>
            <w:r w:rsidDel="00000000" w:rsidR="00000000" w:rsidRPr="00000000">
              <w:rPr>
                <w:rtl w:val="0"/>
              </w:rPr>
              <w:t xml:space="preserve">Sincronización automática de stock</w:t>
            </w:r>
          </w:p>
        </w:tc>
        <w:tc>
          <w:tcPr/>
          <w:p w:rsidR="00000000" w:rsidDel="00000000" w:rsidP="00000000" w:rsidRDefault="00000000" w:rsidRPr="00000000" w14:paraId="00000035">
            <w:pPr>
              <w:rPr/>
            </w:pPr>
            <w:r w:rsidDel="00000000" w:rsidR="00000000" w:rsidRPr="00000000">
              <w:rPr>
                <w:rtl w:val="0"/>
              </w:rPr>
              <w:t xml:space="preserve">Cumple</w:t>
            </w:r>
          </w:p>
        </w:tc>
        <w:tc>
          <w:tcPr/>
          <w:p w:rsidR="00000000" w:rsidDel="00000000" w:rsidP="00000000" w:rsidRDefault="00000000" w:rsidRPr="00000000" w14:paraId="00000036">
            <w:pPr>
              <w:rPr/>
            </w:pPr>
            <w:r w:rsidDel="00000000" w:rsidR="00000000" w:rsidRPr="00000000">
              <w:rPr>
                <w:rtl w:val="0"/>
              </w:rPr>
              <w:t xml:space="preserve">El proceso de sincronización se ejecuta sin errores y refleja los cambios en tiempo real.</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A5</w:t>
            </w:r>
          </w:p>
        </w:tc>
        <w:tc>
          <w:tcPr/>
          <w:p w:rsidR="00000000" w:rsidDel="00000000" w:rsidP="00000000" w:rsidRDefault="00000000" w:rsidRPr="00000000" w14:paraId="00000038">
            <w:pPr>
              <w:rPr/>
            </w:pPr>
            <w:r w:rsidDel="00000000" w:rsidR="00000000" w:rsidRPr="00000000">
              <w:rPr>
                <w:rtl w:val="0"/>
              </w:rPr>
              <w:t xml:space="preserve">Reintentos y manejo de fallos en Webhooks</w:t>
            </w:r>
          </w:p>
        </w:tc>
        <w:tc>
          <w:tcPr/>
          <w:p w:rsidR="00000000" w:rsidDel="00000000" w:rsidP="00000000" w:rsidRDefault="00000000" w:rsidRPr="00000000" w14:paraId="00000039">
            <w:pPr>
              <w:rPr/>
            </w:pPr>
            <w:r w:rsidDel="00000000" w:rsidR="00000000" w:rsidRPr="00000000">
              <w:rPr>
                <w:rtl w:val="0"/>
              </w:rPr>
              <w:t xml:space="preserve">Parcial</w:t>
            </w:r>
          </w:p>
        </w:tc>
        <w:tc>
          <w:tcPr/>
          <w:p w:rsidR="00000000" w:rsidDel="00000000" w:rsidP="00000000" w:rsidRDefault="00000000" w:rsidRPr="00000000" w14:paraId="0000003A">
            <w:pPr>
              <w:rPr/>
            </w:pPr>
            <w:r w:rsidDel="00000000" w:rsidR="00000000" w:rsidRPr="00000000">
              <w:rPr>
                <w:rtl w:val="0"/>
              </w:rPr>
              <w:t xml:space="preserve">Existe manejo de errores, pero no se implementó lógica de reintentos avanzada.</w:t>
            </w:r>
          </w:p>
        </w:tc>
      </w:tr>
    </w:tbl>
    <w:p w:rsidR="00000000" w:rsidDel="00000000" w:rsidP="00000000" w:rsidRDefault="00000000" w:rsidRPr="00000000" w14:paraId="0000003B">
      <w:pPr>
        <w:pStyle w:val="Heading1"/>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2. Base de Datos (Supabase)</w:t>
      </w:r>
    </w:p>
    <w:tbl>
      <w:tblPr>
        <w:tblStyle w:val="Table2"/>
        <w:tblW w:w="8640.0" w:type="dxa"/>
        <w:jc w:val="left"/>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F">
            <w:pPr>
              <w:rPr/>
            </w:pPr>
            <w:r w:rsidDel="00000000" w:rsidR="00000000" w:rsidRPr="00000000">
              <w:rPr>
                <w:rtl w:val="0"/>
              </w:rPr>
              <w:t xml:space="preserve">Ítem</w:t>
            </w:r>
          </w:p>
        </w:tc>
        <w:tc>
          <w:tcPr/>
          <w:p w:rsidR="00000000" w:rsidDel="00000000" w:rsidP="00000000" w:rsidRDefault="00000000" w:rsidRPr="00000000" w14:paraId="00000040">
            <w:pPr>
              <w:rPr/>
            </w:pPr>
            <w:r w:rsidDel="00000000" w:rsidR="00000000" w:rsidRPr="00000000">
              <w:rPr>
                <w:rtl w:val="0"/>
              </w:rPr>
              <w:t xml:space="preserve">Descripción</w:t>
            </w:r>
          </w:p>
        </w:tc>
        <w:tc>
          <w:tcPr/>
          <w:p w:rsidR="00000000" w:rsidDel="00000000" w:rsidP="00000000" w:rsidRDefault="00000000" w:rsidRPr="00000000" w14:paraId="00000041">
            <w:pPr>
              <w:rPr/>
            </w:pPr>
            <w:r w:rsidDel="00000000" w:rsidR="00000000" w:rsidRPr="00000000">
              <w:rPr>
                <w:rtl w:val="0"/>
              </w:rPr>
              <w:t xml:space="preserve">Estado</w:t>
            </w:r>
          </w:p>
        </w:tc>
        <w:tc>
          <w:tcPr/>
          <w:p w:rsidR="00000000" w:rsidDel="00000000" w:rsidP="00000000" w:rsidRDefault="00000000" w:rsidRPr="00000000" w14:paraId="00000042">
            <w:pP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B1</w:t>
            </w:r>
          </w:p>
        </w:tc>
        <w:tc>
          <w:tcPr/>
          <w:p w:rsidR="00000000" w:rsidDel="00000000" w:rsidP="00000000" w:rsidRDefault="00000000" w:rsidRPr="00000000" w14:paraId="00000044">
            <w:pPr>
              <w:rPr/>
            </w:pPr>
            <w:r w:rsidDel="00000000" w:rsidR="00000000" w:rsidRPr="00000000">
              <w:rPr>
                <w:rtl w:val="0"/>
              </w:rPr>
              <w:t xml:space="preserve">Estructura de tablas consistente con modelo de datos</w:t>
            </w:r>
          </w:p>
        </w:tc>
        <w:tc>
          <w:tcPr/>
          <w:p w:rsidR="00000000" w:rsidDel="00000000" w:rsidP="00000000" w:rsidRDefault="00000000" w:rsidRPr="00000000" w14:paraId="00000045">
            <w:pPr>
              <w:rPr/>
            </w:pPr>
            <w:r w:rsidDel="00000000" w:rsidR="00000000" w:rsidRPr="00000000">
              <w:rPr>
                <w:rtl w:val="0"/>
              </w:rPr>
              <w:t xml:space="preserve">Cumple</w:t>
            </w:r>
          </w:p>
        </w:tc>
        <w:tc>
          <w:tcPr/>
          <w:p w:rsidR="00000000" w:rsidDel="00000000" w:rsidP="00000000" w:rsidRDefault="00000000" w:rsidRPr="00000000" w14:paraId="00000046">
            <w:pPr>
              <w:rPr/>
            </w:pPr>
            <w:r w:rsidDel="00000000" w:rsidR="00000000" w:rsidRPr="00000000">
              <w:rPr>
                <w:rtl w:val="0"/>
              </w:rPr>
              <w:t xml:space="preserve">Modelo alineado al flujo real de inventario del cliente.</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B2</w:t>
            </w:r>
          </w:p>
        </w:tc>
        <w:tc>
          <w:tcPr/>
          <w:p w:rsidR="00000000" w:rsidDel="00000000" w:rsidP="00000000" w:rsidRDefault="00000000" w:rsidRPr="00000000" w14:paraId="00000048">
            <w:pPr>
              <w:rPr/>
            </w:pPr>
            <w:r w:rsidDel="00000000" w:rsidR="00000000" w:rsidRPr="00000000">
              <w:rPr>
                <w:rtl w:val="0"/>
              </w:rPr>
              <w:t xml:space="preserve">Integridad referencial y relaciones</w:t>
            </w:r>
          </w:p>
        </w:tc>
        <w:tc>
          <w:tcPr/>
          <w:p w:rsidR="00000000" w:rsidDel="00000000" w:rsidP="00000000" w:rsidRDefault="00000000" w:rsidRPr="00000000" w14:paraId="00000049">
            <w:pPr>
              <w:rPr/>
            </w:pPr>
            <w:r w:rsidDel="00000000" w:rsidR="00000000" w:rsidRPr="00000000">
              <w:rPr>
                <w:rtl w:val="0"/>
              </w:rPr>
              <w:t xml:space="preserve">Cumple</w:t>
            </w:r>
          </w:p>
        </w:tc>
        <w:tc>
          <w:tcPr/>
          <w:p w:rsidR="00000000" w:rsidDel="00000000" w:rsidP="00000000" w:rsidRDefault="00000000" w:rsidRPr="00000000" w14:paraId="0000004A">
            <w:pPr>
              <w:rPr/>
            </w:pPr>
            <w:r w:rsidDel="00000000" w:rsidR="00000000" w:rsidRPr="00000000">
              <w:rPr>
                <w:rtl w:val="0"/>
              </w:rPr>
              <w:t xml:space="preserve">Las relaciones funcionan y se respetan las claves foráneas.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B3</w:t>
            </w:r>
          </w:p>
        </w:tc>
        <w:tc>
          <w:tcPr/>
          <w:p w:rsidR="00000000" w:rsidDel="00000000" w:rsidP="00000000" w:rsidRDefault="00000000" w:rsidRPr="00000000" w14:paraId="0000004C">
            <w:pPr>
              <w:rPr/>
            </w:pPr>
            <w:r w:rsidDel="00000000" w:rsidR="00000000" w:rsidRPr="00000000">
              <w:rPr>
                <w:rtl w:val="0"/>
              </w:rPr>
              <w:t xml:space="preserve">Políticas de acceso y seguridad aplicadas</w:t>
            </w:r>
          </w:p>
        </w:tc>
        <w:tc>
          <w:tcPr/>
          <w:p w:rsidR="00000000" w:rsidDel="00000000" w:rsidP="00000000" w:rsidRDefault="00000000" w:rsidRPr="00000000" w14:paraId="0000004D">
            <w:pPr>
              <w:rPr/>
            </w:pPr>
            <w:r w:rsidDel="00000000" w:rsidR="00000000" w:rsidRPr="00000000">
              <w:rPr>
                <w:rtl w:val="0"/>
              </w:rPr>
              <w:t xml:space="preserve">Cumple con observación</w:t>
            </w:r>
          </w:p>
        </w:tc>
        <w:tc>
          <w:tcPr/>
          <w:p w:rsidR="00000000" w:rsidDel="00000000" w:rsidP="00000000" w:rsidRDefault="00000000" w:rsidRPr="00000000" w14:paraId="0000004E">
            <w:pPr>
              <w:rPr/>
            </w:pPr>
            <w:r w:rsidDel="00000000" w:rsidR="00000000" w:rsidRPr="00000000">
              <w:rPr>
                <w:rtl w:val="0"/>
              </w:rPr>
              <w:t xml:space="preserve">Buenas prácticas aplicadas, se recomienda auditoría de políticas a futuro.</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B4</w:t>
            </w:r>
          </w:p>
        </w:tc>
        <w:tc>
          <w:tcPr/>
          <w:p w:rsidR="00000000" w:rsidDel="00000000" w:rsidP="00000000" w:rsidRDefault="00000000" w:rsidRPr="00000000" w14:paraId="00000050">
            <w:pPr>
              <w:rPr/>
            </w:pPr>
            <w:r w:rsidDel="00000000" w:rsidR="00000000" w:rsidRPr="00000000">
              <w:rPr>
                <w:rtl w:val="0"/>
              </w:rPr>
              <w:t xml:space="preserve">Triggers y funciones validados</w:t>
            </w:r>
          </w:p>
        </w:tc>
        <w:tc>
          <w:tcPr/>
          <w:p w:rsidR="00000000" w:rsidDel="00000000" w:rsidP="00000000" w:rsidRDefault="00000000" w:rsidRPr="00000000" w14:paraId="00000051">
            <w:pPr>
              <w:rPr/>
            </w:pPr>
            <w:r w:rsidDel="00000000" w:rsidR="00000000" w:rsidRPr="00000000">
              <w:rPr>
                <w:rtl w:val="0"/>
              </w:rPr>
              <w:t xml:space="preserve">Cumple</w:t>
            </w:r>
          </w:p>
        </w:tc>
        <w:tc>
          <w:tcPr/>
          <w:p w:rsidR="00000000" w:rsidDel="00000000" w:rsidP="00000000" w:rsidRDefault="00000000" w:rsidRPr="00000000" w14:paraId="00000052">
            <w:pPr>
              <w:rPr/>
            </w:pPr>
            <w:r w:rsidDel="00000000" w:rsidR="00000000" w:rsidRPr="00000000">
              <w:rPr>
                <w:rtl w:val="0"/>
              </w:rPr>
              <w:t xml:space="preserve">Validaciones correctas en Supabase.</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B5</w:t>
            </w:r>
          </w:p>
        </w:tc>
        <w:tc>
          <w:tcPr/>
          <w:p w:rsidR="00000000" w:rsidDel="00000000" w:rsidP="00000000" w:rsidRDefault="00000000" w:rsidRPr="00000000" w14:paraId="00000054">
            <w:pPr>
              <w:rPr/>
            </w:pPr>
            <w:r w:rsidDel="00000000" w:rsidR="00000000" w:rsidRPr="00000000">
              <w:rPr>
                <w:rtl w:val="0"/>
              </w:rPr>
              <w:t xml:space="preserve">Normalización de SKU y variantes</w:t>
            </w:r>
          </w:p>
        </w:tc>
        <w:tc>
          <w:tcPr/>
          <w:p w:rsidR="00000000" w:rsidDel="00000000" w:rsidP="00000000" w:rsidRDefault="00000000" w:rsidRPr="00000000" w14:paraId="00000055">
            <w:pPr>
              <w:rPr/>
            </w:pPr>
            <w:r w:rsidDel="00000000" w:rsidR="00000000" w:rsidRPr="00000000">
              <w:rPr>
                <w:rtl w:val="0"/>
              </w:rPr>
              <w:t xml:space="preserve">Cumple</w:t>
            </w:r>
          </w:p>
        </w:tc>
        <w:tc>
          <w:tcPr/>
          <w:p w:rsidR="00000000" w:rsidDel="00000000" w:rsidP="00000000" w:rsidRDefault="00000000" w:rsidRPr="00000000" w14:paraId="00000056">
            <w:pPr>
              <w:rPr/>
            </w:pPr>
            <w:r w:rsidDel="00000000" w:rsidR="00000000" w:rsidRPr="00000000">
              <w:rPr>
                <w:rtl w:val="0"/>
              </w:rPr>
              <w:t xml:space="preserve">La estructura de variantes se maneja correctamente.</w:t>
            </w:r>
          </w:p>
        </w:tc>
      </w:tr>
    </w:tbl>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3. Backend</w:t>
      </w:r>
    </w:p>
    <w:tbl>
      <w:tblPr>
        <w:tblStyle w:val="Table3"/>
        <w:tblW w:w="8640.0" w:type="dxa"/>
        <w:jc w:val="left"/>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5E">
            <w:pPr>
              <w:rPr/>
            </w:pPr>
            <w:r w:rsidDel="00000000" w:rsidR="00000000" w:rsidRPr="00000000">
              <w:rPr>
                <w:rtl w:val="0"/>
              </w:rPr>
              <w:t xml:space="preserve">Ítem</w:t>
            </w:r>
          </w:p>
        </w:tc>
        <w:tc>
          <w:tcPr/>
          <w:p w:rsidR="00000000" w:rsidDel="00000000" w:rsidP="00000000" w:rsidRDefault="00000000" w:rsidRPr="00000000" w14:paraId="0000005F">
            <w:pPr>
              <w:rPr/>
            </w:pPr>
            <w:r w:rsidDel="00000000" w:rsidR="00000000" w:rsidRPr="00000000">
              <w:rPr>
                <w:rtl w:val="0"/>
              </w:rPr>
              <w:t xml:space="preserve">Descripción</w:t>
            </w:r>
          </w:p>
        </w:tc>
        <w:tc>
          <w:tcPr/>
          <w:p w:rsidR="00000000" w:rsidDel="00000000" w:rsidP="00000000" w:rsidRDefault="00000000" w:rsidRPr="00000000" w14:paraId="00000060">
            <w:pPr>
              <w:rPr/>
            </w:pPr>
            <w:r w:rsidDel="00000000" w:rsidR="00000000" w:rsidRPr="00000000">
              <w:rPr>
                <w:rtl w:val="0"/>
              </w:rPr>
              <w:t xml:space="preserve">Estado</w:t>
            </w:r>
          </w:p>
        </w:tc>
        <w:tc>
          <w:tcPr/>
          <w:p w:rsidR="00000000" w:rsidDel="00000000" w:rsidP="00000000" w:rsidRDefault="00000000" w:rsidRPr="00000000" w14:paraId="00000061">
            <w:pP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C1</w:t>
            </w:r>
          </w:p>
        </w:tc>
        <w:tc>
          <w:tcPr/>
          <w:p w:rsidR="00000000" w:rsidDel="00000000" w:rsidP="00000000" w:rsidRDefault="00000000" w:rsidRPr="00000000" w14:paraId="00000063">
            <w:pPr>
              <w:rPr/>
            </w:pPr>
            <w:r w:rsidDel="00000000" w:rsidR="00000000" w:rsidRPr="00000000">
              <w:rPr>
                <w:rtl w:val="0"/>
              </w:rPr>
              <w:t xml:space="preserve">Disponibilidad de endpoints principales</w:t>
            </w:r>
          </w:p>
        </w:tc>
        <w:tc>
          <w:tcPr/>
          <w:p w:rsidR="00000000" w:rsidDel="00000000" w:rsidP="00000000" w:rsidRDefault="00000000" w:rsidRPr="00000000" w14:paraId="00000064">
            <w:pPr>
              <w:rPr/>
            </w:pPr>
            <w:r w:rsidDel="00000000" w:rsidR="00000000" w:rsidRPr="00000000">
              <w:rPr>
                <w:rtl w:val="0"/>
              </w:rPr>
              <w:t xml:space="preserve">Cumple</w:t>
            </w:r>
          </w:p>
        </w:tc>
        <w:tc>
          <w:tcPr/>
          <w:p w:rsidR="00000000" w:rsidDel="00000000" w:rsidP="00000000" w:rsidRDefault="00000000" w:rsidRPr="00000000" w14:paraId="00000065">
            <w:pPr>
              <w:rPr/>
            </w:pPr>
            <w:r w:rsidDel="00000000" w:rsidR="00000000" w:rsidRPr="00000000">
              <w:rPr>
                <w:rtl w:val="0"/>
              </w:rPr>
              <w:t xml:space="preserve">Todos los endpoints críticos están operativos.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C2</w:t>
            </w:r>
          </w:p>
        </w:tc>
        <w:tc>
          <w:tcPr/>
          <w:p w:rsidR="00000000" w:rsidDel="00000000" w:rsidP="00000000" w:rsidRDefault="00000000" w:rsidRPr="00000000" w14:paraId="00000067">
            <w:pPr>
              <w:rPr/>
            </w:pPr>
            <w:r w:rsidDel="00000000" w:rsidR="00000000" w:rsidRPr="00000000">
              <w:rPr>
                <w:rtl w:val="0"/>
              </w:rPr>
              <w:t xml:space="preserve">Validación de datos de entrada</w:t>
            </w:r>
          </w:p>
        </w:tc>
        <w:tc>
          <w:tcPr/>
          <w:p w:rsidR="00000000" w:rsidDel="00000000" w:rsidP="00000000" w:rsidRDefault="00000000" w:rsidRPr="00000000" w14:paraId="00000068">
            <w:pPr>
              <w:rPr/>
            </w:pPr>
            <w:r w:rsidDel="00000000" w:rsidR="00000000" w:rsidRPr="00000000">
              <w:rPr>
                <w:rtl w:val="0"/>
              </w:rPr>
              <w:t xml:space="preserve">Cumple</w:t>
            </w:r>
          </w:p>
        </w:tc>
        <w:tc>
          <w:tcPr/>
          <w:p w:rsidR="00000000" w:rsidDel="00000000" w:rsidP="00000000" w:rsidRDefault="00000000" w:rsidRPr="00000000" w14:paraId="00000069">
            <w:pPr>
              <w:rPr/>
            </w:pPr>
            <w:r w:rsidDel="00000000" w:rsidR="00000000" w:rsidRPr="00000000">
              <w:rPr>
                <w:rtl w:val="0"/>
              </w:rPr>
              <w:t xml:space="preserve">Se restringen valores inválidos y datos mal formados.</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C3</w:t>
            </w:r>
          </w:p>
        </w:tc>
        <w:tc>
          <w:tcPr/>
          <w:p w:rsidR="00000000" w:rsidDel="00000000" w:rsidP="00000000" w:rsidRDefault="00000000" w:rsidRPr="00000000" w14:paraId="0000006B">
            <w:pPr>
              <w:rPr/>
            </w:pPr>
            <w:r w:rsidDel="00000000" w:rsidR="00000000" w:rsidRPr="00000000">
              <w:rPr>
                <w:rtl w:val="0"/>
              </w:rPr>
              <w:t xml:space="preserve">Manejo de errores y códigos de estado</w:t>
            </w:r>
          </w:p>
        </w:tc>
        <w:tc>
          <w:tcPr/>
          <w:p w:rsidR="00000000" w:rsidDel="00000000" w:rsidP="00000000" w:rsidRDefault="00000000" w:rsidRPr="00000000" w14:paraId="0000006C">
            <w:pPr>
              <w:rPr/>
            </w:pPr>
            <w:r w:rsidDel="00000000" w:rsidR="00000000" w:rsidRPr="00000000">
              <w:rPr>
                <w:rtl w:val="0"/>
              </w:rPr>
              <w:t xml:space="preserve">Cumple</w:t>
            </w:r>
          </w:p>
        </w:tc>
        <w:tc>
          <w:tcPr/>
          <w:p w:rsidR="00000000" w:rsidDel="00000000" w:rsidP="00000000" w:rsidRDefault="00000000" w:rsidRPr="00000000" w14:paraId="0000006D">
            <w:pPr>
              <w:rPr/>
            </w:pPr>
            <w:r w:rsidDel="00000000" w:rsidR="00000000" w:rsidRPr="00000000">
              <w:rPr>
                <w:rtl w:val="0"/>
              </w:rPr>
              <w:t xml:space="preserve">Respuestas consistentes y claras ante errores.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C4</w:t>
            </w:r>
          </w:p>
        </w:tc>
        <w:tc>
          <w:tcPr/>
          <w:p w:rsidR="00000000" w:rsidDel="00000000" w:rsidP="00000000" w:rsidRDefault="00000000" w:rsidRPr="00000000" w14:paraId="0000006F">
            <w:pPr>
              <w:rPr/>
            </w:pPr>
            <w:r w:rsidDel="00000000" w:rsidR="00000000" w:rsidRPr="00000000">
              <w:rPr>
                <w:rtl w:val="0"/>
              </w:rPr>
              <w:t xml:space="preserve">Tiempos de respuesta aceptables</w:t>
            </w:r>
          </w:p>
        </w:tc>
        <w:tc>
          <w:tcPr/>
          <w:p w:rsidR="00000000" w:rsidDel="00000000" w:rsidP="00000000" w:rsidRDefault="00000000" w:rsidRPr="00000000" w14:paraId="00000070">
            <w:pPr>
              <w:rPr/>
            </w:pPr>
            <w:r w:rsidDel="00000000" w:rsidR="00000000" w:rsidRPr="00000000">
              <w:rPr>
                <w:rtl w:val="0"/>
              </w:rPr>
              <w:t xml:space="preserve">Cumple con observación</w:t>
            </w:r>
          </w:p>
        </w:tc>
        <w:tc>
          <w:tcPr/>
          <w:p w:rsidR="00000000" w:rsidDel="00000000" w:rsidP="00000000" w:rsidRDefault="00000000" w:rsidRPr="00000000" w14:paraId="00000071">
            <w:pPr>
              <w:rPr/>
            </w:pPr>
            <w:r w:rsidDel="00000000" w:rsidR="00000000" w:rsidRPr="00000000">
              <w:rPr>
                <w:rtl w:val="0"/>
              </w:rPr>
              <w:t xml:space="preserve">Respuestas entre 300ms y 1.5s según carga.</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C5</w:t>
            </w:r>
          </w:p>
        </w:tc>
        <w:tc>
          <w:tcPr/>
          <w:p w:rsidR="00000000" w:rsidDel="00000000" w:rsidP="00000000" w:rsidRDefault="00000000" w:rsidRPr="00000000" w14:paraId="00000073">
            <w:pPr>
              <w:rPr/>
            </w:pPr>
            <w:r w:rsidDel="00000000" w:rsidR="00000000" w:rsidRPr="00000000">
              <w:rPr>
                <w:rtl w:val="0"/>
              </w:rPr>
              <w:t xml:space="preserve">Logs de actividad correctos</w:t>
            </w:r>
          </w:p>
        </w:tc>
        <w:tc>
          <w:tcPr/>
          <w:p w:rsidR="00000000" w:rsidDel="00000000" w:rsidP="00000000" w:rsidRDefault="00000000" w:rsidRPr="00000000" w14:paraId="00000074">
            <w:pPr>
              <w:rPr/>
            </w:pPr>
            <w:r w:rsidDel="00000000" w:rsidR="00000000" w:rsidRPr="00000000">
              <w:rPr>
                <w:rtl w:val="0"/>
              </w:rPr>
              <w:t xml:space="preserve">Cumple</w:t>
            </w:r>
          </w:p>
        </w:tc>
        <w:tc>
          <w:tcPr/>
          <w:p w:rsidR="00000000" w:rsidDel="00000000" w:rsidP="00000000" w:rsidRDefault="00000000" w:rsidRPr="00000000" w14:paraId="00000075">
            <w:pPr>
              <w:rPr/>
            </w:pPr>
            <w:r w:rsidDel="00000000" w:rsidR="00000000" w:rsidRPr="00000000">
              <w:rPr>
                <w:rtl w:val="0"/>
              </w:rPr>
              <w:t xml:space="preserve">Los registros permiten trazabilidad correcta.</w:t>
            </w:r>
          </w:p>
        </w:tc>
      </w:tr>
    </w:tbl>
    <w:p w:rsidR="00000000" w:rsidDel="00000000" w:rsidP="00000000" w:rsidRDefault="00000000" w:rsidRPr="00000000" w14:paraId="00000076">
      <w:pPr>
        <w:pStyle w:val="Heading1"/>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4. Frontend (React)</w:t>
      </w:r>
    </w:p>
    <w:tbl>
      <w:tblPr>
        <w:tblStyle w:val="Table4"/>
        <w:tblW w:w="8640.0" w:type="dxa"/>
        <w:jc w:val="left"/>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Ítem</w:t>
            </w:r>
          </w:p>
        </w:tc>
        <w:tc>
          <w:tcPr/>
          <w:p w:rsidR="00000000" w:rsidDel="00000000" w:rsidP="00000000" w:rsidRDefault="00000000" w:rsidRPr="00000000" w14:paraId="0000007F">
            <w:pPr>
              <w:rPr/>
            </w:pPr>
            <w:r w:rsidDel="00000000" w:rsidR="00000000" w:rsidRPr="00000000">
              <w:rPr>
                <w:rtl w:val="0"/>
              </w:rPr>
              <w:t xml:space="preserve">Descripción</w:t>
            </w:r>
          </w:p>
        </w:tc>
        <w:tc>
          <w:tcPr/>
          <w:p w:rsidR="00000000" w:rsidDel="00000000" w:rsidP="00000000" w:rsidRDefault="00000000" w:rsidRPr="00000000" w14:paraId="00000080">
            <w:pPr>
              <w:rPr/>
            </w:pPr>
            <w:r w:rsidDel="00000000" w:rsidR="00000000" w:rsidRPr="00000000">
              <w:rPr>
                <w:rtl w:val="0"/>
              </w:rPr>
              <w:t xml:space="preserve">Estado</w:t>
            </w:r>
          </w:p>
        </w:tc>
        <w:tc>
          <w:tcPr/>
          <w:p w:rsidR="00000000" w:rsidDel="00000000" w:rsidP="00000000" w:rsidRDefault="00000000" w:rsidRPr="00000000" w14:paraId="00000081">
            <w:pP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D1</w:t>
            </w:r>
          </w:p>
        </w:tc>
        <w:tc>
          <w:tcPr/>
          <w:p w:rsidR="00000000" w:rsidDel="00000000" w:rsidP="00000000" w:rsidRDefault="00000000" w:rsidRPr="00000000" w14:paraId="00000083">
            <w:pPr>
              <w:rPr/>
            </w:pPr>
            <w:r w:rsidDel="00000000" w:rsidR="00000000" w:rsidRPr="00000000">
              <w:rPr>
                <w:rtl w:val="0"/>
              </w:rPr>
              <w:t xml:space="preserve">Visualización correcta de productos y stock</w:t>
            </w:r>
          </w:p>
        </w:tc>
        <w:tc>
          <w:tcPr/>
          <w:p w:rsidR="00000000" w:rsidDel="00000000" w:rsidP="00000000" w:rsidRDefault="00000000" w:rsidRPr="00000000" w14:paraId="00000084">
            <w:pPr>
              <w:rPr/>
            </w:pPr>
            <w:r w:rsidDel="00000000" w:rsidR="00000000" w:rsidRPr="00000000">
              <w:rPr>
                <w:rtl w:val="0"/>
              </w:rPr>
              <w:t xml:space="preserve">Cumple</w:t>
            </w:r>
          </w:p>
        </w:tc>
        <w:tc>
          <w:tcPr/>
          <w:p w:rsidR="00000000" w:rsidDel="00000000" w:rsidP="00000000" w:rsidRDefault="00000000" w:rsidRPr="00000000" w14:paraId="00000085">
            <w:pPr>
              <w:rPr/>
            </w:pPr>
            <w:r w:rsidDel="00000000" w:rsidR="00000000" w:rsidRPr="00000000">
              <w:rPr>
                <w:rtl w:val="0"/>
              </w:rPr>
              <w:t xml:space="preserve">Datos cargan correctamente y sin inconsistencias.</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D2</w:t>
            </w:r>
          </w:p>
        </w:tc>
        <w:tc>
          <w:tcPr/>
          <w:p w:rsidR="00000000" w:rsidDel="00000000" w:rsidP="00000000" w:rsidRDefault="00000000" w:rsidRPr="00000000" w14:paraId="00000087">
            <w:pPr>
              <w:rPr/>
            </w:pPr>
            <w:r w:rsidDel="00000000" w:rsidR="00000000" w:rsidRPr="00000000">
              <w:rPr>
                <w:rtl w:val="0"/>
              </w:rPr>
              <w:t xml:space="preserve">Validación de formularios y campos</w:t>
            </w:r>
          </w:p>
        </w:tc>
        <w:tc>
          <w:tcPr/>
          <w:p w:rsidR="00000000" w:rsidDel="00000000" w:rsidP="00000000" w:rsidRDefault="00000000" w:rsidRPr="00000000" w14:paraId="00000088">
            <w:pPr>
              <w:rPr/>
            </w:pPr>
            <w:r w:rsidDel="00000000" w:rsidR="00000000" w:rsidRPr="00000000">
              <w:rPr>
                <w:rtl w:val="0"/>
              </w:rPr>
              <w:t xml:space="preserve">Cumple</w:t>
            </w:r>
          </w:p>
        </w:tc>
        <w:tc>
          <w:tcPr/>
          <w:p w:rsidR="00000000" w:rsidDel="00000000" w:rsidP="00000000" w:rsidRDefault="00000000" w:rsidRPr="00000000" w14:paraId="00000089">
            <w:pPr>
              <w:rPr/>
            </w:pPr>
            <w:r w:rsidDel="00000000" w:rsidR="00000000" w:rsidRPr="00000000">
              <w:rPr>
                <w:rtl w:val="0"/>
              </w:rPr>
              <w:t xml:space="preserve">Validaciones implementadas correctamente.</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D3</w:t>
            </w:r>
          </w:p>
        </w:tc>
        <w:tc>
          <w:tcPr/>
          <w:p w:rsidR="00000000" w:rsidDel="00000000" w:rsidP="00000000" w:rsidRDefault="00000000" w:rsidRPr="00000000" w14:paraId="0000008B">
            <w:pPr>
              <w:rPr/>
            </w:pPr>
            <w:r w:rsidDel="00000000" w:rsidR="00000000" w:rsidRPr="00000000">
              <w:rPr>
                <w:rtl w:val="0"/>
              </w:rPr>
              <w:t xml:space="preserve">Flujo de usuario sin errores críticos</w:t>
            </w:r>
          </w:p>
        </w:tc>
        <w:tc>
          <w:tcPr/>
          <w:p w:rsidR="00000000" w:rsidDel="00000000" w:rsidP="00000000" w:rsidRDefault="00000000" w:rsidRPr="00000000" w14:paraId="0000008C">
            <w:pPr>
              <w:rPr/>
            </w:pPr>
            <w:r w:rsidDel="00000000" w:rsidR="00000000" w:rsidRPr="00000000">
              <w:rPr>
                <w:rtl w:val="0"/>
              </w:rPr>
              <w:t xml:space="preserve">Cumple</w:t>
            </w:r>
          </w:p>
        </w:tc>
        <w:tc>
          <w:tcPr/>
          <w:p w:rsidR="00000000" w:rsidDel="00000000" w:rsidP="00000000" w:rsidRDefault="00000000" w:rsidRPr="00000000" w14:paraId="0000008D">
            <w:pPr>
              <w:rPr/>
            </w:pPr>
            <w:r w:rsidDel="00000000" w:rsidR="00000000" w:rsidRPr="00000000">
              <w:rPr>
                <w:rtl w:val="0"/>
              </w:rPr>
              <w:t xml:space="preserve">Navegación estable.</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D4</w:t>
            </w:r>
          </w:p>
        </w:tc>
        <w:tc>
          <w:tcPr/>
          <w:p w:rsidR="00000000" w:rsidDel="00000000" w:rsidP="00000000" w:rsidRDefault="00000000" w:rsidRPr="00000000" w14:paraId="0000008F">
            <w:pPr>
              <w:rPr/>
            </w:pPr>
            <w:r w:rsidDel="00000000" w:rsidR="00000000" w:rsidRPr="00000000">
              <w:rPr>
                <w:rtl w:val="0"/>
              </w:rPr>
              <w:t xml:space="preserve">Carga masiva de productos</w:t>
            </w:r>
          </w:p>
        </w:tc>
        <w:tc>
          <w:tcPr/>
          <w:p w:rsidR="00000000" w:rsidDel="00000000" w:rsidP="00000000" w:rsidRDefault="00000000" w:rsidRPr="00000000" w14:paraId="00000090">
            <w:pPr>
              <w:rPr/>
            </w:pPr>
            <w:r w:rsidDel="00000000" w:rsidR="00000000" w:rsidRPr="00000000">
              <w:rPr>
                <w:rtl w:val="0"/>
              </w:rPr>
              <w:t xml:space="preserve">Cumple con observación</w:t>
            </w:r>
          </w:p>
        </w:tc>
        <w:tc>
          <w:tcPr/>
          <w:p w:rsidR="00000000" w:rsidDel="00000000" w:rsidP="00000000" w:rsidRDefault="00000000" w:rsidRPr="00000000" w14:paraId="00000091">
            <w:pPr>
              <w:rPr/>
            </w:pPr>
            <w:r w:rsidDel="00000000" w:rsidR="00000000" w:rsidRPr="00000000">
              <w:rPr>
                <w:rtl w:val="0"/>
              </w:rPr>
              <w:t xml:space="preserve">Carga funcional, pero requiere archivo correctamente estructurado.</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D5</w:t>
            </w:r>
          </w:p>
        </w:tc>
        <w:tc>
          <w:tcPr/>
          <w:p w:rsidR="00000000" w:rsidDel="00000000" w:rsidP="00000000" w:rsidRDefault="00000000" w:rsidRPr="00000000" w14:paraId="00000093">
            <w:pPr>
              <w:rPr/>
            </w:pPr>
            <w:r w:rsidDel="00000000" w:rsidR="00000000" w:rsidRPr="00000000">
              <w:rPr>
                <w:rtl w:val="0"/>
              </w:rPr>
              <w:t xml:space="preserve">Ajustes manuales funcionando correctamente</w:t>
            </w:r>
          </w:p>
        </w:tc>
        <w:tc>
          <w:tcPr/>
          <w:p w:rsidR="00000000" w:rsidDel="00000000" w:rsidP="00000000" w:rsidRDefault="00000000" w:rsidRPr="00000000" w14:paraId="00000094">
            <w:pPr>
              <w:rPr/>
            </w:pPr>
            <w:r w:rsidDel="00000000" w:rsidR="00000000" w:rsidRPr="00000000">
              <w:rPr>
                <w:rtl w:val="0"/>
              </w:rPr>
              <w:t xml:space="preserve">Cumple</w:t>
            </w:r>
          </w:p>
        </w:tc>
        <w:tc>
          <w:tcPr/>
          <w:p w:rsidR="00000000" w:rsidDel="00000000" w:rsidP="00000000" w:rsidRDefault="00000000" w:rsidRPr="00000000" w14:paraId="00000095">
            <w:pPr>
              <w:rPr/>
            </w:pPr>
            <w:r w:rsidDel="00000000" w:rsidR="00000000" w:rsidRPr="00000000">
              <w:rPr>
                <w:rtl w:val="0"/>
              </w:rPr>
              <w:t xml:space="preserve">Actualizaciones aplicadas sin errores.</w:t>
            </w:r>
          </w:p>
        </w:tc>
      </w:tr>
    </w:tbl>
    <w:p w:rsidR="00000000" w:rsidDel="00000000" w:rsidP="00000000" w:rsidRDefault="00000000" w:rsidRPr="00000000" w14:paraId="00000096">
      <w:pPr>
        <w:pStyle w:val="Heading1"/>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5. Lógica del Negocio</w:t>
      </w:r>
    </w:p>
    <w:tbl>
      <w:tblPr>
        <w:tblStyle w:val="Table5"/>
        <w:tblW w:w="8640.0" w:type="dxa"/>
        <w:jc w:val="left"/>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9E">
            <w:pPr>
              <w:rPr/>
            </w:pPr>
            <w:r w:rsidDel="00000000" w:rsidR="00000000" w:rsidRPr="00000000">
              <w:rPr>
                <w:rtl w:val="0"/>
              </w:rPr>
              <w:t xml:space="preserve">Ítem</w:t>
            </w:r>
          </w:p>
        </w:tc>
        <w:tc>
          <w:tcPr/>
          <w:p w:rsidR="00000000" w:rsidDel="00000000" w:rsidP="00000000" w:rsidRDefault="00000000" w:rsidRPr="00000000" w14:paraId="0000009F">
            <w:pPr>
              <w:rPr/>
            </w:pPr>
            <w:r w:rsidDel="00000000" w:rsidR="00000000" w:rsidRPr="00000000">
              <w:rPr>
                <w:rtl w:val="0"/>
              </w:rPr>
              <w:t xml:space="preserve">Descripción</w:t>
            </w:r>
          </w:p>
        </w:tc>
        <w:tc>
          <w:tcPr/>
          <w:p w:rsidR="00000000" w:rsidDel="00000000" w:rsidP="00000000" w:rsidRDefault="00000000" w:rsidRPr="00000000" w14:paraId="000000A0">
            <w:pPr>
              <w:rPr/>
            </w:pPr>
            <w:r w:rsidDel="00000000" w:rsidR="00000000" w:rsidRPr="00000000">
              <w:rPr>
                <w:rtl w:val="0"/>
              </w:rPr>
              <w:t xml:space="preserve">Estado</w:t>
            </w:r>
          </w:p>
        </w:tc>
        <w:tc>
          <w:tcPr/>
          <w:p w:rsidR="00000000" w:rsidDel="00000000" w:rsidP="00000000" w:rsidRDefault="00000000" w:rsidRPr="00000000" w14:paraId="000000A1">
            <w:pP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E1</w:t>
            </w:r>
          </w:p>
        </w:tc>
        <w:tc>
          <w:tcPr/>
          <w:p w:rsidR="00000000" w:rsidDel="00000000" w:rsidP="00000000" w:rsidRDefault="00000000" w:rsidRPr="00000000" w14:paraId="000000A3">
            <w:pPr>
              <w:rPr/>
            </w:pPr>
            <w:r w:rsidDel="00000000" w:rsidR="00000000" w:rsidRPr="00000000">
              <w:rPr>
                <w:rtl w:val="0"/>
              </w:rPr>
              <w:t xml:space="preserve">Normalización de stock consolidado</w:t>
            </w:r>
          </w:p>
        </w:tc>
        <w:tc>
          <w:tcPr/>
          <w:p w:rsidR="00000000" w:rsidDel="00000000" w:rsidP="00000000" w:rsidRDefault="00000000" w:rsidRPr="00000000" w14:paraId="000000A4">
            <w:pPr>
              <w:rPr/>
            </w:pPr>
            <w:r w:rsidDel="00000000" w:rsidR="00000000" w:rsidRPr="00000000">
              <w:rPr>
                <w:rtl w:val="0"/>
              </w:rPr>
              <w:t xml:space="preserve">Cumple</w:t>
            </w:r>
          </w:p>
        </w:tc>
        <w:tc>
          <w:tcPr/>
          <w:p w:rsidR="00000000" w:rsidDel="00000000" w:rsidP="00000000" w:rsidRDefault="00000000" w:rsidRPr="00000000" w14:paraId="000000A5">
            <w:pPr>
              <w:rPr/>
            </w:pPr>
            <w:r w:rsidDel="00000000" w:rsidR="00000000" w:rsidRPr="00000000">
              <w:rPr>
                <w:rtl w:val="0"/>
              </w:rPr>
              <w:t xml:space="preserve">Consolidación B2B/B2C operativa.</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E2</w:t>
            </w:r>
          </w:p>
        </w:tc>
        <w:tc>
          <w:tcPr/>
          <w:p w:rsidR="00000000" w:rsidDel="00000000" w:rsidP="00000000" w:rsidRDefault="00000000" w:rsidRPr="00000000" w14:paraId="000000A7">
            <w:pPr>
              <w:rPr/>
            </w:pPr>
            <w:r w:rsidDel="00000000" w:rsidR="00000000" w:rsidRPr="00000000">
              <w:rPr>
                <w:rtl w:val="0"/>
              </w:rPr>
              <w:t xml:space="preserve">Cálculo de variaciones B2B/B2C</w:t>
            </w:r>
          </w:p>
        </w:tc>
        <w:tc>
          <w:tcPr/>
          <w:p w:rsidR="00000000" w:rsidDel="00000000" w:rsidP="00000000" w:rsidRDefault="00000000" w:rsidRPr="00000000" w14:paraId="000000A8">
            <w:pPr>
              <w:rPr/>
            </w:pPr>
            <w:r w:rsidDel="00000000" w:rsidR="00000000" w:rsidRPr="00000000">
              <w:rPr>
                <w:rtl w:val="0"/>
              </w:rPr>
              <w:t xml:space="preserve">Cumple con observación</w:t>
            </w:r>
          </w:p>
        </w:tc>
        <w:tc>
          <w:tcPr/>
          <w:p w:rsidR="00000000" w:rsidDel="00000000" w:rsidP="00000000" w:rsidRDefault="00000000" w:rsidRPr="00000000" w14:paraId="000000A9">
            <w:pPr>
              <w:rPr/>
            </w:pPr>
            <w:r w:rsidDel="00000000" w:rsidR="00000000" w:rsidRPr="00000000">
              <w:rPr>
                <w:rtl w:val="0"/>
              </w:rPr>
              <w:t xml:space="preserve">Variaciones calculadas correctamente, sujeto a calidad del input externo.</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E3</w:t>
            </w:r>
          </w:p>
        </w:tc>
        <w:tc>
          <w:tcPr/>
          <w:p w:rsidR="00000000" w:rsidDel="00000000" w:rsidP="00000000" w:rsidRDefault="00000000" w:rsidRPr="00000000" w14:paraId="000000AB">
            <w:pPr>
              <w:rPr/>
            </w:pPr>
            <w:r w:rsidDel="00000000" w:rsidR="00000000" w:rsidRPr="00000000">
              <w:rPr>
                <w:rtl w:val="0"/>
              </w:rPr>
              <w:t xml:space="preserve">Auditoría de movimientos</w:t>
            </w:r>
          </w:p>
        </w:tc>
        <w:tc>
          <w:tcPr/>
          <w:p w:rsidR="00000000" w:rsidDel="00000000" w:rsidP="00000000" w:rsidRDefault="00000000" w:rsidRPr="00000000" w14:paraId="000000AC">
            <w:pPr>
              <w:rPr/>
            </w:pPr>
            <w:r w:rsidDel="00000000" w:rsidR="00000000" w:rsidRPr="00000000">
              <w:rPr>
                <w:rtl w:val="0"/>
              </w:rPr>
              <w:t xml:space="preserve">Cumple</w:t>
            </w:r>
          </w:p>
        </w:tc>
        <w:tc>
          <w:tcPr/>
          <w:p w:rsidR="00000000" w:rsidDel="00000000" w:rsidP="00000000" w:rsidRDefault="00000000" w:rsidRPr="00000000" w14:paraId="000000AD">
            <w:pPr>
              <w:rPr/>
            </w:pPr>
            <w:r w:rsidDel="00000000" w:rsidR="00000000" w:rsidRPr="00000000">
              <w:rPr>
                <w:rtl w:val="0"/>
              </w:rPr>
              <w:t xml:space="preserve">Trazabilidad completa disponible.</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E4</w:t>
            </w:r>
          </w:p>
        </w:tc>
        <w:tc>
          <w:tcPr/>
          <w:p w:rsidR="00000000" w:rsidDel="00000000" w:rsidP="00000000" w:rsidRDefault="00000000" w:rsidRPr="00000000" w14:paraId="000000AF">
            <w:pPr>
              <w:rPr/>
            </w:pPr>
            <w:r w:rsidDel="00000000" w:rsidR="00000000" w:rsidRPr="00000000">
              <w:rPr>
                <w:rtl w:val="0"/>
              </w:rPr>
              <w:t xml:space="preserve">Reglas de actualización aplicadas</w:t>
            </w:r>
          </w:p>
        </w:tc>
        <w:tc>
          <w:tcPr/>
          <w:p w:rsidR="00000000" w:rsidDel="00000000" w:rsidP="00000000" w:rsidRDefault="00000000" w:rsidRPr="00000000" w14:paraId="000000B0">
            <w:pPr>
              <w:rPr/>
            </w:pPr>
            <w:r w:rsidDel="00000000" w:rsidR="00000000" w:rsidRPr="00000000">
              <w:rPr>
                <w:rtl w:val="0"/>
              </w:rPr>
              <w:t xml:space="preserve">Cumple</w:t>
            </w:r>
          </w:p>
        </w:tc>
        <w:tc>
          <w:tcPr/>
          <w:p w:rsidR="00000000" w:rsidDel="00000000" w:rsidP="00000000" w:rsidRDefault="00000000" w:rsidRPr="00000000" w14:paraId="000000B1">
            <w:pPr>
              <w:rPr/>
            </w:pPr>
            <w:r w:rsidDel="00000000" w:rsidR="00000000" w:rsidRPr="00000000">
              <w:rPr>
                <w:rtl w:val="0"/>
              </w:rPr>
              <w:t xml:space="preserve">Reglas implementadas según requerimientos.</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E5</w:t>
            </w:r>
          </w:p>
        </w:tc>
        <w:tc>
          <w:tcPr/>
          <w:p w:rsidR="00000000" w:rsidDel="00000000" w:rsidP="00000000" w:rsidRDefault="00000000" w:rsidRPr="00000000" w14:paraId="000000B3">
            <w:pPr>
              <w:rPr/>
            </w:pPr>
            <w:r w:rsidDel="00000000" w:rsidR="00000000" w:rsidRPr="00000000">
              <w:rPr>
                <w:rtl w:val="0"/>
              </w:rPr>
              <w:t xml:space="preserve">Manejo de inconsistencias</w:t>
            </w:r>
          </w:p>
        </w:tc>
        <w:tc>
          <w:tcPr/>
          <w:p w:rsidR="00000000" w:rsidDel="00000000" w:rsidP="00000000" w:rsidRDefault="00000000" w:rsidRPr="00000000" w14:paraId="000000B4">
            <w:pPr>
              <w:rPr/>
            </w:pPr>
            <w:r w:rsidDel="00000000" w:rsidR="00000000" w:rsidRPr="00000000">
              <w:rPr>
                <w:rtl w:val="0"/>
              </w:rPr>
              <w:t xml:space="preserve">Parcial</w:t>
            </w:r>
          </w:p>
        </w:tc>
        <w:tc>
          <w:tcPr/>
          <w:p w:rsidR="00000000" w:rsidDel="00000000" w:rsidP="00000000" w:rsidRDefault="00000000" w:rsidRPr="00000000" w14:paraId="000000B5">
            <w:pPr>
              <w:rPr/>
            </w:pPr>
            <w:r w:rsidDel="00000000" w:rsidR="00000000" w:rsidRPr="00000000">
              <w:rPr>
                <w:rtl w:val="0"/>
              </w:rPr>
              <w:t xml:space="preserve">Inconsistencias externas (Excel del cliente) aún pueden afectar el sistema.</w:t>
            </w:r>
          </w:p>
        </w:tc>
      </w:tr>
    </w:tbl>
    <w:p w:rsidR="00000000" w:rsidDel="00000000" w:rsidP="00000000" w:rsidRDefault="00000000" w:rsidRPr="00000000" w14:paraId="000000B6">
      <w:pPr>
        <w:pStyle w:val="Heading1"/>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6. Seguridad</w:t>
      </w:r>
    </w:p>
    <w:tbl>
      <w:tblPr>
        <w:tblStyle w:val="Table6"/>
        <w:tblW w:w="8640.0" w:type="dxa"/>
        <w:jc w:val="left"/>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BE">
            <w:pPr>
              <w:rPr/>
            </w:pPr>
            <w:r w:rsidDel="00000000" w:rsidR="00000000" w:rsidRPr="00000000">
              <w:rPr>
                <w:rtl w:val="0"/>
              </w:rPr>
              <w:t xml:space="preserve">Ítem</w:t>
            </w:r>
          </w:p>
        </w:tc>
        <w:tc>
          <w:tcPr/>
          <w:p w:rsidR="00000000" w:rsidDel="00000000" w:rsidP="00000000" w:rsidRDefault="00000000" w:rsidRPr="00000000" w14:paraId="000000BF">
            <w:pPr>
              <w:rPr/>
            </w:pPr>
            <w:r w:rsidDel="00000000" w:rsidR="00000000" w:rsidRPr="00000000">
              <w:rPr>
                <w:rtl w:val="0"/>
              </w:rPr>
              <w:t xml:space="preserve">Descripción</w:t>
            </w:r>
          </w:p>
        </w:tc>
        <w:tc>
          <w:tcPr/>
          <w:p w:rsidR="00000000" w:rsidDel="00000000" w:rsidP="00000000" w:rsidRDefault="00000000" w:rsidRPr="00000000" w14:paraId="000000C0">
            <w:pPr>
              <w:rPr/>
            </w:pPr>
            <w:r w:rsidDel="00000000" w:rsidR="00000000" w:rsidRPr="00000000">
              <w:rPr>
                <w:rtl w:val="0"/>
              </w:rPr>
              <w:t xml:space="preserve">Estado</w:t>
            </w:r>
          </w:p>
        </w:tc>
        <w:tc>
          <w:tcPr/>
          <w:p w:rsidR="00000000" w:rsidDel="00000000" w:rsidP="00000000" w:rsidRDefault="00000000" w:rsidRPr="00000000" w14:paraId="000000C1">
            <w:pP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F1</w:t>
            </w:r>
          </w:p>
        </w:tc>
        <w:tc>
          <w:tcPr/>
          <w:p w:rsidR="00000000" w:rsidDel="00000000" w:rsidP="00000000" w:rsidRDefault="00000000" w:rsidRPr="00000000" w14:paraId="000000C3">
            <w:pPr>
              <w:rPr/>
            </w:pPr>
            <w:r w:rsidDel="00000000" w:rsidR="00000000" w:rsidRPr="00000000">
              <w:rPr>
                <w:rtl w:val="0"/>
              </w:rPr>
              <w:t xml:space="preserve">Roles y permisos aplicados correctamente</w:t>
            </w:r>
          </w:p>
        </w:tc>
        <w:tc>
          <w:tcPr/>
          <w:p w:rsidR="00000000" w:rsidDel="00000000" w:rsidP="00000000" w:rsidRDefault="00000000" w:rsidRPr="00000000" w14:paraId="000000C4">
            <w:pPr>
              <w:rPr/>
            </w:pPr>
            <w:r w:rsidDel="00000000" w:rsidR="00000000" w:rsidRPr="00000000">
              <w:rPr>
                <w:rtl w:val="0"/>
              </w:rPr>
              <w:t xml:space="preserve">Cumple</w:t>
            </w:r>
          </w:p>
        </w:tc>
        <w:tc>
          <w:tcPr/>
          <w:p w:rsidR="00000000" w:rsidDel="00000000" w:rsidP="00000000" w:rsidRDefault="00000000" w:rsidRPr="00000000" w14:paraId="000000C5">
            <w:pPr>
              <w:rPr/>
            </w:pPr>
            <w:r w:rsidDel="00000000" w:rsidR="00000000" w:rsidRPr="00000000">
              <w:rPr>
                <w:rtl w:val="0"/>
              </w:rPr>
              <w:t xml:space="preserve">Roles operativos y administrativos diferenciados.</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F2</w:t>
            </w:r>
          </w:p>
        </w:tc>
        <w:tc>
          <w:tcPr/>
          <w:p w:rsidR="00000000" w:rsidDel="00000000" w:rsidP="00000000" w:rsidRDefault="00000000" w:rsidRPr="00000000" w14:paraId="000000C7">
            <w:pPr>
              <w:rPr/>
            </w:pPr>
            <w:r w:rsidDel="00000000" w:rsidR="00000000" w:rsidRPr="00000000">
              <w:rPr>
                <w:rtl w:val="0"/>
              </w:rPr>
              <w:t xml:space="preserve">Control de acceso a vistas y acciones</w:t>
            </w:r>
          </w:p>
        </w:tc>
        <w:tc>
          <w:tcPr/>
          <w:p w:rsidR="00000000" w:rsidDel="00000000" w:rsidP="00000000" w:rsidRDefault="00000000" w:rsidRPr="00000000" w14:paraId="000000C8">
            <w:pPr>
              <w:rPr/>
            </w:pPr>
            <w:r w:rsidDel="00000000" w:rsidR="00000000" w:rsidRPr="00000000">
              <w:rPr>
                <w:rtl w:val="0"/>
              </w:rPr>
              <w:t xml:space="preserve">Cumple</w:t>
            </w:r>
          </w:p>
        </w:tc>
        <w:tc>
          <w:tcPr/>
          <w:p w:rsidR="00000000" w:rsidDel="00000000" w:rsidP="00000000" w:rsidRDefault="00000000" w:rsidRPr="00000000" w14:paraId="000000C9">
            <w:pPr>
              <w:rPr/>
            </w:pPr>
            <w:r w:rsidDel="00000000" w:rsidR="00000000" w:rsidRPr="00000000">
              <w:rPr>
                <w:rtl w:val="0"/>
              </w:rPr>
              <w:t xml:space="preserve">Accesos restringidos según permisos.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F3</w:t>
            </w:r>
          </w:p>
        </w:tc>
        <w:tc>
          <w:tcPr/>
          <w:p w:rsidR="00000000" w:rsidDel="00000000" w:rsidP="00000000" w:rsidRDefault="00000000" w:rsidRPr="00000000" w14:paraId="000000CB">
            <w:pPr>
              <w:rPr/>
            </w:pPr>
            <w:r w:rsidDel="00000000" w:rsidR="00000000" w:rsidRPr="00000000">
              <w:rPr>
                <w:rtl w:val="0"/>
              </w:rPr>
              <w:t xml:space="preserve">Sanitización de inputs</w:t>
            </w:r>
          </w:p>
        </w:tc>
        <w:tc>
          <w:tcPr/>
          <w:p w:rsidR="00000000" w:rsidDel="00000000" w:rsidP="00000000" w:rsidRDefault="00000000" w:rsidRPr="00000000" w14:paraId="000000CC">
            <w:pPr>
              <w:rPr/>
            </w:pPr>
            <w:r w:rsidDel="00000000" w:rsidR="00000000" w:rsidRPr="00000000">
              <w:rPr>
                <w:rtl w:val="0"/>
              </w:rPr>
              <w:t xml:space="preserve">Cumple</w:t>
            </w:r>
          </w:p>
        </w:tc>
        <w:tc>
          <w:tcPr/>
          <w:p w:rsidR="00000000" w:rsidDel="00000000" w:rsidP="00000000" w:rsidRDefault="00000000" w:rsidRPr="00000000" w14:paraId="000000CD">
            <w:pPr>
              <w:rPr/>
            </w:pPr>
            <w:r w:rsidDel="00000000" w:rsidR="00000000" w:rsidRPr="00000000">
              <w:rPr>
                <w:rtl w:val="0"/>
              </w:rPr>
              <w:t xml:space="preserve">Validaciones de entrada implementadas correctamente.</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F4</w:t>
            </w:r>
          </w:p>
        </w:tc>
        <w:tc>
          <w:tcPr/>
          <w:p w:rsidR="00000000" w:rsidDel="00000000" w:rsidP="00000000" w:rsidRDefault="00000000" w:rsidRPr="00000000" w14:paraId="000000CF">
            <w:pPr>
              <w:rPr/>
            </w:pPr>
            <w:r w:rsidDel="00000000" w:rsidR="00000000" w:rsidRPr="00000000">
              <w:rPr>
                <w:rtl w:val="0"/>
              </w:rPr>
              <w:t xml:space="preserve">Protección de datos sensibles</w:t>
            </w:r>
          </w:p>
        </w:tc>
        <w:tc>
          <w:tcPr/>
          <w:p w:rsidR="00000000" w:rsidDel="00000000" w:rsidP="00000000" w:rsidRDefault="00000000" w:rsidRPr="00000000" w14:paraId="000000D0">
            <w:pPr>
              <w:rPr/>
            </w:pPr>
            <w:r w:rsidDel="00000000" w:rsidR="00000000" w:rsidRPr="00000000">
              <w:rPr>
                <w:rtl w:val="0"/>
              </w:rPr>
              <w:t xml:space="preserve">Cumple con observación</w:t>
            </w:r>
          </w:p>
        </w:tc>
        <w:tc>
          <w:tcPr/>
          <w:p w:rsidR="00000000" w:rsidDel="00000000" w:rsidP="00000000" w:rsidRDefault="00000000" w:rsidRPr="00000000" w14:paraId="000000D1">
            <w:pPr>
              <w:rPr/>
            </w:pPr>
            <w:r w:rsidDel="00000000" w:rsidR="00000000" w:rsidRPr="00000000">
              <w:rPr>
                <w:rtl w:val="0"/>
              </w:rPr>
              <w:t xml:space="preserve">Datos protegidos adecuadamente; se sugiere revisar logs a futuro.</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F5</w:t>
            </w:r>
          </w:p>
        </w:tc>
        <w:tc>
          <w:tcPr/>
          <w:p w:rsidR="00000000" w:rsidDel="00000000" w:rsidP="00000000" w:rsidRDefault="00000000" w:rsidRPr="00000000" w14:paraId="000000D3">
            <w:pPr>
              <w:rPr/>
            </w:pPr>
            <w:r w:rsidDel="00000000" w:rsidR="00000000" w:rsidRPr="00000000">
              <w:rPr>
                <w:rtl w:val="0"/>
              </w:rPr>
              <w:t xml:space="preserve">Restricción de operaciones críticas</w:t>
            </w:r>
          </w:p>
        </w:tc>
        <w:tc>
          <w:tcPr/>
          <w:p w:rsidR="00000000" w:rsidDel="00000000" w:rsidP="00000000" w:rsidRDefault="00000000" w:rsidRPr="00000000" w14:paraId="000000D4">
            <w:pPr>
              <w:rPr/>
            </w:pPr>
            <w:r w:rsidDel="00000000" w:rsidR="00000000" w:rsidRPr="00000000">
              <w:rPr>
                <w:rtl w:val="0"/>
              </w:rPr>
              <w:t xml:space="preserve">Cumple</w:t>
            </w:r>
          </w:p>
        </w:tc>
        <w:tc>
          <w:tcPr/>
          <w:p w:rsidR="00000000" w:rsidDel="00000000" w:rsidP="00000000" w:rsidRDefault="00000000" w:rsidRPr="00000000" w14:paraId="000000D5">
            <w:pPr>
              <w:rPr/>
            </w:pPr>
            <w:r w:rsidDel="00000000" w:rsidR="00000000" w:rsidRPr="00000000">
              <w:rPr>
                <w:rtl w:val="0"/>
              </w:rPr>
              <w:t xml:space="preserve">Ajustes manuales y carga masiva limitadas a perfiles autorizados.</w:t>
            </w:r>
          </w:p>
        </w:tc>
      </w:tr>
    </w:tbl>
    <w:p w:rsidR="00000000" w:rsidDel="00000000" w:rsidP="00000000" w:rsidRDefault="00000000" w:rsidRPr="00000000" w14:paraId="000000D6">
      <w:pPr>
        <w:pStyle w:val="Heading1"/>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7. Conclusión</w:t>
      </w:r>
    </w:p>
    <w:p w:rsidR="00000000" w:rsidDel="00000000" w:rsidP="00000000" w:rsidRDefault="00000000" w:rsidRPr="00000000" w14:paraId="000000DD">
      <w:pPr>
        <w:rPr/>
      </w:pPr>
      <w:r w:rsidDel="00000000" w:rsidR="00000000" w:rsidRPr="00000000">
        <w:rPr>
          <w:rtl w:val="0"/>
        </w:rPr>
        <w:t xml:space="preserve">El presente checklist técnico concluye que la plataforma cumple con la mayoría de los criterios de aceptación definidos para QA. Existen observaciones menores relacionadas al manejo de información externa proveniente del cliente, pero no afectan la operación principal del sistema.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Ps154twvWZCcXogquN0sJf/kg==">CgMxLjA4AHIhMV8tczI2SnhxV2dRcnFjQWdkbmtqUS1XV0RpMDJEREhV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2025-11-21T17:32:00Z</dcterms:created>
</cp:coreProperties>
</file>