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2522220" cy="617220"/>
            <wp:effectExtent b="0" l="0" r="0" t="0"/>
            <wp:docPr descr="1280px-Logo_DuocUC" id="1682009620" name="image1.png"/>
            <a:graphic>
              <a:graphicData uri="http://schemas.openxmlformats.org/drawingml/2006/picture">
                <pic:pic>
                  <pic:nvPicPr>
                    <pic:cNvPr descr="1280px-Logo_DuocUC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Manual de Usuario </w:t>
      </w:r>
    </w:p>
    <w:p w:rsidR="00000000" w:rsidDel="00000000" w:rsidP="00000000" w:rsidRDefault="00000000" w:rsidRPr="00000000" w14:paraId="0000000B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righ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Nicolas Carrasco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Benjamin Schindler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Matias Suito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Martin Urbina</w:t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Capstone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Escuela de informática y telecomunicaciones, Duoc UC.</w:t>
      </w:r>
    </w:p>
    <w:p w:rsidR="00000000" w:rsidDel="00000000" w:rsidP="00000000" w:rsidRDefault="00000000" w:rsidRPr="00000000" w14:paraId="0000001A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785" w:hanging="360"/>
        <w:jc w:val="left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Contenido</w:t>
      </w:r>
    </w:p>
    <w:sdt>
      <w:sdtPr>
        <w:id w:val="3119679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rtl w:val="0"/>
              </w:rPr>
              <w:t xml:space="preserve">1.</w:t>
            </w:r>
          </w:hyperlink>
          <w:r w:rsidDel="00000000" w:rsidR="00000000" w:rsidRPr="00000000">
            <w:rPr>
              <w:rtl w:val="0"/>
            </w:rPr>
            <w:tab/>
            <w:t xml:space="preserve">Arquitectura General del Sistema </w:t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fldChar w:fldCharType="end"/>
          </w: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2.</w:t>
            </w:r>
          </w:hyperlink>
          <w:r w:rsidDel="00000000" w:rsidR="00000000" w:rsidRPr="00000000">
            <w:rPr>
              <w:rtl w:val="0"/>
            </w:rPr>
            <w:tab/>
            <w:t xml:space="preserve">Requisitos</w:t>
            <w:br w:type="textWrapping"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2.1  Hardware minimo</w:t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2.2  Software necesario</w:t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2.3  Versiones recomendados </w:t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  <w:tab/>
            <w:t xml:space="preserve">2.4  Variables de entorno necesarios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3.</w:t>
            </w:r>
          </w:hyperlink>
          <w:r w:rsidDel="00000000" w:rsidR="00000000" w:rsidRPr="00000000">
            <w:rPr>
              <w:rtl w:val="0"/>
            </w:rPr>
            <w:tab/>
            <w:t xml:space="preserve">Estructura del Proyecto </w:t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3</w:t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ab/>
            <w:t xml:space="preserve">3.1 Estructura del Frontend</w:t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   3.1.1 Componentes</w:t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   3.1.2 Data Layer</w:t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   3.1.3 Integraciones / Webhooks</w:t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   3.1.4 Estado global</w:t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   3.1.5 Archivo de entrada</w:t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3.2Backend Supabase - Edge Functions</w:t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/>
          </w:pPr>
          <w:r w:rsidDel="00000000" w:rsidR="00000000" w:rsidRPr="00000000">
            <w:rPr>
              <w:rtl w:val="0"/>
            </w:rPr>
            <w:tab/>
            <w:t xml:space="preserve">3.3 Base de datos Supabase (Postgre SQL)</w:t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  <w:tab/>
            <w:t xml:space="preserve">3.4 Servicios externos - WordPress + WooCommerce 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4</w:t>
            <w:tab/>
            <w:t xml:space="preserve">Dependencias Tecnicas</w:t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4.1 Dependencias del front </w:t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4.2 Dependencias del Backend </w:t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4.3 Dependencias de la base de datos</w:t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4.4 Dependencias de servicios externos - WooCommerce</w:t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5</w:t>
            <w:tab/>
            <w:t xml:space="preserve">Procedimiento de Despliegue</w:t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5.1 Preparacion del entorno</w:t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5.2 Despligue del Frontend </w:t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5.3 Despliegue del Backend</w:t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5.4 Confguracion de la base de datos</w:t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494"/>
            </w:tabs>
            <w:spacing w:after="10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  <w:t xml:space="preserve">5.5 Integracion con WooCommerce</w:t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41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Manual de Usuario tiene como objetivo guiar a los operadores y administradores en el uso correcto del Sistema de Gestión y Control de Stock (SGCS). Este documento describe las funcionalidades principales, flujos operativos, vistas del sistema y buenas prácticas para interactuar con la plataforma.</w:t>
      </w:r>
    </w:p>
    <w:p w:rsidR="00000000" w:rsidDel="00000000" w:rsidP="00000000" w:rsidRDefault="00000000" w:rsidRPr="00000000" w14:paraId="00000042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SGCS permite centralizar inventario multicanal, integrar información proveniente de WooCommerce, realizar auditorías, gestionar variantes de productos y operar de manera eficiente usando un panel web unificado, tal como confirmado en el Acta de Cierre del Proyecto.</w:t>
        <w:br w:type="textWrapping"/>
      </w:r>
    </w:p>
    <w:p w:rsidR="00000000" w:rsidDel="00000000" w:rsidP="00000000" w:rsidRDefault="00000000" w:rsidRPr="00000000" w14:paraId="00000043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Público Objetivo</w:t>
      </w:r>
    </w:p>
    <w:p w:rsidR="00000000" w:rsidDel="00000000" w:rsidP="00000000" w:rsidRDefault="00000000" w:rsidRPr="00000000" w14:paraId="00000045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está dirigido a:</w:t>
      </w:r>
    </w:p>
    <w:p w:rsidR="00000000" w:rsidDel="00000000" w:rsidP="00000000" w:rsidRDefault="00000000" w:rsidRPr="00000000" w14:paraId="00000046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Operadores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Encargados de tienda y bodega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con perfiles B2B o B2C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de apoyo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Requisitos para Usar el Sistema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Requisitos Técnicos</w:t>
      </w:r>
    </w:p>
    <w:p w:rsidR="00000000" w:rsidDel="00000000" w:rsidP="00000000" w:rsidRDefault="00000000" w:rsidRPr="00000000" w14:paraId="0000004E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Según la Guía de Despliegue, se requiere: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Equipo estándar (i5/Ryzen3, 8GB RAM).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Navegador moderno (Chrome / Firefox / Edge).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Acceso a internet.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Credenciales de Acceso</w:t>
      </w:r>
    </w:p>
    <w:p w:rsidR="00000000" w:rsidDel="00000000" w:rsidP="00000000" w:rsidRDefault="00000000" w:rsidRPr="00000000" w14:paraId="00000050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del sistema debe proporcionar:</w:t>
      </w:r>
    </w:p>
    <w:p w:rsidR="00000000" w:rsidDel="00000000" w:rsidP="00000000" w:rsidRDefault="00000000" w:rsidRPr="00000000" w14:paraId="00000051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</w:t>
      </w:r>
    </w:p>
    <w:p w:rsidR="00000000" w:rsidDel="00000000" w:rsidP="00000000" w:rsidRDefault="00000000" w:rsidRPr="00000000" w14:paraId="00000052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053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Permisos asignados (Operador, Administrador)</w:t>
      </w:r>
    </w:p>
    <w:p w:rsidR="00000000" w:rsidDel="00000000" w:rsidP="00000000" w:rsidRDefault="00000000" w:rsidRPr="00000000" w14:paraId="00000054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seguridad y diferenciación de permisos están validadas en el Checklist Técnico.</w:t>
        <w:br w:type="textWrapping"/>
      </w:r>
    </w:p>
    <w:p w:rsidR="00000000" w:rsidDel="00000000" w:rsidP="00000000" w:rsidRDefault="00000000" w:rsidRPr="00000000" w14:paraId="00000055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Acceso al Sistema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Ingresar a la URL oficial del sistema.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Navegar a la vista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Ingresar usuario y contraseña.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validará las credenciales y entregará acceso según el rol asignado.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Estructura General del Sistema</w:t>
      </w:r>
    </w:p>
    <w:p w:rsidR="00000000" w:rsidDel="00000000" w:rsidP="00000000" w:rsidRDefault="00000000" w:rsidRPr="00000000" w14:paraId="0000005D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está compuesta por los siguientes módulos principales, todos presentes en tu código fuente real:</w:t>
      </w:r>
    </w:p>
    <w:p w:rsidR="00000000" w:rsidDel="00000000" w:rsidP="00000000" w:rsidRDefault="00000000" w:rsidRPr="00000000" w14:paraId="0000005E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— Panel principal</w:t>
      </w:r>
    </w:p>
    <w:p w:rsidR="00000000" w:rsidDel="00000000" w:rsidP="00000000" w:rsidRDefault="00000000" w:rsidRPr="00000000" w14:paraId="0000005F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StockManager</w:t>
      </w:r>
      <w:r w:rsidDel="00000000" w:rsidR="00000000" w:rsidRPr="00000000">
        <w:rPr>
          <w:sz w:val="24"/>
          <w:szCs w:val="24"/>
          <w:rtl w:val="0"/>
        </w:rPr>
        <w:t xml:space="preserve"> — Gestión de stock y movimientos</w:t>
      </w:r>
    </w:p>
    <w:p w:rsidR="00000000" w:rsidDel="00000000" w:rsidP="00000000" w:rsidRDefault="00000000" w:rsidRPr="00000000" w14:paraId="00000060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PurchaseOrders</w:t>
      </w:r>
      <w:r w:rsidDel="00000000" w:rsidR="00000000" w:rsidRPr="00000000">
        <w:rPr>
          <w:sz w:val="24"/>
          <w:szCs w:val="24"/>
          <w:rtl w:val="0"/>
        </w:rPr>
        <w:t xml:space="preserve"> — Órdenes de compra</w:t>
      </w:r>
    </w:p>
    <w:p w:rsidR="00000000" w:rsidDel="00000000" w:rsidP="00000000" w:rsidRDefault="00000000" w:rsidRPr="00000000" w14:paraId="00000061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Alerts</w:t>
      </w:r>
      <w:r w:rsidDel="00000000" w:rsidR="00000000" w:rsidRPr="00000000">
        <w:rPr>
          <w:sz w:val="24"/>
          <w:szCs w:val="24"/>
          <w:rtl w:val="0"/>
        </w:rPr>
        <w:t xml:space="preserve"> — Notificaciones automáticas</w:t>
      </w:r>
    </w:p>
    <w:p w:rsidR="00000000" w:rsidDel="00000000" w:rsidP="00000000" w:rsidRDefault="00000000" w:rsidRPr="00000000" w14:paraId="00000062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ChannelView</w:t>
      </w:r>
      <w:r w:rsidDel="00000000" w:rsidR="00000000" w:rsidRPr="00000000">
        <w:rPr>
          <w:sz w:val="24"/>
          <w:szCs w:val="24"/>
          <w:rtl w:val="0"/>
        </w:rPr>
        <w:t xml:space="preserve"> — Visualización por canales B2B/B2C</w:t>
      </w:r>
    </w:p>
    <w:p w:rsidR="00000000" w:rsidDel="00000000" w:rsidP="00000000" w:rsidRDefault="00000000" w:rsidRPr="00000000" w14:paraId="00000063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— Gestión de usuarios</w:t>
      </w:r>
    </w:p>
    <w:p w:rsidR="00000000" w:rsidDel="00000000" w:rsidP="00000000" w:rsidRDefault="00000000" w:rsidRPr="00000000" w14:paraId="00000064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— Integraciones externas</w:t>
        <w:br w:type="textWrapping"/>
      </w:r>
    </w:p>
    <w:p w:rsidR="00000000" w:rsidDel="00000000" w:rsidP="00000000" w:rsidRDefault="00000000" w:rsidRPr="00000000" w14:paraId="00000065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Módulo por Módulo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6.1 Dashboard (Panel Principal)</w:t>
      </w:r>
    </w:p>
    <w:p w:rsidR="00000000" w:rsidDel="00000000" w:rsidP="00000000" w:rsidRDefault="00000000" w:rsidRPr="00000000" w14:paraId="00000068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general del inventario consolidado.</w:t>
      </w:r>
    </w:p>
    <w:p w:rsidR="00000000" w:rsidDel="00000000" w:rsidP="00000000" w:rsidRDefault="00000000" w:rsidRPr="00000000" w14:paraId="0000006A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rápido a módulos principales.</w:t>
      </w:r>
    </w:p>
    <w:p w:rsidR="00000000" w:rsidDel="00000000" w:rsidP="00000000" w:rsidRDefault="00000000" w:rsidRPr="00000000" w14:paraId="0000006B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Resumen de alertas de stock.</w:t>
      </w:r>
    </w:p>
    <w:p w:rsidR="00000000" w:rsidDel="00000000" w:rsidP="00000000" w:rsidRDefault="00000000" w:rsidRPr="00000000" w14:paraId="0000006C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recomendado:</w:t>
      </w:r>
      <w:r w:rsidDel="00000000" w:rsidR="00000000" w:rsidRPr="00000000">
        <w:rPr>
          <w:sz w:val="24"/>
          <w:szCs w:val="24"/>
          <w:rtl w:val="0"/>
        </w:rPr>
        <w:t xml:space="preserve"> revisión diaria del estado global.</w:t>
      </w:r>
    </w:p>
    <w:p w:rsidR="00000000" w:rsidDel="00000000" w:rsidP="00000000" w:rsidRDefault="00000000" w:rsidRPr="00000000" w14:paraId="0000006D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Dashboard fue definido como parte de los primeros incrementos funcionales del proyecto.</w:t>
        <w:br w:type="textWrapping"/>
      </w:r>
    </w:p>
    <w:p w:rsidR="00000000" w:rsidDel="00000000" w:rsidP="00000000" w:rsidRDefault="00000000" w:rsidRPr="00000000" w14:paraId="0000006E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6.2 Stock Manager (Gestión de Stock)</w:t>
      </w:r>
    </w:p>
    <w:p w:rsidR="00000000" w:rsidDel="00000000" w:rsidP="00000000" w:rsidRDefault="00000000" w:rsidRPr="00000000" w14:paraId="00000070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el módulo principal del sistema.</w:t>
      </w:r>
    </w:p>
    <w:p w:rsidR="00000000" w:rsidDel="00000000" w:rsidP="00000000" w:rsidRDefault="00000000" w:rsidRPr="00000000" w14:paraId="00000071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entradas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salidas</w:t>
      </w:r>
      <w:r w:rsidDel="00000000" w:rsidR="00000000" w:rsidRPr="00000000">
        <w:rPr>
          <w:sz w:val="24"/>
          <w:szCs w:val="24"/>
          <w:rtl w:val="0"/>
        </w:rPr>
        <w:t xml:space="preserve"> de stock.</w:t>
      </w:r>
    </w:p>
    <w:p w:rsidR="00000000" w:rsidDel="00000000" w:rsidP="00000000" w:rsidRDefault="00000000" w:rsidRPr="00000000" w14:paraId="00000073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stock por producto, variante, talla o color.</w:t>
      </w:r>
    </w:p>
    <w:p w:rsidR="00000000" w:rsidDel="00000000" w:rsidP="00000000" w:rsidRDefault="00000000" w:rsidRPr="00000000" w14:paraId="00000074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consolidado B2B/B2C.</w:t>
      </w:r>
    </w:p>
    <w:p w:rsidR="00000000" w:rsidDel="00000000" w:rsidP="00000000" w:rsidRDefault="00000000" w:rsidRPr="00000000" w14:paraId="00000075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 por canales de venta.</w:t>
      </w:r>
    </w:p>
    <w:p w:rsidR="00000000" w:rsidDel="00000000" w:rsidP="00000000" w:rsidRDefault="00000000" w:rsidRPr="00000000" w14:paraId="00000076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histórico de movimientos (auditoría).</w:t>
      </w:r>
    </w:p>
    <w:p w:rsidR="00000000" w:rsidDel="00000000" w:rsidP="00000000" w:rsidRDefault="00000000" w:rsidRPr="00000000" w14:paraId="00000077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Características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registra automáticamente auditoría de movimientos</w:t>
      </w:r>
    </w:p>
    <w:p w:rsidR="00000000" w:rsidDel="00000000" w:rsidP="00000000" w:rsidRDefault="00000000" w:rsidRPr="00000000" w14:paraId="00000079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cálculos de stock están alineados con las reglas de negocio del proyecto.</w:t>
        <w:br w:type="textWrapping"/>
      </w:r>
    </w:p>
    <w:p w:rsidR="00000000" w:rsidDel="00000000" w:rsidP="00000000" w:rsidRDefault="00000000" w:rsidRPr="00000000" w14:paraId="0000007A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de una actualización de stock: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Seleccione el producto.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Seleccione el tipo de movimiento (entrada/salida).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Ingrese la cantidad.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Confirme la operación.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actualiza stock instantáneamente y registra auditoría.</w:t>
      </w:r>
    </w:p>
    <w:p w:rsidR="00000000" w:rsidDel="00000000" w:rsidP="00000000" w:rsidRDefault="00000000" w:rsidRPr="00000000" w14:paraId="00000080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Alerts (Notificaciones)</w:t>
      </w:r>
    </w:p>
    <w:p w:rsidR="00000000" w:rsidDel="00000000" w:rsidP="00000000" w:rsidRDefault="00000000" w:rsidRPr="00000000" w14:paraId="00000082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Productos con stock mínimo</w:t>
      </w:r>
    </w:p>
    <w:p w:rsidR="00000000" w:rsidDel="00000000" w:rsidP="00000000" w:rsidRDefault="00000000" w:rsidRPr="00000000" w14:paraId="00000083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 críticos del inventario</w:t>
      </w:r>
    </w:p>
    <w:p w:rsidR="00000000" w:rsidDel="00000000" w:rsidP="00000000" w:rsidRDefault="00000000" w:rsidRPr="00000000" w14:paraId="00000084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 provenientes de WooCommerce</w:t>
      </w:r>
    </w:p>
    <w:p w:rsidR="00000000" w:rsidDel="00000000" w:rsidP="00000000" w:rsidRDefault="00000000" w:rsidRPr="00000000" w14:paraId="00000085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un producto llega a su mínimo, aparece automáticamente en Alertas.</w:t>
      </w:r>
    </w:p>
    <w:p w:rsidR="00000000" w:rsidDel="00000000" w:rsidP="00000000" w:rsidRDefault="00000000" w:rsidRPr="00000000" w14:paraId="00000087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eventos también pueden provenir desde WooCommerce vía webhook.</w:t>
      </w:r>
    </w:p>
    <w:p w:rsidR="00000000" w:rsidDel="00000000" w:rsidP="00000000" w:rsidRDefault="00000000" w:rsidRPr="00000000" w14:paraId="00000088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6.4 Purchase Orders (Órdenes de Compra)</w:t>
      </w:r>
    </w:p>
    <w:p w:rsidR="00000000" w:rsidDel="00000000" w:rsidP="00000000" w:rsidRDefault="00000000" w:rsidRPr="00000000" w14:paraId="0000008A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Permite a los operadores: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nuevas órdenes de compra.</w:t>
      </w:r>
    </w:p>
    <w:p w:rsidR="00000000" w:rsidDel="00000000" w:rsidP="00000000" w:rsidRDefault="00000000" w:rsidRPr="00000000" w14:paraId="0000008C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solicitudes de reposición.</w:t>
      </w:r>
    </w:p>
    <w:p w:rsidR="00000000" w:rsidDel="00000000" w:rsidP="00000000" w:rsidRDefault="00000000" w:rsidRPr="00000000" w14:paraId="0000008D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Adjuntar observaciones de compra.</w:t>
        <w:br w:type="textWrapping"/>
      </w:r>
    </w:p>
    <w:p w:rsidR="00000000" w:rsidDel="00000000" w:rsidP="00000000" w:rsidRDefault="00000000" w:rsidRPr="00000000" w14:paraId="0000008E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6.5 Channel View (Canales B2B/B2C)</w:t>
      </w:r>
    </w:p>
    <w:p w:rsidR="00000000" w:rsidDel="00000000" w:rsidP="00000000" w:rsidRDefault="00000000" w:rsidRPr="00000000" w14:paraId="00000090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Presenta:</w:t>
      </w:r>
    </w:p>
    <w:p w:rsidR="00000000" w:rsidDel="00000000" w:rsidP="00000000" w:rsidRDefault="00000000" w:rsidRPr="00000000" w14:paraId="00000091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por canal</w:t>
      </w:r>
    </w:p>
    <w:p w:rsidR="00000000" w:rsidDel="00000000" w:rsidP="00000000" w:rsidRDefault="00000000" w:rsidRPr="00000000" w14:paraId="00000092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Variaciones aplicadas</w:t>
      </w:r>
    </w:p>
    <w:p w:rsidR="00000000" w:rsidDel="00000000" w:rsidP="00000000" w:rsidRDefault="00000000" w:rsidRPr="00000000" w14:paraId="00000093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específicas según tipo de venta</w:t>
      </w:r>
    </w:p>
    <w:p w:rsidR="00000000" w:rsidDel="00000000" w:rsidP="00000000" w:rsidRDefault="00000000" w:rsidRPr="00000000" w14:paraId="00000094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6.6 Admin (Gestión de Usuarios)</w:t>
      </w:r>
    </w:p>
    <w:p w:rsidR="00000000" w:rsidDel="00000000" w:rsidP="00000000" w:rsidRDefault="00000000" w:rsidRPr="00000000" w14:paraId="00000096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usuarios</w:t>
      </w:r>
    </w:p>
    <w:p w:rsidR="00000000" w:rsidDel="00000000" w:rsidP="00000000" w:rsidRDefault="00000000" w:rsidRPr="00000000" w14:paraId="00000098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roles</w:t>
      </w:r>
    </w:p>
    <w:p w:rsidR="00000000" w:rsidDel="00000000" w:rsidP="00000000" w:rsidRDefault="00000000" w:rsidRPr="00000000" w14:paraId="00000099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accesos</w:t>
        <w:br w:type="textWrapping"/>
      </w:r>
    </w:p>
    <w:p w:rsidR="00000000" w:rsidDel="00000000" w:rsidP="00000000" w:rsidRDefault="00000000" w:rsidRPr="00000000" w14:paraId="0000009A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6.7 Web (Integraciones)</w:t>
      </w:r>
    </w:p>
    <w:p w:rsidR="00000000" w:rsidDel="00000000" w:rsidP="00000000" w:rsidRDefault="00000000" w:rsidRPr="00000000" w14:paraId="0000009C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se centralizan las integraciones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WooCommerce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 conexión</w:t>
      </w:r>
    </w:p>
    <w:p w:rsidR="00000000" w:rsidDel="00000000" w:rsidP="00000000" w:rsidRDefault="00000000" w:rsidRPr="00000000" w14:paraId="0000009F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 procesados</w:t>
      </w:r>
    </w:p>
    <w:p w:rsidR="00000000" w:rsidDel="00000000" w:rsidP="00000000" w:rsidRDefault="00000000" w:rsidRPr="00000000" w14:paraId="000000A0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Webhooks recibidos</w:t>
      </w:r>
    </w:p>
    <w:p w:rsidR="00000000" w:rsidDel="00000000" w:rsidP="00000000" w:rsidRDefault="00000000" w:rsidRPr="00000000" w14:paraId="000000A1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Sincronización manual vía función woo-sync</w:t>
      </w:r>
    </w:p>
    <w:p w:rsidR="00000000" w:rsidDel="00000000" w:rsidP="00000000" w:rsidRDefault="00000000" w:rsidRPr="00000000" w14:paraId="000000A2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Operación del Sistema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Crear un Producto</w:t>
      </w:r>
    </w:p>
    <w:p w:rsidR="00000000" w:rsidDel="00000000" w:rsidP="00000000" w:rsidRDefault="00000000" w:rsidRPr="00000000" w14:paraId="000000A5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(Solo administradores)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Seleccionar “Crear Producto”.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SKU, talla, color y atributos.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 registro.</w:t>
      </w:r>
    </w:p>
    <w:p w:rsidR="00000000" w:rsidDel="00000000" w:rsidP="00000000" w:rsidRDefault="00000000" w:rsidRPr="00000000" w14:paraId="000000AA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Registrar un Movimiento de Stock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StockManager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Seleccionar producto.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Elegir tipo de movimiento.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Ingresar cantidad.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Confirmar.</w:t>
      </w:r>
    </w:p>
    <w:p w:rsidR="00000000" w:rsidDel="00000000" w:rsidP="00000000" w:rsidRDefault="00000000" w:rsidRPr="00000000" w14:paraId="000000B1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actualiza la auditoría automáticamente.</w:t>
        <w:br w:type="textWrapping"/>
      </w:r>
    </w:p>
    <w:p w:rsidR="00000000" w:rsidDel="00000000" w:rsidP="00000000" w:rsidRDefault="00000000" w:rsidRPr="00000000" w14:paraId="000000B2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Ver alertas de stock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 por: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after="16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“Stock mínimo”</w:t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16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disponible”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160" w:lineRule="auto"/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“Producto crítico”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Atender productos prioritarios.</w:t>
      </w:r>
    </w:p>
    <w:p w:rsidR="00000000" w:rsidDel="00000000" w:rsidP="00000000" w:rsidRDefault="00000000" w:rsidRPr="00000000" w14:paraId="000000BA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Sincronizar datos con WooCommerce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Acceder al módulo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“Sincronizar stock” si es necesario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1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respuesta de funciones (webhooks – logs)</w:t>
      </w:r>
    </w:p>
    <w:p w:rsidR="00000000" w:rsidDel="00000000" w:rsidP="00000000" w:rsidRDefault="00000000" w:rsidRPr="00000000" w14:paraId="000000BF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Resolución de Problemas Comunes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Error: Stock no coincide</w:t>
      </w:r>
    </w:p>
    <w:p w:rsidR="00000000" w:rsidDel="00000000" w:rsidP="00000000" w:rsidRDefault="00000000" w:rsidRPr="00000000" w14:paraId="000000C2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Causa posible:</w:t>
      </w:r>
      <w:r w:rsidDel="00000000" w:rsidR="00000000" w:rsidRPr="00000000">
        <w:rPr>
          <w:sz w:val="24"/>
          <w:szCs w:val="24"/>
          <w:rtl w:val="0"/>
        </w:rPr>
        <w:t xml:space="preserve"> modificación manual en WooCommerce.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sz w:val="24"/>
          <w:szCs w:val="24"/>
          <w:rtl w:val="0"/>
        </w:rPr>
        <w:t xml:space="preserve"> ejecutar woo-sync desde el módulo Web.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Error: Notificaciones no visibles</w:t>
      </w:r>
    </w:p>
    <w:p w:rsidR="00000000" w:rsidDel="00000000" w:rsidP="00000000" w:rsidRDefault="00000000" w:rsidRPr="00000000" w14:paraId="000000C4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Verificar:</w:t>
      </w:r>
    </w:p>
    <w:p w:rsidR="00000000" w:rsidDel="00000000" w:rsidP="00000000" w:rsidRDefault="00000000" w:rsidRPr="00000000" w14:paraId="000000C5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stock esté ≤ mínimo</w:t>
      </w:r>
    </w:p>
    <w:p w:rsidR="00000000" w:rsidDel="00000000" w:rsidP="00000000" w:rsidRDefault="00000000" w:rsidRPr="00000000" w14:paraId="000000C6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el webhook esté activo</w:t>
      </w:r>
    </w:p>
    <w:p w:rsidR="00000000" w:rsidDel="00000000" w:rsidP="00000000" w:rsidRDefault="00000000" w:rsidRPr="00000000" w14:paraId="000000C7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Supabase no presente fallas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Error: Filtro por canal no muestra resultados</w:t>
      </w:r>
    </w:p>
    <w:p w:rsidR="00000000" w:rsidDel="00000000" w:rsidP="00000000" w:rsidRDefault="00000000" w:rsidRPr="00000000" w14:paraId="000000C9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que este fue un bug corregido:</w:t>
        <w:br w:type="textWrapping"/>
      </w:r>
    </w:p>
    <w:p w:rsidR="00000000" w:rsidDel="00000000" w:rsidP="00000000" w:rsidRDefault="00000000" w:rsidRPr="00000000" w14:paraId="000000CA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Buenas Prácticas de Uso</w:t>
      </w:r>
    </w:p>
    <w:p w:rsidR="00000000" w:rsidDel="00000000" w:rsidP="00000000" w:rsidRDefault="00000000" w:rsidRPr="00000000" w14:paraId="000000CC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modificar stock manualmente en WooCommerce.</w:t>
      </w:r>
    </w:p>
    <w:p w:rsidR="00000000" w:rsidDel="00000000" w:rsidP="00000000" w:rsidRDefault="00000000" w:rsidRPr="00000000" w14:paraId="000000CD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ajustes únicamente desde SGCS.</w:t>
      </w:r>
    </w:p>
    <w:p w:rsidR="00000000" w:rsidDel="00000000" w:rsidP="00000000" w:rsidRDefault="00000000" w:rsidRPr="00000000" w14:paraId="000000CE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alertas diariamente.</w:t>
      </w:r>
    </w:p>
    <w:p w:rsidR="00000000" w:rsidDel="00000000" w:rsidP="00000000" w:rsidRDefault="00000000" w:rsidRPr="00000000" w14:paraId="000000CF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credenciales seguras.</w:t>
      </w:r>
    </w:p>
    <w:p w:rsidR="00000000" w:rsidDel="00000000" w:rsidP="00000000" w:rsidRDefault="00000000" w:rsidRPr="00000000" w14:paraId="000000D0">
      <w:pPr>
        <w:spacing w:after="16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Notificar a soporte si un webhook falla.</w:t>
      </w:r>
    </w:p>
    <w:p w:rsidR="00000000" w:rsidDel="00000000" w:rsidP="00000000" w:rsidRDefault="00000000" w:rsidRPr="00000000" w14:paraId="000000D1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160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Cierre</w:t>
      </w:r>
    </w:p>
    <w:p w:rsidR="00000000" w:rsidDel="00000000" w:rsidP="00000000" w:rsidRDefault="00000000" w:rsidRPr="00000000" w14:paraId="000000D3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Manual de Usuario establece los lineamientos operativos para un uso eficiente del SGCS. Su correcta aplicación asegura continuidad, disminuye errores humanos y facilita la gestión del inventario multicanal, reforzando la estabilidad validada en los documentos del proyecto.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s-CL"/>
      </w:rPr>
    </w:rPrDefault>
    <w:pPrDefault>
      <w:pPr>
        <w:spacing w:after="4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1440" w:hanging="72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88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2F7647"/>
    <w:rPr>
      <w:rFonts w:ascii="Cambria" w:hAnsi="Cambria" w:cstheme="majorBidi" w:eastAsiaTheme="majorEastAsia"/>
      <w:sz w:val="32"/>
      <w:szCs w:val="32"/>
    </w:rPr>
  </w:style>
  <w:style w:type="character" w:styleId="TtuloCar" w:customStyle="1">
    <w:name w:val="Título Car"/>
    <w:basedOn w:val="Fuentedeprrafopredeter"/>
    <w:link w:val="Ttulo"/>
    <w:uiPriority w:val="10"/>
    <w:rsid w:val="00D84F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 w:val="1"/>
    <w:rsid w:val="00D84FFB"/>
    <w:pPr>
      <w:ind w:left="720"/>
      <w:contextualSpacing w:val="1"/>
    </w:p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D84FFB"/>
    <w:pPr>
      <w:spacing w:after="0" w:line="240" w:lineRule="auto"/>
      <w:ind w:left="220" w:hanging="220"/>
    </w:pPr>
  </w:style>
  <w:style w:type="numbering" w:styleId="EstiloDUOC" w:customStyle="1">
    <w:name w:val="EstiloDUOC"/>
    <w:uiPriority w:val="99"/>
    <w:rsid w:val="00E61384"/>
  </w:style>
  <w:style w:type="numbering" w:styleId="EstiloDUOC0" w:customStyle="1">
    <w:name w:val="EstiloDUOC"/>
    <w:next w:val="EstiloDUOC"/>
    <w:uiPriority w:val="99"/>
    <w:rsid w:val="00E61384"/>
  </w:style>
  <w:style w:type="character" w:styleId="Ttulo2Car" w:customStyle="1">
    <w:name w:val="Título 2 Car"/>
    <w:basedOn w:val="Fuentedeprrafopredeter"/>
    <w:link w:val="Ttulo2"/>
    <w:uiPriority w:val="9"/>
    <w:rsid w:val="003B62C3"/>
    <w:rPr>
      <w:rFonts w:ascii="Cambria" w:hAnsi="Cambria" w:cstheme="majorBidi" w:eastAsiaTheme="majorEastAsia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F764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inespaciado">
    <w:name w:val="No Spacing"/>
    <w:uiPriority w:val="1"/>
    <w:qFormat w:val="1"/>
    <w:rsid w:val="00E6298A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01656D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0000BF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1656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1656D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 w:val="1"/>
    <w:rsid w:val="0001656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E55F3"/>
    <w:rPr>
      <w:color w:val="954f72" w:themeColor="followedHyperlink"/>
      <w:u w:val="single"/>
    </w:rPr>
  </w:style>
  <w:style w:type="paragraph" w:styleId="Bibliografa">
    <w:name w:val="Bibliography"/>
    <w:basedOn w:val="Normal"/>
    <w:next w:val="Normal"/>
    <w:uiPriority w:val="37"/>
    <w:unhideWhenUsed w:val="1"/>
    <w:rsid w:val="00E26D7A"/>
  </w:style>
  <w:style w:type="paragraph" w:styleId="NormalWeb">
    <w:name w:val="Normal (Web)"/>
    <w:basedOn w:val="Normal"/>
    <w:uiPriority w:val="99"/>
    <w:semiHidden w:val="1"/>
    <w:unhideWhenUsed w:val="1"/>
    <w:rsid w:val="00CE19A5"/>
    <w:rPr>
      <w:rFonts w:ascii="Times New Roman" w:cs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D7406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74064"/>
  </w:style>
  <w:style w:type="paragraph" w:styleId="Piedepgina">
    <w:name w:val="footer"/>
    <w:basedOn w:val="Normal"/>
    <w:link w:val="PiedepginaCar"/>
    <w:uiPriority w:val="99"/>
    <w:unhideWhenUsed w:val="1"/>
    <w:rsid w:val="00D7406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74064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5scGjLIiTHT94W6VUmlOEHkdA==">CgMxLjA4AHIhMVpyY1ZJSHRneWx2bDZ2V0NYX0U2SXNCU09iS1g4bWF6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2025-11-21T06:46:00Z</dcterms:created>
</cp:coreProperties>
</file>