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B7CC" w14:textId="4C7A7B40" w:rsidR="003A38BD" w:rsidRDefault="00FB4C10" w:rsidP="00FB4C10">
      <w:pPr>
        <w:jc w:val="center"/>
      </w:pPr>
      <w:r>
        <w:t>Intro aux éléments finis</w:t>
      </w:r>
    </w:p>
    <w:p w14:paraId="00772448" w14:textId="77777777" w:rsidR="00FB4C10" w:rsidRDefault="00FB4C10" w:rsidP="00FB4C10"/>
    <w:p w14:paraId="1E328756" w14:textId="49613D7B" w:rsidR="00FB4C10" w:rsidRDefault="00FB4C10" w:rsidP="00FB4C10">
      <w:r>
        <w:t>On bosse surtout par TP (merci)</w:t>
      </w:r>
    </w:p>
    <w:p w14:paraId="0392FEBC" w14:textId="735494ED" w:rsidR="00FB4C10" w:rsidRDefault="00FB4C10" w:rsidP="00FB4C10">
      <w:r>
        <w:t>Les cours, c’est du CMTPTD</w:t>
      </w:r>
    </w:p>
    <w:p w14:paraId="18D470F8" w14:textId="44EC6A3A" w:rsidR="00FB4C10" w:rsidRDefault="00916221" w:rsidP="00FB4C10">
      <w:r>
        <w:t>On prend une équation physique et on la manipule suffisamment pour la mettre dans un système informatique.</w:t>
      </w:r>
    </w:p>
    <w:p w14:paraId="2B769A9F" w14:textId="7495ED4C" w:rsidR="00916221" w:rsidRDefault="00916221" w:rsidP="00FB4C10">
      <w:r>
        <w:t>En l’occurrence, la chaleur (parce que « simple » à mettre en œuvre)</w:t>
      </w:r>
    </w:p>
    <w:p w14:paraId="2359BD7D" w14:textId="362B0B59" w:rsidR="00916221" w:rsidRDefault="00916221" w:rsidP="00FB4C10">
      <w:r>
        <w:t>Blague de cul : plus y’a d’inconnues, plus c’est dur</w:t>
      </w:r>
    </w:p>
    <w:p w14:paraId="71F7F768" w14:textId="50DB56AD" w:rsidR="00916221" w:rsidRDefault="00916221" w:rsidP="00FB4C10">
      <w:r>
        <w:t>Python, numpy</w:t>
      </w:r>
    </w:p>
    <w:p w14:paraId="51BF7E4B" w14:textId="44439A9F" w:rsidR="00916221" w:rsidRDefault="00916221" w:rsidP="00FB4C10">
      <w:r>
        <w:t>Une bonne intro de 20mins là</w:t>
      </w:r>
    </w:p>
    <w:p w14:paraId="640A6E02" w14:textId="50014DEA" w:rsidR="00152B67" w:rsidRDefault="00152B67" w:rsidP="00FB4C10">
      <w:r>
        <w:t>Si bon élément thermique, il peut drainer facilement la chaleur (c’est une succube)</w:t>
      </w:r>
    </w:p>
    <w:p w14:paraId="0A6F6F60" w14:textId="701062C1" w:rsidR="00E971C9" w:rsidRDefault="00E971C9" w:rsidP="00FB4C10">
      <w:r>
        <w:t>R^d (d définit la dimension)</w:t>
      </w:r>
    </w:p>
    <w:p w14:paraId="6470504F" w14:textId="11A78883" w:rsidR="00E971C9" w:rsidRDefault="00E971C9" w:rsidP="00FB4C10">
      <w:r>
        <w:t xml:space="preserve">Soit un domaine </w:t>
      </w:r>
      <w:r>
        <w:rPr>
          <w:rFonts w:cstheme="minorHAnsi"/>
        </w:rPr>
        <w:t>Ω</w:t>
      </w:r>
      <w:r>
        <w:t xml:space="preserve"> ouvert borné en R^h. Un </w:t>
      </w:r>
      <w:r w:rsidRPr="00E971C9">
        <w:rPr>
          <w:color w:val="000000" w:themeColor="text1"/>
        </w:rPr>
        <w:t>maillage</w:t>
      </w:r>
      <w:r w:rsidRPr="00E971C9">
        <w:rPr>
          <w:color w:val="FF0000"/>
        </w:rPr>
        <w:t xml:space="preserve"> </w:t>
      </w:r>
      <w:r>
        <w:t xml:space="preserve">Th est une partition de </w:t>
      </w:r>
      <w:r>
        <w:rPr>
          <w:rFonts w:cstheme="minorHAnsi"/>
        </w:rPr>
        <w:t>Ω</w:t>
      </w:r>
      <w:r>
        <w:t xml:space="preserve"> en un nombre fini de sous-domaines Kl (l (L) = </w:t>
      </w:r>
      <w:r w:rsidR="00016379">
        <w:t>1, ...</w:t>
      </w:r>
      <w:r>
        <w:t>nbr)</w:t>
      </w:r>
    </w:p>
    <w:p w14:paraId="3903E36D" w14:textId="4287FB42" w:rsidR="00A0467B" w:rsidRDefault="00A0467B" w:rsidP="00FB4C10">
      <w:r>
        <w:rPr>
          <w:rFonts w:cstheme="minorHAnsi"/>
        </w:rPr>
        <w:t>Ω</w:t>
      </w:r>
      <w:r>
        <w:t xml:space="preserve"> avec barre : domaine fermé = </w:t>
      </w:r>
      <w:r>
        <w:rPr>
          <w:rFonts w:cstheme="minorHAnsi"/>
        </w:rPr>
        <w:t>Ω</w:t>
      </w:r>
      <w:r>
        <w:t xml:space="preserve"> (domaine ouvert) U le bord de </w:t>
      </w:r>
      <w:r>
        <w:rPr>
          <w:rFonts w:cstheme="minorHAnsi"/>
        </w:rPr>
        <w:t>Ω</w:t>
      </w:r>
      <w:r>
        <w:t xml:space="preserve"> </w:t>
      </w:r>
    </w:p>
    <w:p w14:paraId="7A5090C3" w14:textId="060129A4" w:rsidR="0048115F" w:rsidRDefault="0048115F" w:rsidP="00FB4C10">
      <w:r>
        <w:t>Un pas : arrête la plus grande du maillage</w:t>
      </w:r>
    </w:p>
    <w:p w14:paraId="6EE1B289" w14:textId="56AD7428" w:rsidR="00BE7D24" w:rsidRDefault="00BE7D24" w:rsidP="00FB4C10">
      <w:r>
        <w:t xml:space="preserve">Qualité d’un triangle : (pas du maillage/rayon du cercle inscrit du triangle (cercle à l’intérieur du triangle)) * </w:t>
      </w:r>
      <w:r w:rsidR="00016379">
        <w:t>racine (</w:t>
      </w:r>
      <w:r>
        <w:t>3)/6 -&gt; résultat &gt; 1 remis proche de 1 grâce à la constante</w:t>
      </w:r>
    </w:p>
    <w:p w14:paraId="47C9E6BB" w14:textId="28FD9852" w:rsidR="00BE7D24" w:rsidRDefault="00BE7D24" w:rsidP="00FB4C10">
      <w:r>
        <w:t>Qualité : valeur numérique permettant de jauger quand les notions numériques varieront de plus en plus (proche du triangle dégénéré)</w:t>
      </w:r>
    </w:p>
    <w:p w14:paraId="7C62FCF6" w14:textId="35B0B277" w:rsidR="00BE7D24" w:rsidRDefault="00BE7D24" w:rsidP="00FB4C10">
      <w:r>
        <w:t>Qualité d’une triangulation : max (Qualité des triangles)</w:t>
      </w:r>
    </w:p>
    <w:p w14:paraId="5A4454D4" w14:textId="713D1E94" w:rsidR="00384038" w:rsidRDefault="00384038" w:rsidP="00FB4C10">
      <w:r>
        <w:t>FreeFem : tableaux commencent à 1</w:t>
      </w:r>
    </w:p>
    <w:p w14:paraId="68B77913" w14:textId="46122E37" w:rsidR="00016379" w:rsidRDefault="00016379" w:rsidP="00FB4C10">
      <w:r>
        <w:t>Dans le cours : nœud = sommet (parce qu’il a la flemme de faire une distinction)</w:t>
      </w:r>
    </w:p>
    <w:p w14:paraId="7737794D" w14:textId="1ACBF44D" w:rsidR="006820BB" w:rsidRDefault="006820BB" w:rsidP="00FB4C10">
      <w:r>
        <w:t>Pour la conception d’un fichier msh : faut suivre la dernière slide du 1</w:t>
      </w:r>
      <w:r w:rsidRPr="006820BB">
        <w:rPr>
          <w:vertAlign w:val="superscript"/>
        </w:rPr>
        <w:t>er</w:t>
      </w:r>
      <w:r>
        <w:t xml:space="preserve"> cours (4</w:t>
      </w:r>
      <w:r w:rsidRPr="006820BB">
        <w:rPr>
          <w:vertAlign w:val="superscript"/>
        </w:rPr>
        <w:t>ème</w:t>
      </w:r>
      <w:r>
        <w:t xml:space="preserve"> colonne : tableaux de référence)</w:t>
      </w:r>
    </w:p>
    <w:p w14:paraId="28DA13E2" w14:textId="0BA61AA6" w:rsidR="004261C3" w:rsidRDefault="004261C3" w:rsidP="00FB4C10">
      <w:r>
        <w:t>Pour les formules : voir photo tél + Aire (ABC) : ½ (aire(parallelogramme))</w:t>
      </w:r>
    </w:p>
    <w:p w14:paraId="05D719F2" w14:textId="77777777" w:rsidR="00F70E6F" w:rsidRDefault="00F70E6F" w:rsidP="00FB4C10"/>
    <w:p w14:paraId="48A843DD" w14:textId="7A406141" w:rsidR="00F70E6F" w:rsidRDefault="00F70E6F">
      <w:r>
        <w:br w:type="page"/>
      </w:r>
    </w:p>
    <w:p w14:paraId="12DFF101" w14:textId="02036776" w:rsidR="00F70E6F" w:rsidRDefault="00F70E6F" w:rsidP="00FB4C10">
      <w:r>
        <w:lastRenderedPageBreak/>
        <w:t>Chapitre 2 : les équations sa mère</w:t>
      </w:r>
    </w:p>
    <w:p w14:paraId="68D0D5DB" w14:textId="1FF1BFEA" w:rsidR="00F70E6F" w:rsidRDefault="002D5CD5" w:rsidP="002D5CD5">
      <w:pPr>
        <w:pStyle w:val="Paragraphedeliste"/>
        <w:numPr>
          <w:ilvl w:val="0"/>
          <w:numId w:val="1"/>
        </w:numPr>
      </w:pPr>
      <w:r>
        <w:t>Variables : temps t et position x</w:t>
      </w:r>
    </w:p>
    <w:p w14:paraId="7FDCBFE0" w14:textId="4721446C" w:rsidR="002D5CD5" w:rsidRDefault="002D5CD5" w:rsidP="002D5CD5">
      <w:pPr>
        <w:pStyle w:val="Paragraphedeliste"/>
        <w:numPr>
          <w:ilvl w:val="0"/>
          <w:numId w:val="1"/>
        </w:numPr>
      </w:pPr>
      <w:r>
        <w:t xml:space="preserve">Géométrie : domaine ouvert </w:t>
      </w:r>
      <w:r w:rsidRPr="002D5CD5">
        <w:rPr>
          <w:rFonts w:cstheme="minorHAnsi"/>
        </w:rPr>
        <w:t>Ω</w:t>
      </w:r>
      <w:r>
        <w:t>, le bord du domaine R et domaine fermé </w:t>
      </w:r>
      <w:r w:rsidRPr="002D5CD5">
        <w:rPr>
          <w:rFonts w:cstheme="minorHAnsi"/>
        </w:rPr>
        <w:t>Ω</w:t>
      </w:r>
      <w:r>
        <w:t xml:space="preserve">barre : </w:t>
      </w:r>
      <w:r w:rsidRPr="002D5CD5">
        <w:rPr>
          <w:rFonts w:cstheme="minorHAnsi"/>
        </w:rPr>
        <w:t>Ω</w:t>
      </w:r>
      <w:proofErr w:type="spellStart"/>
      <w:r>
        <w:t>uR</w:t>
      </w:r>
      <w:proofErr w:type="spellEnd"/>
      <w:r>
        <w:t xml:space="preserve"> (le bord + le domaine)</w:t>
      </w:r>
    </w:p>
    <w:p w14:paraId="6FE0BF00" w14:textId="6100C8BD" w:rsidR="000126D2" w:rsidRDefault="002D5CD5" w:rsidP="000126D2">
      <w:pPr>
        <w:pStyle w:val="Paragraphedeliste"/>
        <w:numPr>
          <w:ilvl w:val="0"/>
          <w:numId w:val="1"/>
        </w:numPr>
      </w:pPr>
      <w:r>
        <w:t>Options de calcul différentiel : gradient u = (u/</w:t>
      </w:r>
      <w:proofErr w:type="gramStart"/>
      <w:r>
        <w:t>xi)transposé</w:t>
      </w:r>
      <w:proofErr w:type="gramEnd"/>
      <w:r>
        <w:t xml:space="preserve"> dans une matrice, divergence v (</w:t>
      </w:r>
      <w:r w:rsidR="00DB6736">
        <w:t>pas de photo, ai oublié de la prendre</w:t>
      </w:r>
      <w:r>
        <w:t>)</w:t>
      </w:r>
      <w:r w:rsidR="000126D2">
        <w:t xml:space="preserve">, </w:t>
      </w:r>
      <w:proofErr w:type="spellStart"/>
      <w:r w:rsidR="000126D2">
        <w:t>laplacien</w:t>
      </w:r>
      <w:proofErr w:type="spellEnd"/>
      <w:r w:rsidR="000126D2">
        <w:t xml:space="preserve"> d’un champ scalaire</w:t>
      </w:r>
    </w:p>
    <w:p w14:paraId="32525AB8" w14:textId="77777777" w:rsidR="005E5D53" w:rsidRDefault="005E5D53" w:rsidP="005E5D53"/>
    <w:p w14:paraId="4AF57E45" w14:textId="769CF1C9" w:rsidR="005E5D53" w:rsidRDefault="000126D2" w:rsidP="005E5D53">
      <w:r>
        <w:t xml:space="preserve">Si </w:t>
      </w:r>
      <w:proofErr w:type="spellStart"/>
      <w:r>
        <w:t>laplacien</w:t>
      </w:r>
      <w:proofErr w:type="spellEnd"/>
      <w:r>
        <w:t xml:space="preserve"> -&gt; notion de diffusion (en l’occurrence, la chaleur)</w:t>
      </w:r>
    </w:p>
    <w:p w14:paraId="06F88AE1" w14:textId="188E2F3E" w:rsidR="000126D2" w:rsidRDefault="000126D2" w:rsidP="005E5D53">
      <w:r>
        <w:t>Conductivité thermique k(K) (dite Kappa)</w:t>
      </w:r>
    </w:p>
    <w:p w14:paraId="18A42DC8" w14:textId="596916D2" w:rsidR="0038583D" w:rsidRDefault="0038583D" w:rsidP="005E5D53">
      <w:r>
        <w:t>Neumann -&gt; opaque</w:t>
      </w:r>
    </w:p>
    <w:p w14:paraId="41BE8C29" w14:textId="73ED935E" w:rsidR="0038583D" w:rsidRDefault="0038583D" w:rsidP="005E5D53">
      <w:r>
        <w:t>Dirichlet -&gt; poreuse</w:t>
      </w:r>
    </w:p>
    <w:p w14:paraId="106A4146" w14:textId="35769A1C" w:rsidR="0038583D" w:rsidRDefault="0038583D" w:rsidP="005E5D53">
      <w:r>
        <w:t>Fourier-Robin -&gt; entre deux</w:t>
      </w:r>
    </w:p>
    <w:p w14:paraId="666D5B0E" w14:textId="77777777" w:rsidR="0038583D" w:rsidRPr="000126D2" w:rsidRDefault="0038583D" w:rsidP="005E5D53"/>
    <w:sectPr w:rsidR="0038583D" w:rsidRPr="0001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3024C"/>
    <w:multiLevelType w:val="hybridMultilevel"/>
    <w:tmpl w:val="8E6EB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DFF"/>
    <w:rsid w:val="000126D2"/>
    <w:rsid w:val="00016379"/>
    <w:rsid w:val="00152B67"/>
    <w:rsid w:val="002D5CD5"/>
    <w:rsid w:val="00384038"/>
    <w:rsid w:val="0038583D"/>
    <w:rsid w:val="003A38BD"/>
    <w:rsid w:val="004261C3"/>
    <w:rsid w:val="0048115F"/>
    <w:rsid w:val="005E5D53"/>
    <w:rsid w:val="006820BB"/>
    <w:rsid w:val="00916221"/>
    <w:rsid w:val="00924D84"/>
    <w:rsid w:val="00A0467B"/>
    <w:rsid w:val="00B754D7"/>
    <w:rsid w:val="00BB3244"/>
    <w:rsid w:val="00BE7D24"/>
    <w:rsid w:val="00DB6736"/>
    <w:rsid w:val="00E971C9"/>
    <w:rsid w:val="00F70E6F"/>
    <w:rsid w:val="00FB4C10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9A7D"/>
  <w15:docId w15:val="{E5F10C5B-433E-4E85-8435-C3402BF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5CD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D5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27FC-3A8C-46FD-A3F7-75BFD2B2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 shi</dc:creator>
  <cp:keywords/>
  <dc:description/>
  <cp:lastModifiedBy>Mitsu shi</cp:lastModifiedBy>
  <cp:revision>2</cp:revision>
  <dcterms:created xsi:type="dcterms:W3CDTF">2023-09-08T06:02:00Z</dcterms:created>
  <dcterms:modified xsi:type="dcterms:W3CDTF">2023-09-15T12:07:00Z</dcterms:modified>
</cp:coreProperties>
</file>