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6861" w:rsidRDefault="00846861" w:rsidP="00846861">
      <w:pPr>
        <w:jc w:val="center"/>
      </w:pPr>
      <w:r>
        <w:rPr>
          <w:rFonts w:hint="eastAsia"/>
        </w:rPr>
        <w:t>サウンドメディア論第4回課題</w:t>
      </w:r>
    </w:p>
    <w:p w:rsidR="003B3FFA" w:rsidRDefault="00846861" w:rsidP="003B3FFA">
      <w:pPr>
        <w:jc w:val="right"/>
      </w:pPr>
      <w:r>
        <w:rPr>
          <w:rFonts w:hint="eastAsia"/>
        </w:rPr>
        <w:t>K19093　福本光重</w:t>
      </w:r>
    </w:p>
    <w:p w:rsidR="003B3FFA" w:rsidRDefault="003B3FFA" w:rsidP="003B3FFA">
      <w:pPr>
        <w:jc w:val="right"/>
      </w:pPr>
    </w:p>
    <w:p w:rsidR="00F9220E" w:rsidRPr="009A6969" w:rsidRDefault="003B3FFA" w:rsidP="00F9220E">
      <w:pPr>
        <w:pStyle w:val="a3"/>
        <w:numPr>
          <w:ilvl w:val="0"/>
          <w:numId w:val="2"/>
        </w:numPr>
        <w:ind w:leftChars="0" w:right="210"/>
        <w:jc w:val="left"/>
      </w:pPr>
      <w:r w:rsidRPr="003B3FFA">
        <w:rPr>
          <w:rFonts w:eastAsiaTheme="minorHAnsi"/>
          <w:color w:val="000000" w:themeColor="text1"/>
          <w:szCs w:val="21"/>
        </w:rPr>
        <w:t xml:space="preserve">r=12cm, x=60cm, θ=45°のとき 両耳間時間差を計算せよ </w:t>
      </w:r>
      <w:r w:rsidRPr="003B3FFA">
        <w:rPr>
          <w:rFonts w:eastAsiaTheme="minorHAnsi"/>
          <w:color w:val="000000" w:themeColor="text1"/>
          <w:szCs w:val="21"/>
        </w:rPr>
        <w:br/>
        <w:t>(SE1)</w:t>
      </w:r>
      <w:r w:rsidR="0089428A" w:rsidRPr="0089428A">
        <w:rPr>
          <w:rFonts w:eastAsiaTheme="minorHAnsi"/>
          <w:color w:val="000000" w:themeColor="text1"/>
          <w:szCs w:val="21"/>
          <w:vertAlign w:val="superscript"/>
        </w:rPr>
        <w:t>2</w:t>
      </w:r>
      <w:r w:rsidRPr="003B3FFA">
        <w:rPr>
          <w:rFonts w:eastAsiaTheme="minorHAnsi" w:hint="eastAsia"/>
          <w:color w:val="000000" w:themeColor="text1"/>
          <w:szCs w:val="21"/>
        </w:rPr>
        <w:t xml:space="preserve"> </w:t>
      </w:r>
      <w:r w:rsidRPr="003B3FFA">
        <w:rPr>
          <w:rFonts w:eastAsiaTheme="minorHAnsi"/>
          <w:color w:val="000000" w:themeColor="text1"/>
          <w:szCs w:val="21"/>
        </w:rPr>
        <w:t>= 12</w:t>
      </w:r>
      <w:r w:rsidR="0089428A" w:rsidRPr="0089428A">
        <w:rPr>
          <w:rFonts w:eastAsiaTheme="minorHAnsi"/>
          <w:color w:val="000000" w:themeColor="text1"/>
          <w:szCs w:val="21"/>
          <w:vertAlign w:val="superscript"/>
        </w:rPr>
        <w:t>2</w:t>
      </w:r>
      <w:r w:rsidRPr="003B3FFA">
        <w:rPr>
          <w:rFonts w:eastAsiaTheme="minorHAnsi"/>
          <w:color w:val="000000" w:themeColor="text1"/>
          <w:szCs w:val="21"/>
        </w:rPr>
        <w:t xml:space="preserve"> + 60</w:t>
      </w:r>
      <w:r w:rsidR="0089428A" w:rsidRPr="0089428A">
        <w:rPr>
          <w:rFonts w:eastAsiaTheme="minorHAnsi"/>
          <w:color w:val="000000" w:themeColor="text1"/>
          <w:szCs w:val="21"/>
          <w:vertAlign w:val="superscript"/>
        </w:rPr>
        <w:t>2</w:t>
      </w:r>
      <w:r w:rsidRPr="003B3FFA">
        <w:rPr>
          <w:rFonts w:eastAsiaTheme="minorHAnsi"/>
          <w:color w:val="000000" w:themeColor="text1"/>
          <w:szCs w:val="21"/>
        </w:rPr>
        <w:t xml:space="preserve"> -2</w:t>
      </w:r>
      <w:r w:rsidRPr="003B3FFA">
        <w:rPr>
          <w:rFonts w:eastAsiaTheme="minorHAnsi" w:hint="eastAsia"/>
          <w:color w:val="000000" w:themeColor="text1"/>
          <w:szCs w:val="21"/>
        </w:rPr>
        <w:t>×</w:t>
      </w:r>
      <w:r w:rsidRPr="003B3FFA">
        <w:rPr>
          <w:rFonts w:eastAsiaTheme="minorHAnsi"/>
          <w:color w:val="000000" w:themeColor="text1"/>
          <w:szCs w:val="21"/>
        </w:rPr>
        <w:t>12</w:t>
      </w:r>
      <w:r w:rsidRPr="003B3FFA">
        <w:rPr>
          <w:rFonts w:eastAsiaTheme="minorHAnsi" w:hint="eastAsia"/>
          <w:color w:val="000000" w:themeColor="text1"/>
          <w:szCs w:val="21"/>
        </w:rPr>
        <w:t>×</w:t>
      </w:r>
      <w:r w:rsidRPr="003B3FFA">
        <w:rPr>
          <w:rFonts w:eastAsiaTheme="minorHAnsi"/>
          <w:color w:val="000000" w:themeColor="text1"/>
          <w:szCs w:val="21"/>
        </w:rPr>
        <w:t>cos45</w:t>
      </w:r>
      <w:r w:rsidRPr="003B3FFA">
        <w:rPr>
          <w:rFonts w:eastAsiaTheme="minorHAnsi" w:hint="eastAsia"/>
          <w:color w:val="000000" w:themeColor="text1"/>
          <w:szCs w:val="21"/>
        </w:rPr>
        <w:t>°</w:t>
      </w:r>
    </w:p>
    <w:p w:rsidR="009A6969" w:rsidRPr="00355BCE" w:rsidRDefault="009A6969" w:rsidP="009A6969">
      <w:pPr>
        <w:ind w:left="840" w:right="210"/>
        <w:jc w:val="left"/>
        <w:rPr>
          <w:rFonts w:hint="eastAsia"/>
        </w:rPr>
      </w:pPr>
      <w:r>
        <w:rPr>
          <w:rFonts w:hint="eastAsia"/>
        </w:rPr>
        <w:t>S</w:t>
      </w:r>
      <w:r>
        <w:t xml:space="preserve">E1 </w:t>
      </w:r>
      <w:r w:rsidR="00DB173C">
        <w:rPr>
          <w:rFonts w:hint="eastAsia"/>
        </w:rPr>
        <w:t>≒</w:t>
      </w:r>
      <w:r>
        <w:rPr>
          <w:rFonts w:hint="eastAsia"/>
        </w:rPr>
        <w:t xml:space="preserve"> </w:t>
      </w:r>
      <w:r>
        <w:t>52.2</w:t>
      </w:r>
    </w:p>
    <w:p w:rsidR="00355BCE" w:rsidRDefault="00355BCE" w:rsidP="00355BCE">
      <w:pPr>
        <w:pStyle w:val="a3"/>
        <w:ind w:leftChars="0" w:left="420" w:right="210"/>
        <w:jc w:val="left"/>
        <w:rPr>
          <w:rFonts w:eastAsiaTheme="minorHAnsi"/>
          <w:color w:val="000000" w:themeColor="text1"/>
          <w:szCs w:val="21"/>
        </w:rPr>
      </w:pPr>
      <w:r w:rsidRPr="003B3FFA">
        <w:rPr>
          <w:rFonts w:eastAsiaTheme="minorHAnsi"/>
          <w:color w:val="000000" w:themeColor="text1"/>
          <w:szCs w:val="21"/>
        </w:rPr>
        <w:t>(SE</w:t>
      </w:r>
      <w:r>
        <w:rPr>
          <w:rFonts w:eastAsiaTheme="minorHAnsi"/>
          <w:color w:val="000000" w:themeColor="text1"/>
          <w:szCs w:val="21"/>
        </w:rPr>
        <w:t>2</w:t>
      </w:r>
      <w:r w:rsidRPr="003B3FFA">
        <w:rPr>
          <w:rFonts w:eastAsiaTheme="minorHAnsi"/>
          <w:color w:val="000000" w:themeColor="text1"/>
          <w:szCs w:val="21"/>
        </w:rPr>
        <w:t>)</w:t>
      </w:r>
      <w:r w:rsidR="0089428A" w:rsidRPr="0089428A">
        <w:rPr>
          <w:rFonts w:eastAsiaTheme="minorHAnsi"/>
          <w:color w:val="000000" w:themeColor="text1"/>
          <w:szCs w:val="21"/>
          <w:vertAlign w:val="superscript"/>
        </w:rPr>
        <w:t>2</w:t>
      </w:r>
      <w:r w:rsidRPr="003B3FFA">
        <w:rPr>
          <w:rFonts w:eastAsiaTheme="minorHAnsi"/>
          <w:color w:val="000000" w:themeColor="text1"/>
          <w:szCs w:val="21"/>
        </w:rPr>
        <w:t xml:space="preserve"> = 12</w:t>
      </w:r>
      <w:r w:rsidR="0089428A" w:rsidRPr="0089428A">
        <w:rPr>
          <w:rFonts w:eastAsiaTheme="minorHAnsi"/>
          <w:color w:val="000000" w:themeColor="text1"/>
          <w:szCs w:val="21"/>
          <w:vertAlign w:val="superscript"/>
        </w:rPr>
        <w:t>2</w:t>
      </w:r>
      <w:r w:rsidRPr="003B3FFA">
        <w:rPr>
          <w:rFonts w:eastAsiaTheme="minorHAnsi"/>
          <w:color w:val="000000" w:themeColor="text1"/>
          <w:szCs w:val="21"/>
        </w:rPr>
        <w:t xml:space="preserve"> + 60</w:t>
      </w:r>
      <w:r w:rsidR="0089428A" w:rsidRPr="0089428A">
        <w:rPr>
          <w:rFonts w:eastAsiaTheme="minorHAnsi"/>
          <w:color w:val="000000" w:themeColor="text1"/>
          <w:szCs w:val="21"/>
          <w:vertAlign w:val="superscript"/>
        </w:rPr>
        <w:t>2</w:t>
      </w:r>
      <w:r w:rsidRPr="003B3FFA">
        <w:rPr>
          <w:rFonts w:eastAsiaTheme="minorHAnsi"/>
          <w:color w:val="000000" w:themeColor="text1"/>
          <w:szCs w:val="21"/>
        </w:rPr>
        <w:t>-2</w:t>
      </w:r>
      <w:r w:rsidRPr="003B3FFA">
        <w:rPr>
          <w:rFonts w:eastAsiaTheme="minorHAnsi" w:hint="eastAsia"/>
          <w:color w:val="000000" w:themeColor="text1"/>
          <w:szCs w:val="21"/>
        </w:rPr>
        <w:t>×</w:t>
      </w:r>
      <w:r w:rsidRPr="003B3FFA">
        <w:rPr>
          <w:rFonts w:eastAsiaTheme="minorHAnsi"/>
          <w:color w:val="000000" w:themeColor="text1"/>
          <w:szCs w:val="21"/>
        </w:rPr>
        <w:t>12</w:t>
      </w:r>
      <w:r w:rsidRPr="003B3FFA">
        <w:rPr>
          <w:rFonts w:eastAsiaTheme="minorHAnsi" w:hint="eastAsia"/>
          <w:color w:val="000000" w:themeColor="text1"/>
          <w:szCs w:val="21"/>
        </w:rPr>
        <w:t>×</w:t>
      </w:r>
      <w:r w:rsidRPr="003B3FFA">
        <w:rPr>
          <w:rFonts w:eastAsiaTheme="minorHAnsi"/>
          <w:color w:val="000000" w:themeColor="text1"/>
          <w:szCs w:val="21"/>
        </w:rPr>
        <w:t>cos</w:t>
      </w:r>
      <w:r>
        <w:rPr>
          <w:rFonts w:eastAsiaTheme="minorHAnsi"/>
          <w:color w:val="000000" w:themeColor="text1"/>
          <w:szCs w:val="21"/>
        </w:rPr>
        <w:t>13</w:t>
      </w:r>
      <w:r w:rsidRPr="003B3FFA">
        <w:rPr>
          <w:rFonts w:eastAsiaTheme="minorHAnsi"/>
          <w:color w:val="000000" w:themeColor="text1"/>
          <w:szCs w:val="21"/>
        </w:rPr>
        <w:t>5</w:t>
      </w:r>
      <w:r w:rsidRPr="003B3FFA">
        <w:rPr>
          <w:rFonts w:eastAsiaTheme="minorHAnsi" w:hint="eastAsia"/>
          <w:color w:val="000000" w:themeColor="text1"/>
          <w:szCs w:val="21"/>
        </w:rPr>
        <w:t>°</w:t>
      </w:r>
      <w:r w:rsidR="002A59A4">
        <w:rPr>
          <w:rFonts w:eastAsiaTheme="minorHAnsi" w:hint="eastAsia"/>
          <w:color w:val="000000" w:themeColor="text1"/>
          <w:szCs w:val="21"/>
        </w:rPr>
        <w:t xml:space="preserve"> </w:t>
      </w:r>
      <w:r w:rsidR="002A59A4">
        <w:rPr>
          <w:rFonts w:eastAsiaTheme="minorHAnsi"/>
          <w:color w:val="000000" w:themeColor="text1"/>
          <w:szCs w:val="21"/>
        </w:rPr>
        <w:t>= 69.0</w:t>
      </w:r>
    </w:p>
    <w:p w:rsidR="009A6969" w:rsidRDefault="009A6969" w:rsidP="00355BCE">
      <w:pPr>
        <w:pStyle w:val="a3"/>
        <w:ind w:leftChars="0" w:left="420" w:right="210"/>
        <w:jc w:val="left"/>
        <w:rPr>
          <w:rFonts w:eastAsiaTheme="minorHAnsi" w:hint="eastAsia"/>
          <w:color w:val="000000" w:themeColor="text1"/>
          <w:szCs w:val="21"/>
        </w:rPr>
      </w:pPr>
      <w:r>
        <w:rPr>
          <w:rFonts w:eastAsiaTheme="minorHAnsi"/>
          <w:color w:val="000000" w:themeColor="text1"/>
          <w:szCs w:val="21"/>
        </w:rPr>
        <w:tab/>
        <w:t xml:space="preserve">SE2 </w:t>
      </w:r>
      <w:r w:rsidR="00DB173C">
        <w:rPr>
          <w:rFonts w:eastAsiaTheme="minorHAnsi" w:hint="eastAsia"/>
          <w:color w:val="000000" w:themeColor="text1"/>
          <w:szCs w:val="21"/>
        </w:rPr>
        <w:t>≒</w:t>
      </w:r>
      <w:r>
        <w:rPr>
          <w:rFonts w:eastAsiaTheme="minorHAnsi"/>
          <w:color w:val="000000" w:themeColor="text1"/>
          <w:szCs w:val="21"/>
        </w:rPr>
        <w:t xml:space="preserve"> 69.0</w:t>
      </w:r>
    </w:p>
    <w:p w:rsidR="002A59A4" w:rsidRDefault="00D938B1" w:rsidP="00355BCE">
      <w:pPr>
        <w:pStyle w:val="a3"/>
        <w:ind w:leftChars="0" w:left="420" w:right="210"/>
        <w:jc w:val="left"/>
        <w:rPr>
          <w:rFonts w:eastAsiaTheme="minorHAnsi"/>
          <w:color w:val="000000" w:themeColor="text1"/>
          <w:szCs w:val="21"/>
        </w:rPr>
      </w:pPr>
      <w:r>
        <w:rPr>
          <w:rFonts w:eastAsiaTheme="minorHAnsi" w:hint="eastAsia"/>
          <w:color w:val="000000" w:themeColor="text1"/>
          <w:szCs w:val="21"/>
        </w:rPr>
        <w:t>(</w:t>
      </w:r>
      <w:r>
        <w:rPr>
          <w:rFonts w:eastAsiaTheme="minorHAnsi"/>
          <w:color w:val="000000" w:themeColor="text1"/>
          <w:szCs w:val="21"/>
        </w:rPr>
        <w:t>52.2/100)/340 = 0.001535294 s</w:t>
      </w:r>
      <w:r w:rsidR="00D76192">
        <w:rPr>
          <w:rFonts w:eastAsiaTheme="minorHAnsi" w:hint="eastAsia"/>
          <w:color w:val="000000" w:themeColor="text1"/>
          <w:szCs w:val="21"/>
        </w:rPr>
        <w:t xml:space="preserve">　</w:t>
      </w:r>
      <w:r w:rsidR="00D76192">
        <w:rPr>
          <w:rFonts w:eastAsiaTheme="minorHAnsi"/>
          <w:color w:val="000000" w:themeColor="text1"/>
          <w:szCs w:val="21"/>
        </w:rPr>
        <w:t>= 1.5</w:t>
      </w:r>
      <w:r w:rsidR="00E168F0">
        <w:rPr>
          <w:rFonts w:eastAsiaTheme="minorHAnsi"/>
          <w:color w:val="000000" w:themeColor="text1"/>
          <w:szCs w:val="21"/>
        </w:rPr>
        <w:t>4</w:t>
      </w:r>
      <w:r w:rsidR="00D76192">
        <w:rPr>
          <w:rFonts w:eastAsiaTheme="minorHAnsi"/>
          <w:color w:val="000000" w:themeColor="text1"/>
          <w:szCs w:val="21"/>
        </w:rPr>
        <w:t>ms</w:t>
      </w:r>
    </w:p>
    <w:p w:rsidR="00D938B1" w:rsidRDefault="00D938B1" w:rsidP="00355BCE">
      <w:pPr>
        <w:pStyle w:val="a3"/>
        <w:ind w:leftChars="0" w:left="420" w:right="210"/>
        <w:jc w:val="left"/>
        <w:rPr>
          <w:rFonts w:eastAsiaTheme="minorHAnsi"/>
          <w:color w:val="000000" w:themeColor="text1"/>
          <w:szCs w:val="21"/>
        </w:rPr>
      </w:pPr>
      <w:r>
        <w:rPr>
          <w:rFonts w:eastAsiaTheme="minorHAnsi" w:hint="eastAsia"/>
          <w:color w:val="000000" w:themeColor="text1"/>
          <w:szCs w:val="21"/>
        </w:rPr>
        <w:t>(</w:t>
      </w:r>
      <w:r>
        <w:rPr>
          <w:rFonts w:eastAsiaTheme="minorHAnsi"/>
          <w:color w:val="000000" w:themeColor="text1"/>
          <w:szCs w:val="21"/>
        </w:rPr>
        <w:t>69.0</w:t>
      </w:r>
      <w:r>
        <w:rPr>
          <w:rFonts w:eastAsiaTheme="minorHAnsi"/>
          <w:color w:val="000000" w:themeColor="text1"/>
          <w:szCs w:val="21"/>
        </w:rPr>
        <w:t>/100)/340</w:t>
      </w:r>
      <w:r>
        <w:rPr>
          <w:rFonts w:eastAsiaTheme="minorHAnsi"/>
          <w:color w:val="000000" w:themeColor="text1"/>
          <w:szCs w:val="21"/>
        </w:rPr>
        <w:t xml:space="preserve"> = 0.002029411 s</w:t>
      </w:r>
      <w:r w:rsidR="00D76192">
        <w:rPr>
          <w:rFonts w:eastAsiaTheme="minorHAnsi"/>
          <w:color w:val="000000" w:themeColor="text1"/>
          <w:szCs w:val="21"/>
        </w:rPr>
        <w:t xml:space="preserve"> </w:t>
      </w:r>
      <w:r w:rsidR="009E6DF8">
        <w:rPr>
          <w:rFonts w:eastAsiaTheme="minorHAnsi"/>
          <w:color w:val="000000" w:themeColor="text1"/>
          <w:szCs w:val="21"/>
        </w:rPr>
        <w:t xml:space="preserve"> </w:t>
      </w:r>
      <w:r w:rsidR="00D76192">
        <w:rPr>
          <w:rFonts w:eastAsiaTheme="minorHAnsi"/>
          <w:color w:val="000000" w:themeColor="text1"/>
          <w:szCs w:val="21"/>
        </w:rPr>
        <w:t>= 2.0</w:t>
      </w:r>
      <w:r w:rsidR="00E168F0">
        <w:rPr>
          <w:rFonts w:eastAsiaTheme="minorHAnsi"/>
          <w:color w:val="000000" w:themeColor="text1"/>
          <w:szCs w:val="21"/>
        </w:rPr>
        <w:t>3</w:t>
      </w:r>
      <w:r w:rsidR="00D76192">
        <w:rPr>
          <w:rFonts w:eastAsiaTheme="minorHAnsi"/>
          <w:color w:val="000000" w:themeColor="text1"/>
          <w:szCs w:val="21"/>
        </w:rPr>
        <w:t>ms</w:t>
      </w:r>
    </w:p>
    <w:p w:rsidR="00C11BC8" w:rsidRPr="00F9220E" w:rsidRDefault="00C11BC8" w:rsidP="00355BCE">
      <w:pPr>
        <w:pStyle w:val="a3"/>
        <w:ind w:leftChars="0" w:left="420" w:right="210"/>
        <w:jc w:val="left"/>
      </w:pPr>
      <w:r>
        <w:rPr>
          <w:rFonts w:eastAsiaTheme="minorHAnsi" w:hint="eastAsia"/>
          <w:color w:val="000000" w:themeColor="text1"/>
          <w:szCs w:val="21"/>
        </w:rPr>
        <w:t>到達時間の差は</w:t>
      </w:r>
      <w:r>
        <w:rPr>
          <w:rFonts w:eastAsiaTheme="minorHAnsi"/>
          <w:color w:val="000000" w:themeColor="text1"/>
          <w:szCs w:val="21"/>
        </w:rPr>
        <w:t xml:space="preserve"> 2.03 - 1.54 = 0.49ms </w:t>
      </w:r>
    </w:p>
    <w:p w:rsidR="00F9220E" w:rsidRPr="00F9220E" w:rsidRDefault="00F9220E" w:rsidP="00F9220E">
      <w:pPr>
        <w:pStyle w:val="a3"/>
        <w:numPr>
          <w:ilvl w:val="0"/>
          <w:numId w:val="2"/>
        </w:numPr>
        <w:ind w:leftChars="0" w:right="210"/>
        <w:jc w:val="left"/>
      </w:pPr>
      <w:r w:rsidRPr="00F9220E">
        <w:rPr>
          <w:rFonts w:eastAsiaTheme="minorHAnsi"/>
          <w:szCs w:val="21"/>
        </w:rPr>
        <w:t>感音性難聴について各自</w:t>
      </w:r>
      <w:r w:rsidRPr="00F9220E">
        <w:rPr>
          <w:rFonts w:eastAsiaTheme="minorHAnsi" w:hint="eastAsia"/>
          <w:szCs w:val="21"/>
        </w:rPr>
        <w:t>で</w:t>
      </w:r>
      <w:r w:rsidRPr="00F9220E">
        <w:rPr>
          <w:rFonts w:eastAsiaTheme="minorHAnsi"/>
          <w:szCs w:val="21"/>
        </w:rPr>
        <w:t>調</w:t>
      </w:r>
      <w:r w:rsidRPr="00F9220E">
        <w:rPr>
          <w:rFonts w:eastAsiaTheme="minorHAnsi" w:hint="eastAsia"/>
          <w:szCs w:val="21"/>
        </w:rPr>
        <w:t>べ</w:t>
      </w:r>
      <w:r w:rsidRPr="00F9220E">
        <w:rPr>
          <w:rFonts w:eastAsiaTheme="minorHAnsi"/>
          <w:szCs w:val="21"/>
        </w:rPr>
        <w:t>てまとめよ</w:t>
      </w:r>
      <w:r>
        <w:rPr>
          <w:rFonts w:eastAsiaTheme="minorHAnsi"/>
          <w:szCs w:val="21"/>
        </w:rPr>
        <w:br/>
      </w:r>
      <w:r>
        <w:rPr>
          <w:rFonts w:eastAsiaTheme="minorHAnsi" w:hint="eastAsia"/>
          <w:szCs w:val="21"/>
        </w:rPr>
        <w:t>・</w:t>
      </w:r>
      <w:r w:rsidRPr="00F9220E">
        <w:rPr>
          <w:rFonts w:eastAsiaTheme="minorHAnsi"/>
          <w:szCs w:val="21"/>
        </w:rPr>
        <w:t xml:space="preserve">原因 </w:t>
      </w:r>
      <w:r>
        <w:rPr>
          <w:rFonts w:eastAsiaTheme="minorHAnsi"/>
          <w:szCs w:val="21"/>
        </w:rPr>
        <w:br/>
      </w:r>
      <w:r>
        <w:rPr>
          <w:rFonts w:eastAsiaTheme="minorHAnsi" w:hint="eastAsia"/>
          <w:szCs w:val="21"/>
        </w:rPr>
        <w:t>・</w:t>
      </w:r>
      <w:r w:rsidRPr="00F9220E">
        <w:rPr>
          <w:rFonts w:eastAsiaTheme="minorHAnsi"/>
          <w:szCs w:val="21"/>
        </w:rPr>
        <w:t>対症療法</w:t>
      </w:r>
      <w:r>
        <w:rPr>
          <w:rFonts w:eastAsiaTheme="minorHAnsi"/>
          <w:szCs w:val="21"/>
        </w:rPr>
        <w:br/>
      </w:r>
      <w:r>
        <w:rPr>
          <w:rFonts w:eastAsiaTheme="minorHAnsi" w:hint="eastAsia"/>
          <w:szCs w:val="21"/>
        </w:rPr>
        <w:t>・</w:t>
      </w:r>
      <w:r w:rsidRPr="00F9220E">
        <w:rPr>
          <w:rFonts w:eastAsiaTheme="minorHAnsi"/>
          <w:szCs w:val="21"/>
        </w:rPr>
        <w:t>その他、自由に調</w:t>
      </w:r>
      <w:r w:rsidRPr="00F9220E">
        <w:rPr>
          <w:rFonts w:eastAsiaTheme="minorHAnsi" w:hint="eastAsia"/>
          <w:szCs w:val="21"/>
        </w:rPr>
        <w:t>べ</w:t>
      </w:r>
      <w:r w:rsidRPr="00F9220E">
        <w:rPr>
          <w:rFonts w:eastAsiaTheme="minorHAnsi"/>
          <w:szCs w:val="21"/>
        </w:rPr>
        <w:t>てまとめる</w:t>
      </w:r>
      <w:r w:rsidRPr="00F9220E">
        <w:rPr>
          <w:rFonts w:ascii="HiraKakuPro" w:hAnsi="HiraKakuPro"/>
          <w:sz w:val="54"/>
          <w:szCs w:val="54"/>
        </w:rPr>
        <w:t xml:space="preserve"> </w:t>
      </w:r>
    </w:p>
    <w:p w:rsidR="00BF7670" w:rsidRPr="003B3FFA" w:rsidRDefault="00C01B51" w:rsidP="008E1283">
      <w:pPr>
        <w:pStyle w:val="Web"/>
        <w:shd w:val="clear" w:color="auto" w:fill="FFFFFF"/>
        <w:rPr>
          <w:rFonts w:asciiTheme="minorHAnsi" w:eastAsiaTheme="minorHAnsi" w:hAnsiTheme="minorHAnsi" w:hint="eastAsia"/>
          <w:color w:val="000000" w:themeColor="text1"/>
          <w:sz w:val="21"/>
          <w:szCs w:val="21"/>
        </w:rPr>
      </w:pPr>
      <w:r>
        <w:rPr>
          <w:rFonts w:asciiTheme="minorHAnsi" w:eastAsiaTheme="minorHAnsi" w:hAnsiTheme="minorHAnsi" w:hint="eastAsia"/>
          <w:color w:val="000000" w:themeColor="text1"/>
          <w:sz w:val="21"/>
          <w:szCs w:val="21"/>
        </w:rPr>
        <w:t>感音性難聴とは、蝸牛内の音を電気信号に変える有毛細胞から脳や神経にかけてを感音系といい、感音系が原因の難聴を感音性難聴という。</w:t>
      </w:r>
      <w:r>
        <w:rPr>
          <w:rFonts w:asciiTheme="minorHAnsi" w:eastAsiaTheme="minorHAnsi" w:hAnsiTheme="minorHAnsi"/>
          <w:color w:val="000000" w:themeColor="text1"/>
          <w:sz w:val="21"/>
          <w:szCs w:val="21"/>
        </w:rPr>
        <w:br/>
      </w:r>
      <w:r w:rsidR="008337DA">
        <w:rPr>
          <w:rFonts w:asciiTheme="minorHAnsi" w:eastAsiaTheme="minorHAnsi" w:hAnsiTheme="minorHAnsi" w:hint="eastAsia"/>
          <w:color w:val="000000" w:themeColor="text1"/>
          <w:sz w:val="21"/>
          <w:szCs w:val="21"/>
        </w:rPr>
        <w:t>感音性難聴の原因としては、大きく先天性と後天性な原因の２つに分けられる。先天性のものとしては、子供の難聴の</w:t>
      </w:r>
      <w:r w:rsidR="008337DA">
        <w:rPr>
          <w:rFonts w:asciiTheme="minorHAnsi" w:eastAsiaTheme="minorHAnsi" w:hAnsiTheme="minorHAnsi"/>
          <w:color w:val="000000" w:themeColor="text1"/>
          <w:sz w:val="21"/>
          <w:szCs w:val="21"/>
        </w:rPr>
        <w:t>1/3</w:t>
      </w:r>
      <w:r w:rsidR="008337DA">
        <w:rPr>
          <w:rFonts w:asciiTheme="minorHAnsi" w:eastAsiaTheme="minorHAnsi" w:hAnsiTheme="minorHAnsi" w:hint="eastAsia"/>
          <w:color w:val="000000" w:themeColor="text1"/>
          <w:sz w:val="21"/>
          <w:szCs w:val="21"/>
        </w:rPr>
        <w:t>を占めると言われている遺伝的要因</w:t>
      </w:r>
      <w:r w:rsidR="002462D3">
        <w:rPr>
          <w:rFonts w:asciiTheme="minorHAnsi" w:eastAsiaTheme="minorHAnsi" w:hAnsiTheme="minorHAnsi" w:hint="eastAsia"/>
          <w:color w:val="000000" w:themeColor="text1"/>
          <w:sz w:val="21"/>
          <w:szCs w:val="21"/>
        </w:rPr>
        <w:t>と風疹などの妊娠中の母子感染などが挙げられる。後天性のものとしては、</w:t>
      </w:r>
      <w:r w:rsidR="0089428A">
        <w:rPr>
          <w:rFonts w:asciiTheme="minorHAnsi" w:eastAsiaTheme="minorHAnsi" w:hAnsiTheme="minorHAnsi" w:hint="eastAsia"/>
          <w:color w:val="000000" w:themeColor="text1"/>
          <w:sz w:val="21"/>
          <w:szCs w:val="21"/>
        </w:rPr>
        <w:t>加齢や騒音による内耳の細胞が減ってしまうことや、骨膜炎、メニエール病、聴神経腫瘍などによる原因が挙げられる。</w:t>
      </w:r>
      <w:r w:rsidR="00723DA6">
        <w:rPr>
          <w:rFonts w:asciiTheme="minorHAnsi" w:eastAsiaTheme="minorHAnsi" w:hAnsiTheme="minorHAnsi"/>
          <w:color w:val="000000" w:themeColor="text1"/>
          <w:sz w:val="21"/>
          <w:szCs w:val="21"/>
        </w:rPr>
        <w:br/>
      </w:r>
      <w:r w:rsidR="007714FB">
        <w:rPr>
          <w:rFonts w:asciiTheme="minorHAnsi" w:eastAsiaTheme="minorHAnsi" w:hAnsiTheme="minorHAnsi" w:hint="eastAsia"/>
          <w:color w:val="000000" w:themeColor="text1"/>
          <w:sz w:val="21"/>
          <w:szCs w:val="21"/>
        </w:rPr>
        <w:t>治療法としては、難聴が引き起こる原因の中には、早期に治療を施せば聴力が戻ったり、悪化を防ぐことができるが、発見が遅れてしまったりすると、聴力の回復が難しくなってしまう場合もある。そのため、</w:t>
      </w:r>
      <w:r w:rsidR="00471E20">
        <w:rPr>
          <w:rFonts w:asciiTheme="minorHAnsi" w:eastAsiaTheme="minorHAnsi" w:hAnsiTheme="minorHAnsi" w:hint="eastAsia"/>
          <w:color w:val="000000" w:themeColor="text1"/>
          <w:sz w:val="21"/>
          <w:szCs w:val="21"/>
        </w:rPr>
        <w:t>早期発見や難聴を進行させないための予防が大切となる。</w:t>
      </w:r>
      <w:r w:rsidR="00471E20">
        <w:rPr>
          <w:rFonts w:asciiTheme="minorHAnsi" w:eastAsiaTheme="minorHAnsi" w:hAnsiTheme="minorHAnsi"/>
          <w:color w:val="000000" w:themeColor="text1"/>
          <w:sz w:val="21"/>
          <w:szCs w:val="21"/>
        </w:rPr>
        <w:br/>
      </w:r>
      <w:r w:rsidR="00471E20">
        <w:rPr>
          <w:rFonts w:asciiTheme="minorHAnsi" w:eastAsiaTheme="minorHAnsi" w:hAnsiTheme="minorHAnsi" w:hint="eastAsia"/>
          <w:color w:val="000000" w:themeColor="text1"/>
          <w:sz w:val="21"/>
          <w:szCs w:val="21"/>
        </w:rPr>
        <w:t>また、難聴になって</w:t>
      </w:r>
      <w:r w:rsidR="00BF7670">
        <w:rPr>
          <w:rFonts w:asciiTheme="minorHAnsi" w:eastAsiaTheme="minorHAnsi" w:hAnsiTheme="minorHAnsi" w:hint="eastAsia"/>
          <w:color w:val="000000" w:themeColor="text1"/>
          <w:sz w:val="21"/>
          <w:szCs w:val="21"/>
        </w:rPr>
        <w:t>しまったときに補聴器や人工内耳や骨伝導聴覚インプラントの装用をすることで、聴力を補うことができる。</w:t>
      </w:r>
    </w:p>
    <w:sectPr w:rsidR="00BF7670" w:rsidRPr="003B3F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HiraKakuPro">
    <w:altName w:val="Cambria"/>
    <w:panose1 w:val="020B0604020202020204"/>
    <w:charset w:val="0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C3739"/>
    <w:multiLevelType w:val="hybridMultilevel"/>
    <w:tmpl w:val="A40E5C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A055E5F"/>
    <w:multiLevelType w:val="hybridMultilevel"/>
    <w:tmpl w:val="6C1615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B296F83"/>
    <w:multiLevelType w:val="hybridMultilevel"/>
    <w:tmpl w:val="8B32A09C"/>
    <w:lvl w:ilvl="0" w:tplc="486E333A">
      <w:numFmt w:val="bullet"/>
      <w:lvlText w:val="•"/>
      <w:lvlJc w:val="left"/>
      <w:pPr>
        <w:ind w:left="360" w:hanging="360"/>
      </w:pPr>
      <w:rPr>
        <w:rFonts w:ascii="游明朝" w:eastAsia="游明朝" w:hAnsi="游明朝" w:cs="ＭＳ Ｐゴシック" w:hint="eastAsia"/>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B256D7A"/>
    <w:multiLevelType w:val="hybridMultilevel"/>
    <w:tmpl w:val="E1EEEB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61"/>
    <w:rsid w:val="002462D3"/>
    <w:rsid w:val="00250A95"/>
    <w:rsid w:val="002A59A4"/>
    <w:rsid w:val="00355BCE"/>
    <w:rsid w:val="003B3FFA"/>
    <w:rsid w:val="00471E20"/>
    <w:rsid w:val="00723DA6"/>
    <w:rsid w:val="007714FB"/>
    <w:rsid w:val="008337DA"/>
    <w:rsid w:val="00846861"/>
    <w:rsid w:val="0089428A"/>
    <w:rsid w:val="008E1283"/>
    <w:rsid w:val="009A6969"/>
    <w:rsid w:val="009E6DF8"/>
    <w:rsid w:val="00BF7670"/>
    <w:rsid w:val="00C01B51"/>
    <w:rsid w:val="00C11BC8"/>
    <w:rsid w:val="00D76192"/>
    <w:rsid w:val="00D938B1"/>
    <w:rsid w:val="00DB173C"/>
    <w:rsid w:val="00E168F0"/>
    <w:rsid w:val="00F92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A6F496"/>
  <w15:chartTrackingRefBased/>
  <w15:docId w15:val="{70D8E9ED-1DB6-2441-98DE-CD254A60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3B3F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3">
    <w:name w:val="List Paragraph"/>
    <w:basedOn w:val="a"/>
    <w:uiPriority w:val="34"/>
    <w:qFormat/>
    <w:rsid w:val="003B3FF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465100">
      <w:bodyDiv w:val="1"/>
      <w:marLeft w:val="0"/>
      <w:marRight w:val="0"/>
      <w:marTop w:val="0"/>
      <w:marBottom w:val="0"/>
      <w:divBdr>
        <w:top w:val="none" w:sz="0" w:space="0" w:color="auto"/>
        <w:left w:val="none" w:sz="0" w:space="0" w:color="auto"/>
        <w:bottom w:val="none" w:sz="0" w:space="0" w:color="auto"/>
        <w:right w:val="none" w:sz="0" w:space="0" w:color="auto"/>
      </w:divBdr>
      <w:divsChild>
        <w:div w:id="662127201">
          <w:marLeft w:val="0"/>
          <w:marRight w:val="0"/>
          <w:marTop w:val="0"/>
          <w:marBottom w:val="0"/>
          <w:divBdr>
            <w:top w:val="none" w:sz="0" w:space="0" w:color="auto"/>
            <w:left w:val="none" w:sz="0" w:space="0" w:color="auto"/>
            <w:bottom w:val="none" w:sz="0" w:space="0" w:color="auto"/>
            <w:right w:val="none" w:sz="0" w:space="0" w:color="auto"/>
          </w:divBdr>
          <w:divsChild>
            <w:div w:id="917440914">
              <w:marLeft w:val="0"/>
              <w:marRight w:val="0"/>
              <w:marTop w:val="0"/>
              <w:marBottom w:val="0"/>
              <w:divBdr>
                <w:top w:val="none" w:sz="0" w:space="0" w:color="auto"/>
                <w:left w:val="none" w:sz="0" w:space="0" w:color="auto"/>
                <w:bottom w:val="none" w:sz="0" w:space="0" w:color="auto"/>
                <w:right w:val="none" w:sz="0" w:space="0" w:color="auto"/>
              </w:divBdr>
              <w:divsChild>
                <w:div w:id="1121656128">
                  <w:marLeft w:val="0"/>
                  <w:marRight w:val="0"/>
                  <w:marTop w:val="0"/>
                  <w:marBottom w:val="0"/>
                  <w:divBdr>
                    <w:top w:val="none" w:sz="0" w:space="0" w:color="auto"/>
                    <w:left w:val="none" w:sz="0" w:space="0" w:color="auto"/>
                    <w:bottom w:val="none" w:sz="0" w:space="0" w:color="auto"/>
                    <w:right w:val="none" w:sz="0" w:space="0" w:color="auto"/>
                  </w:divBdr>
                  <w:divsChild>
                    <w:div w:id="3708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49241">
      <w:bodyDiv w:val="1"/>
      <w:marLeft w:val="0"/>
      <w:marRight w:val="0"/>
      <w:marTop w:val="0"/>
      <w:marBottom w:val="0"/>
      <w:divBdr>
        <w:top w:val="none" w:sz="0" w:space="0" w:color="auto"/>
        <w:left w:val="none" w:sz="0" w:space="0" w:color="auto"/>
        <w:bottom w:val="none" w:sz="0" w:space="0" w:color="auto"/>
        <w:right w:val="none" w:sz="0" w:space="0" w:color="auto"/>
      </w:divBdr>
      <w:divsChild>
        <w:div w:id="738750389">
          <w:marLeft w:val="0"/>
          <w:marRight w:val="0"/>
          <w:marTop w:val="0"/>
          <w:marBottom w:val="0"/>
          <w:divBdr>
            <w:top w:val="none" w:sz="0" w:space="0" w:color="auto"/>
            <w:left w:val="none" w:sz="0" w:space="0" w:color="auto"/>
            <w:bottom w:val="none" w:sz="0" w:space="0" w:color="auto"/>
            <w:right w:val="none" w:sz="0" w:space="0" w:color="auto"/>
          </w:divBdr>
          <w:divsChild>
            <w:div w:id="468286394">
              <w:marLeft w:val="0"/>
              <w:marRight w:val="0"/>
              <w:marTop w:val="0"/>
              <w:marBottom w:val="0"/>
              <w:divBdr>
                <w:top w:val="none" w:sz="0" w:space="0" w:color="auto"/>
                <w:left w:val="none" w:sz="0" w:space="0" w:color="auto"/>
                <w:bottom w:val="none" w:sz="0" w:space="0" w:color="auto"/>
                <w:right w:val="none" w:sz="0" w:space="0" w:color="auto"/>
              </w:divBdr>
              <w:divsChild>
                <w:div w:id="2004045950">
                  <w:marLeft w:val="0"/>
                  <w:marRight w:val="0"/>
                  <w:marTop w:val="0"/>
                  <w:marBottom w:val="0"/>
                  <w:divBdr>
                    <w:top w:val="none" w:sz="0" w:space="0" w:color="auto"/>
                    <w:left w:val="none" w:sz="0" w:space="0" w:color="auto"/>
                    <w:bottom w:val="none" w:sz="0" w:space="0" w:color="auto"/>
                    <w:right w:val="none" w:sz="0" w:space="0" w:color="auto"/>
                  </w:divBdr>
                  <w:divsChild>
                    <w:div w:id="17887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28962">
      <w:bodyDiv w:val="1"/>
      <w:marLeft w:val="0"/>
      <w:marRight w:val="0"/>
      <w:marTop w:val="0"/>
      <w:marBottom w:val="0"/>
      <w:divBdr>
        <w:top w:val="none" w:sz="0" w:space="0" w:color="auto"/>
        <w:left w:val="none" w:sz="0" w:space="0" w:color="auto"/>
        <w:bottom w:val="none" w:sz="0" w:space="0" w:color="auto"/>
        <w:right w:val="none" w:sz="0" w:space="0" w:color="auto"/>
      </w:divBdr>
      <w:divsChild>
        <w:div w:id="604460042">
          <w:marLeft w:val="0"/>
          <w:marRight w:val="0"/>
          <w:marTop w:val="0"/>
          <w:marBottom w:val="0"/>
          <w:divBdr>
            <w:top w:val="none" w:sz="0" w:space="0" w:color="auto"/>
            <w:left w:val="none" w:sz="0" w:space="0" w:color="auto"/>
            <w:bottom w:val="none" w:sz="0" w:space="0" w:color="auto"/>
            <w:right w:val="none" w:sz="0" w:space="0" w:color="auto"/>
          </w:divBdr>
          <w:divsChild>
            <w:div w:id="128866958">
              <w:marLeft w:val="0"/>
              <w:marRight w:val="0"/>
              <w:marTop w:val="0"/>
              <w:marBottom w:val="0"/>
              <w:divBdr>
                <w:top w:val="none" w:sz="0" w:space="0" w:color="auto"/>
                <w:left w:val="none" w:sz="0" w:space="0" w:color="auto"/>
                <w:bottom w:val="none" w:sz="0" w:space="0" w:color="auto"/>
                <w:right w:val="none" w:sz="0" w:space="0" w:color="auto"/>
              </w:divBdr>
              <w:divsChild>
                <w:div w:id="1050496736">
                  <w:marLeft w:val="0"/>
                  <w:marRight w:val="0"/>
                  <w:marTop w:val="0"/>
                  <w:marBottom w:val="0"/>
                  <w:divBdr>
                    <w:top w:val="none" w:sz="0" w:space="0" w:color="auto"/>
                    <w:left w:val="none" w:sz="0" w:space="0" w:color="auto"/>
                    <w:bottom w:val="none" w:sz="0" w:space="0" w:color="auto"/>
                    <w:right w:val="none" w:sz="0" w:space="0" w:color="auto"/>
                  </w:divBdr>
                  <w:divsChild>
                    <w:div w:id="12850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108</Words>
  <Characters>616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15</cp:revision>
  <dcterms:created xsi:type="dcterms:W3CDTF">2020-10-16T07:31:00Z</dcterms:created>
  <dcterms:modified xsi:type="dcterms:W3CDTF">2020-10-19T06:34:00Z</dcterms:modified>
</cp:coreProperties>
</file>