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3FF7" w:rsidRDefault="007161D9" w14:paraId="00000001" w14:textId="77777777">
      <w:pPr>
        <w:rPr>
          <w:rFonts w:ascii="Times New Roman" w:hAnsi="Times New Roman" w:eastAsia="Times New Roman" w:cs="Times New Roman"/>
          <w:b/>
          <w:color w:val="0E0E0E"/>
          <w:sz w:val="27"/>
          <w:szCs w:val="27"/>
        </w:rPr>
      </w:pPr>
      <w:r>
        <w:rPr>
          <w:rFonts w:ascii="Times New Roman" w:hAnsi="Times New Roman" w:eastAsia="Times New Roman" w:cs="Times New Roman"/>
          <w:b/>
          <w:color w:val="0E0E0E"/>
          <w:sz w:val="27"/>
          <w:szCs w:val="27"/>
        </w:rPr>
        <w:t>Competitive Analysis of PlayNow.com</w:t>
      </w:r>
    </w:p>
    <w:p w:rsidR="005A3FF7" w:rsidRDefault="005A3FF7" w14:paraId="00000002" w14:textId="77777777">
      <w:pPr>
        <w:rPr>
          <w:rFonts w:ascii="Times New Roman" w:hAnsi="Times New Roman" w:eastAsia="Times New Roman" w:cs="Times New Roman"/>
          <w:b/>
          <w:color w:val="0E0E0E"/>
          <w:sz w:val="27"/>
          <w:szCs w:val="27"/>
        </w:rPr>
      </w:pPr>
    </w:p>
    <w:p w:rsidR="005A3FF7" w:rsidRDefault="007161D9" w14:paraId="00000003" w14:textId="77777777">
      <w:pPr>
        <w:rPr>
          <w:rFonts w:ascii="Times New Roman" w:hAnsi="Times New Roman" w:eastAsia="Times New Roman" w:cs="Times New Roman"/>
          <w:b/>
          <w:color w:val="0E0E0E"/>
          <w:sz w:val="24"/>
          <w:szCs w:val="24"/>
        </w:rPr>
      </w:pPr>
      <w:r>
        <w:rPr>
          <w:rFonts w:ascii="Times New Roman" w:hAnsi="Times New Roman" w:eastAsia="Times New Roman" w:cs="Times New Roman"/>
          <w:b/>
          <w:color w:val="0E0E0E"/>
          <w:sz w:val="24"/>
          <w:szCs w:val="24"/>
        </w:rPr>
        <w:t>Introduction</w:t>
      </w:r>
    </w:p>
    <w:p w:rsidR="005A3FF7" w:rsidRDefault="005A3FF7" w14:paraId="00000004" w14:textId="77777777">
      <w:pPr>
        <w:rPr>
          <w:rFonts w:ascii="Times New Roman" w:hAnsi="Times New Roman" w:eastAsia="Times New Roman" w:cs="Times New Roman"/>
          <w:b/>
          <w:color w:val="0E0E0E"/>
          <w:sz w:val="24"/>
          <w:szCs w:val="24"/>
        </w:rPr>
      </w:pPr>
    </w:p>
    <w:p w:rsidR="005A3FF7" w:rsidP="0E07AA73" w:rsidRDefault="007161D9" w14:paraId="00000005"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 xml:space="preserve">PlayNow.com, operated by the British Columbia Lottery Corporation (BCLC), serves as British Columbia’s official, government-regulated online gambling platform. It offers lottery, sports betting, and casino games while reinvesting revenues into local programs (PitchBook, n.d.). However, PlayNow.com faces competition from both provincially regulated gambling sites and international operators that serve Canadian players—sometimes in legally ambiguous ways. Additionally, grey-market gambling operators continue </w:t>
      </w:r>
      <w:r w:rsidRPr="0E07AA73" w:rsidR="007161D9">
        <w:rPr>
          <w:rFonts w:ascii="Times New Roman" w:hAnsi="Times New Roman" w:eastAsia="Times New Roman" w:cs="Times New Roman"/>
          <w:color w:val="0E0E0E"/>
          <w:sz w:val="25"/>
          <w:szCs w:val="25"/>
          <w:lang w:val="en-US"/>
        </w:rPr>
        <w:t>to challenge PlayNow.com’s dominance by targeting B.C. players despite lacking local licenses (BIV, 2023; Delta Optimist, 2023).</w:t>
      </w:r>
    </w:p>
    <w:p w:rsidR="005A3FF7" w:rsidRDefault="005A3FF7" w14:paraId="00000006" w14:textId="77777777">
      <w:pPr>
        <w:rPr>
          <w:rFonts w:ascii="Times New Roman" w:hAnsi="Times New Roman" w:eastAsia="Times New Roman" w:cs="Times New Roman"/>
          <w:color w:val="0E0E0E"/>
          <w:sz w:val="25"/>
          <w:szCs w:val="25"/>
        </w:rPr>
      </w:pPr>
    </w:p>
    <w:p w:rsidR="005A3FF7" w:rsidRDefault="007161D9" w14:paraId="00000007" w14:textId="77777777">
      <w:pPr>
        <w:rPr>
          <w:rFonts w:ascii="Times New Roman" w:hAnsi="Times New Roman" w:eastAsia="Times New Roman" w:cs="Times New Roman"/>
          <w:b/>
          <w:color w:val="0E0E0E"/>
          <w:sz w:val="27"/>
          <w:szCs w:val="27"/>
        </w:rPr>
      </w:pPr>
      <w:r>
        <w:rPr>
          <w:rFonts w:ascii="Times New Roman" w:hAnsi="Times New Roman" w:eastAsia="Times New Roman" w:cs="Times New Roman"/>
          <w:b/>
          <w:color w:val="0E0E0E"/>
          <w:sz w:val="27"/>
          <w:szCs w:val="27"/>
        </w:rPr>
        <w:t>Direct Competitors in Canada</w:t>
      </w:r>
    </w:p>
    <w:p w:rsidR="005A3FF7" w:rsidRDefault="005A3FF7" w14:paraId="00000008" w14:textId="77777777">
      <w:pPr>
        <w:rPr>
          <w:rFonts w:ascii="Times New Roman" w:hAnsi="Times New Roman" w:eastAsia="Times New Roman" w:cs="Times New Roman"/>
          <w:b/>
          <w:color w:val="0E0E0E"/>
          <w:sz w:val="27"/>
          <w:szCs w:val="27"/>
        </w:rPr>
      </w:pPr>
    </w:p>
    <w:p w:rsidR="005A3FF7" w:rsidRDefault="007161D9" w14:paraId="00000009" w14:textId="77777777">
      <w:pPr>
        <w:rPr>
          <w:rFonts w:ascii="Times New Roman" w:hAnsi="Times New Roman" w:eastAsia="Times New Roman" w:cs="Times New Roman"/>
          <w:b/>
          <w:color w:val="0E0E0E"/>
          <w:sz w:val="24"/>
          <w:szCs w:val="24"/>
        </w:rPr>
      </w:pPr>
      <w:r>
        <w:rPr>
          <w:rFonts w:ascii="Times New Roman" w:hAnsi="Times New Roman" w:eastAsia="Times New Roman" w:cs="Times New Roman"/>
          <w:b/>
          <w:color w:val="0E0E0E"/>
          <w:sz w:val="24"/>
          <w:szCs w:val="24"/>
        </w:rPr>
        <w:t>Ontario’s Regulated iGaming Market</w:t>
      </w:r>
    </w:p>
    <w:p w:rsidR="005A3FF7" w:rsidRDefault="005A3FF7" w14:paraId="0000000A" w14:textId="77777777">
      <w:pPr>
        <w:rPr>
          <w:rFonts w:ascii="Times New Roman" w:hAnsi="Times New Roman" w:eastAsia="Times New Roman" w:cs="Times New Roman"/>
          <w:b/>
          <w:color w:val="0E0E0E"/>
          <w:sz w:val="24"/>
          <w:szCs w:val="24"/>
        </w:rPr>
      </w:pPr>
    </w:p>
    <w:p w:rsidR="005A3FF7" w:rsidP="0E07AA73" w:rsidRDefault="007161D9" w14:paraId="0000000B"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Since April 2022, Ontario has allowed private companies to operate online gambling platforms under the regulation of the Alcohol and Gaming Commission of Ontario (AGCO). This shift has created an open iGaming market, leading to significant competition for PlayNow.com. Ontario-based platforms like Bet365 and DraftKings have aggressively expanded, taking advantage of Ontario’s liberalized gambling laws to attract Canadian users (Vancouver Guardian, 2024). In contrast, British Columbia still maintains a govern</w:t>
      </w:r>
      <w:r w:rsidRPr="0E07AA73" w:rsidR="007161D9">
        <w:rPr>
          <w:rFonts w:ascii="Times New Roman" w:hAnsi="Times New Roman" w:eastAsia="Times New Roman" w:cs="Times New Roman"/>
          <w:color w:val="0E0E0E"/>
          <w:sz w:val="25"/>
          <w:szCs w:val="25"/>
          <w:lang w:val="en-US"/>
        </w:rPr>
        <w:t>ment-controlled monopoly with PlayNow.com as the sole legal option, limiting its competitive flexibility (Legal Sports Report, n.d.).</w:t>
      </w:r>
    </w:p>
    <w:p w:rsidR="005A3FF7" w:rsidRDefault="005A3FF7" w14:paraId="0000000C" w14:textId="77777777">
      <w:pPr>
        <w:rPr>
          <w:rFonts w:ascii="Times New Roman" w:hAnsi="Times New Roman" w:eastAsia="Times New Roman" w:cs="Times New Roman"/>
          <w:color w:val="0E0E0E"/>
          <w:sz w:val="25"/>
          <w:szCs w:val="25"/>
        </w:rPr>
      </w:pPr>
    </w:p>
    <w:p w:rsidR="005A3FF7" w:rsidRDefault="007161D9" w14:paraId="0000000D" w14:textId="77777777">
      <w:pPr>
        <w:rPr>
          <w:rFonts w:ascii="Times New Roman" w:hAnsi="Times New Roman" w:eastAsia="Times New Roman" w:cs="Times New Roman"/>
          <w:b/>
          <w:color w:val="0E0E0E"/>
          <w:sz w:val="24"/>
          <w:szCs w:val="24"/>
        </w:rPr>
      </w:pPr>
      <w:r>
        <w:rPr>
          <w:rFonts w:ascii="Times New Roman" w:hAnsi="Times New Roman" w:eastAsia="Times New Roman" w:cs="Times New Roman"/>
          <w:b/>
          <w:color w:val="0E0E0E"/>
          <w:sz w:val="24"/>
          <w:szCs w:val="24"/>
        </w:rPr>
        <w:t>PlayAlberta.ca and Other Provincial Platforms</w:t>
      </w:r>
    </w:p>
    <w:p w:rsidR="005A3FF7" w:rsidRDefault="005A3FF7" w14:paraId="0000000E" w14:textId="77777777">
      <w:pPr>
        <w:rPr>
          <w:rFonts w:ascii="Times New Roman" w:hAnsi="Times New Roman" w:eastAsia="Times New Roman" w:cs="Times New Roman"/>
          <w:b/>
          <w:color w:val="0E0E0E"/>
          <w:sz w:val="24"/>
          <w:szCs w:val="24"/>
        </w:rPr>
      </w:pPr>
    </w:p>
    <w:p w:rsidR="005A3FF7" w:rsidP="0E07AA73" w:rsidRDefault="007161D9" w14:paraId="0000000F"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PlayAlberta.ca is Alberta’s government-regulated online gaming site, which operates similarly to PlayNow.com by offering lottery, casino games, and sports betting (TalkSport, 2024). However, Alberta has considered opening its market to private operators, which could increase competition if B.C. followed a similar path. While Quebec’s Loto-Québec and Atlantic Canada’s ALC.ca also operate provincial gambling sites, they do not directly compete with PlayNow.com due to geographic restrictions (Growjo, 2024).</w:t>
      </w:r>
    </w:p>
    <w:p w:rsidR="005A3FF7" w:rsidRDefault="005A3FF7" w14:paraId="00000010" w14:textId="77777777">
      <w:pPr>
        <w:rPr>
          <w:rFonts w:ascii="Times New Roman" w:hAnsi="Times New Roman" w:eastAsia="Times New Roman" w:cs="Times New Roman"/>
          <w:color w:val="0E0E0E"/>
          <w:sz w:val="25"/>
          <w:szCs w:val="25"/>
        </w:rPr>
      </w:pPr>
    </w:p>
    <w:p w:rsidR="005A3FF7" w:rsidP="0E07AA73" w:rsidRDefault="007161D9" w14:paraId="00000011"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This restricted market in B.C. drives more players toward grey-market alternatives, which PlayNow struggles to combat (BIV, 2023).</w:t>
      </w:r>
    </w:p>
    <w:p w:rsidR="005A3FF7" w:rsidRDefault="005A3FF7" w14:paraId="00000012" w14:textId="77777777">
      <w:pPr>
        <w:rPr>
          <w:rFonts w:ascii="Times New Roman" w:hAnsi="Times New Roman" w:eastAsia="Times New Roman" w:cs="Times New Roman"/>
          <w:color w:val="0E0E0E"/>
          <w:sz w:val="25"/>
          <w:szCs w:val="25"/>
        </w:rPr>
      </w:pPr>
    </w:p>
    <w:p w:rsidR="005A3FF7" w:rsidRDefault="005A3FF7" w14:paraId="00000013" w14:textId="77777777">
      <w:pPr>
        <w:rPr>
          <w:rFonts w:ascii="Times New Roman" w:hAnsi="Times New Roman" w:eastAsia="Times New Roman" w:cs="Times New Roman"/>
          <w:color w:val="0E0E0E"/>
          <w:sz w:val="25"/>
          <w:szCs w:val="25"/>
        </w:rPr>
      </w:pPr>
    </w:p>
    <w:p w:rsidR="005A3FF7" w:rsidRDefault="007161D9" w14:paraId="00000014" w14:textId="77777777">
      <w:pPr>
        <w:rPr>
          <w:rFonts w:ascii="Times New Roman" w:hAnsi="Times New Roman" w:eastAsia="Times New Roman" w:cs="Times New Roman"/>
          <w:b/>
          <w:color w:val="0E0E0E"/>
          <w:sz w:val="27"/>
          <w:szCs w:val="27"/>
        </w:rPr>
      </w:pPr>
      <w:r>
        <w:rPr>
          <w:rFonts w:ascii="Times New Roman" w:hAnsi="Times New Roman" w:eastAsia="Times New Roman" w:cs="Times New Roman"/>
          <w:b/>
          <w:color w:val="0E0E0E"/>
          <w:sz w:val="27"/>
          <w:szCs w:val="27"/>
        </w:rPr>
        <w:t>International Competitors Operating in Canada</w:t>
      </w:r>
    </w:p>
    <w:p w:rsidR="005A3FF7" w:rsidRDefault="005A3FF7" w14:paraId="00000015" w14:textId="77777777">
      <w:pPr>
        <w:rPr>
          <w:rFonts w:ascii="Times New Roman" w:hAnsi="Times New Roman" w:eastAsia="Times New Roman" w:cs="Times New Roman"/>
          <w:b/>
          <w:color w:val="0E0E0E"/>
          <w:sz w:val="27"/>
          <w:szCs w:val="27"/>
        </w:rPr>
      </w:pPr>
    </w:p>
    <w:p w:rsidR="005A3FF7" w:rsidRDefault="007161D9" w14:paraId="00000016" w14:textId="77777777">
      <w:pPr>
        <w:rPr>
          <w:rFonts w:ascii="Times New Roman" w:hAnsi="Times New Roman" w:eastAsia="Times New Roman" w:cs="Times New Roman"/>
          <w:b/>
          <w:color w:val="0E0E0E"/>
          <w:sz w:val="24"/>
          <w:szCs w:val="24"/>
        </w:rPr>
      </w:pPr>
      <w:r>
        <w:rPr>
          <w:rFonts w:ascii="Times New Roman" w:hAnsi="Times New Roman" w:eastAsia="Times New Roman" w:cs="Times New Roman"/>
          <w:b/>
          <w:color w:val="0E0E0E"/>
          <w:sz w:val="24"/>
          <w:szCs w:val="24"/>
        </w:rPr>
        <w:t>Bet365</w:t>
      </w:r>
    </w:p>
    <w:p w:rsidR="005A3FF7" w:rsidRDefault="007161D9" w14:paraId="00000017" w14:textId="77777777">
      <w:pPr>
        <w:rPr>
          <w:rFonts w:ascii="Times New Roman" w:hAnsi="Times New Roman" w:eastAsia="Times New Roman" w:cs="Times New Roman"/>
          <w:color w:val="0E0E0E"/>
          <w:sz w:val="25"/>
          <w:szCs w:val="25"/>
        </w:rPr>
      </w:pPr>
      <w:r>
        <w:rPr>
          <w:rFonts w:ascii="Times New Roman" w:hAnsi="Times New Roman" w:eastAsia="Times New Roman" w:cs="Times New Roman"/>
          <w:color w:val="0E0E0E"/>
          <w:sz w:val="25"/>
          <w:szCs w:val="25"/>
        </w:rPr>
        <w:t>Bet365 is one of the largest international gambling platforms serving Canadian players. It is licensed in Ontario, making it a legally recognized competitor in that province while still being accessible to players in B.C. through grey-market channels (BettingTop10, 2024). Bet365 competes with PlayNow.com by offering better odds, more sports betting markets, and a wider variety of promotions that government-run sites cannot match.</w:t>
      </w:r>
    </w:p>
    <w:p w:rsidR="005A3FF7" w:rsidRDefault="005A3FF7" w14:paraId="00000018" w14:textId="77777777">
      <w:pPr>
        <w:rPr>
          <w:rFonts w:ascii="Times New Roman" w:hAnsi="Times New Roman" w:eastAsia="Times New Roman" w:cs="Times New Roman"/>
          <w:color w:val="0E0E0E"/>
          <w:sz w:val="25"/>
          <w:szCs w:val="25"/>
        </w:rPr>
      </w:pPr>
    </w:p>
    <w:p w:rsidR="005A3FF7" w:rsidRDefault="007161D9" w14:paraId="00000019" w14:textId="77777777">
      <w:pPr>
        <w:rPr>
          <w:rFonts w:ascii="Times New Roman" w:hAnsi="Times New Roman" w:eastAsia="Times New Roman" w:cs="Times New Roman"/>
          <w:b/>
          <w:color w:val="0E0E0E"/>
          <w:sz w:val="24"/>
          <w:szCs w:val="24"/>
        </w:rPr>
      </w:pPr>
      <w:r>
        <w:rPr>
          <w:rFonts w:ascii="Times New Roman" w:hAnsi="Times New Roman" w:eastAsia="Times New Roman" w:cs="Times New Roman"/>
          <w:b/>
          <w:color w:val="0E0E0E"/>
          <w:sz w:val="24"/>
          <w:szCs w:val="24"/>
        </w:rPr>
        <w:t>DraftKings</w:t>
      </w:r>
    </w:p>
    <w:p w:rsidR="005A3FF7" w:rsidP="0E07AA73" w:rsidRDefault="007161D9" w14:paraId="0000001A"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Originally a daily fantasy sports platform, DraftKings has evolved into a major sportsbook and casino operator in Canada. With strong brand recognition and aggressive marketing, DraftKings continues to pull users away from PlayNow.com (BetStorms, 2024). In particular, its revenue has surged due to Ontario’s open-market approach, posing a long-term challenge to PlayNow.com’s ability to retain players in British Columbia.</w:t>
      </w:r>
    </w:p>
    <w:p w:rsidR="005A3FF7" w:rsidRDefault="005A3FF7" w14:paraId="0000001B" w14:textId="77777777">
      <w:pPr>
        <w:rPr>
          <w:rFonts w:ascii="Times New Roman" w:hAnsi="Times New Roman" w:eastAsia="Times New Roman" w:cs="Times New Roman"/>
          <w:color w:val="0E0E0E"/>
          <w:sz w:val="25"/>
          <w:szCs w:val="25"/>
        </w:rPr>
      </w:pPr>
    </w:p>
    <w:p w:rsidR="005A3FF7" w:rsidP="0E07AA73" w:rsidRDefault="007161D9" w14:paraId="0000001C" w14:textId="77777777">
      <w:pPr>
        <w:rPr>
          <w:rFonts w:ascii="Times New Roman" w:hAnsi="Times New Roman" w:eastAsia="Times New Roman" w:cs="Times New Roman"/>
          <w:b w:val="1"/>
          <w:bCs w:val="1"/>
          <w:color w:val="0E0E0E"/>
          <w:sz w:val="24"/>
          <w:szCs w:val="24"/>
          <w:lang w:val="en-US"/>
        </w:rPr>
      </w:pPr>
      <w:r w:rsidRPr="0E07AA73" w:rsidR="007161D9">
        <w:rPr>
          <w:rFonts w:ascii="Times New Roman" w:hAnsi="Times New Roman" w:eastAsia="Times New Roman" w:cs="Times New Roman"/>
          <w:b w:val="1"/>
          <w:bCs w:val="1"/>
          <w:color w:val="0E0E0E"/>
          <w:sz w:val="24"/>
          <w:szCs w:val="24"/>
          <w:lang w:val="en-US"/>
        </w:rPr>
        <w:t>Betway</w:t>
      </w:r>
    </w:p>
    <w:p w:rsidR="005A3FF7" w:rsidP="0E07AA73" w:rsidRDefault="007161D9" w14:paraId="0000001D"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Another major international operator, Betway, provides sports betting, online casino games, and live dealer experiences that are often superior to PlayNow.com’s offerings (Complete Sports, 2024). Betway remains one of the top five betting platforms in Canada and continues to benefit from B.C.’s inability to restrict grey-market access effectively.</w:t>
      </w:r>
    </w:p>
    <w:p w:rsidR="005A3FF7" w:rsidRDefault="005A3FF7" w14:paraId="0000001E" w14:textId="77777777">
      <w:pPr>
        <w:rPr>
          <w:rFonts w:ascii="Times New Roman" w:hAnsi="Times New Roman" w:eastAsia="Times New Roman" w:cs="Times New Roman"/>
          <w:color w:val="0E0E0E"/>
          <w:sz w:val="25"/>
          <w:szCs w:val="25"/>
        </w:rPr>
      </w:pPr>
    </w:p>
    <w:p w:rsidR="005A3FF7" w:rsidRDefault="007161D9" w14:paraId="0000001F" w14:textId="77777777">
      <w:pPr>
        <w:rPr>
          <w:rFonts w:ascii="Times New Roman" w:hAnsi="Times New Roman" w:eastAsia="Times New Roman" w:cs="Times New Roman"/>
          <w:b/>
          <w:color w:val="0E0E0E"/>
          <w:sz w:val="27"/>
          <w:szCs w:val="27"/>
        </w:rPr>
      </w:pPr>
      <w:r>
        <w:rPr>
          <w:rFonts w:ascii="Times New Roman" w:hAnsi="Times New Roman" w:eastAsia="Times New Roman" w:cs="Times New Roman"/>
          <w:b/>
          <w:color w:val="0E0E0E"/>
          <w:sz w:val="27"/>
          <w:szCs w:val="27"/>
        </w:rPr>
        <w:t>The Challenge of Grey-Market Gambling</w:t>
      </w:r>
    </w:p>
    <w:p w:rsidR="005A3FF7" w:rsidRDefault="005A3FF7" w14:paraId="00000020" w14:textId="77777777">
      <w:pPr>
        <w:rPr>
          <w:rFonts w:ascii="Times New Roman" w:hAnsi="Times New Roman" w:eastAsia="Times New Roman" w:cs="Times New Roman"/>
          <w:b/>
          <w:color w:val="0E0E0E"/>
          <w:sz w:val="27"/>
          <w:szCs w:val="27"/>
        </w:rPr>
      </w:pPr>
    </w:p>
    <w:p w:rsidR="005A3FF7" w:rsidP="0E07AA73" w:rsidRDefault="007161D9" w14:paraId="00000021"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Despite PlayNow.com’s monopoly in B.C., unlicensed gambling operators continue to target Canadian players through offshore platforms. The British Columbia Lottery Corporation (BCLC) has repeatedly warned about these companies, arguing that they do not contribute tax revenue, consumer protection, or responsible gaming initiatives (BIV, 2023). Reports suggest that millions of dollars in gambling revenue flow to offshore companies annually, reducing PlayNow.com’s market share (Mundo Video, 2024).</w:t>
      </w:r>
    </w:p>
    <w:p w:rsidR="005A3FF7" w:rsidRDefault="005A3FF7" w14:paraId="00000022" w14:textId="77777777">
      <w:pPr>
        <w:rPr>
          <w:rFonts w:ascii="Times New Roman" w:hAnsi="Times New Roman" w:eastAsia="Times New Roman" w:cs="Times New Roman"/>
          <w:color w:val="0E0E0E"/>
          <w:sz w:val="25"/>
          <w:szCs w:val="25"/>
        </w:rPr>
      </w:pPr>
    </w:p>
    <w:p w:rsidR="005A3FF7" w:rsidRDefault="007161D9" w14:paraId="00000023" w14:textId="77777777">
      <w:pPr>
        <w:rPr>
          <w:rFonts w:ascii="Times New Roman" w:hAnsi="Times New Roman" w:eastAsia="Times New Roman" w:cs="Times New Roman"/>
          <w:color w:val="0E0E0E"/>
          <w:sz w:val="25"/>
          <w:szCs w:val="25"/>
        </w:rPr>
      </w:pPr>
      <w:r>
        <w:rPr>
          <w:rFonts w:ascii="Times New Roman" w:hAnsi="Times New Roman" w:eastAsia="Times New Roman" w:cs="Times New Roman"/>
          <w:color w:val="0E0E0E"/>
          <w:sz w:val="25"/>
          <w:szCs w:val="25"/>
        </w:rPr>
        <w:t>The Canadian government has struggled to enforce gambling laws due to jurisdictional limitations, allowing grey-market operators to continue accepting B.C. players (Maclean’s, 2024). Despite regulatory concerns, many gamblers prefer these offshore sites due to better promotions, larger game selections, and higher payout rates (Delta Optimist, 2023).</w:t>
      </w:r>
    </w:p>
    <w:p w:rsidR="005A3FF7" w:rsidRDefault="005A3FF7" w14:paraId="00000024" w14:textId="77777777">
      <w:pPr>
        <w:rPr>
          <w:rFonts w:ascii="Times New Roman" w:hAnsi="Times New Roman" w:eastAsia="Times New Roman" w:cs="Times New Roman"/>
          <w:color w:val="0E0E0E"/>
          <w:sz w:val="25"/>
          <w:szCs w:val="25"/>
        </w:rPr>
      </w:pPr>
    </w:p>
    <w:p w:rsidR="005A3FF7" w:rsidRDefault="007161D9" w14:paraId="00000025" w14:textId="77777777">
      <w:pPr>
        <w:rPr>
          <w:rFonts w:ascii="Times New Roman" w:hAnsi="Times New Roman" w:eastAsia="Times New Roman" w:cs="Times New Roman"/>
          <w:b/>
          <w:color w:val="0E0E0E"/>
          <w:sz w:val="24"/>
          <w:szCs w:val="24"/>
        </w:rPr>
      </w:pPr>
      <w:r>
        <w:rPr>
          <w:rFonts w:ascii="Times New Roman" w:hAnsi="Times New Roman" w:eastAsia="Times New Roman" w:cs="Times New Roman"/>
          <w:b/>
          <w:color w:val="0E0E0E"/>
          <w:sz w:val="24"/>
          <w:szCs w:val="24"/>
        </w:rPr>
        <w:t>Comparing Canada’s Sports Betting Regulation to the U.S.</w:t>
      </w:r>
    </w:p>
    <w:p w:rsidR="005A3FF7" w:rsidRDefault="005A3FF7" w14:paraId="00000026" w14:textId="77777777">
      <w:pPr>
        <w:rPr>
          <w:rFonts w:ascii="Times New Roman" w:hAnsi="Times New Roman" w:eastAsia="Times New Roman" w:cs="Times New Roman"/>
          <w:b/>
          <w:color w:val="0E0E0E"/>
          <w:sz w:val="24"/>
          <w:szCs w:val="24"/>
        </w:rPr>
      </w:pPr>
    </w:p>
    <w:p w:rsidR="005A3FF7" w:rsidP="0E07AA73" w:rsidRDefault="007161D9" w14:paraId="00000027"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While Canada has made significant progress in legalizing sports betting, its approach still differs from the United States, where regulations are state-based rather than federally controlled. According to the Trace Tennessee Journal (2024), the U.S. Supreme Court’s 2018 decision to repeal PASPA (Professional and Amateur Sports Protection Act) allowed states to regulate sports betting individually, leading to a more competitive market. In contrast, Canada only permitted single-event sports betting in 2021, a</w:t>
      </w:r>
      <w:r w:rsidRPr="0E07AA73" w:rsidR="007161D9">
        <w:rPr>
          <w:rFonts w:ascii="Times New Roman" w:hAnsi="Times New Roman" w:eastAsia="Times New Roman" w:cs="Times New Roman"/>
          <w:color w:val="0E0E0E"/>
          <w:sz w:val="25"/>
          <w:szCs w:val="25"/>
          <w:lang w:val="en-US"/>
        </w:rPr>
        <w:t>nd each province decides how to regulate it (Legal Sports Report, n.d.).</w:t>
      </w:r>
    </w:p>
    <w:p w:rsidR="005A3FF7" w:rsidRDefault="005A3FF7" w14:paraId="00000028" w14:textId="77777777">
      <w:pPr>
        <w:rPr>
          <w:rFonts w:ascii="Times New Roman" w:hAnsi="Times New Roman" w:eastAsia="Times New Roman" w:cs="Times New Roman"/>
          <w:color w:val="0E0E0E"/>
          <w:sz w:val="25"/>
          <w:szCs w:val="25"/>
        </w:rPr>
      </w:pPr>
    </w:p>
    <w:p w:rsidR="005A3FF7" w:rsidP="0E07AA73" w:rsidRDefault="007161D9" w14:paraId="00000029"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The key difference is that many U.S. states have competitive, multi-operator markets, while in British Columbia, PlayNow.com maintains a monopoly (Trace Tennessee Journal, 2024). This means that B.C. gamblers lack the same variety of options legally available to bettors in states like New Jersey, Pennsylvania, or Michigan, where multiple sportsbooks compete for customers.</w:t>
      </w:r>
    </w:p>
    <w:p w:rsidR="005A3FF7" w:rsidRDefault="005A3FF7" w14:paraId="0000002A" w14:textId="77777777">
      <w:pPr>
        <w:rPr>
          <w:rFonts w:ascii="Times New Roman" w:hAnsi="Times New Roman" w:eastAsia="Times New Roman" w:cs="Times New Roman"/>
          <w:color w:val="0E0E0E"/>
          <w:sz w:val="25"/>
          <w:szCs w:val="25"/>
        </w:rPr>
      </w:pPr>
    </w:p>
    <w:p w:rsidR="005A3FF7" w:rsidRDefault="007161D9" w14:paraId="0000002B" w14:textId="77777777">
      <w:pPr>
        <w:rPr>
          <w:rFonts w:ascii="Times New Roman" w:hAnsi="Times New Roman" w:eastAsia="Times New Roman" w:cs="Times New Roman"/>
          <w:b/>
          <w:color w:val="0E0E0E"/>
          <w:sz w:val="24"/>
          <w:szCs w:val="24"/>
        </w:rPr>
      </w:pPr>
      <w:r>
        <w:rPr>
          <w:rFonts w:ascii="Times New Roman" w:hAnsi="Times New Roman" w:eastAsia="Times New Roman" w:cs="Times New Roman"/>
          <w:b/>
          <w:color w:val="0E0E0E"/>
          <w:sz w:val="24"/>
          <w:szCs w:val="24"/>
        </w:rPr>
        <w:t>Legal Challenges &amp; Regulatory Obstacles for PlayNow.com</w:t>
      </w:r>
    </w:p>
    <w:p w:rsidR="005A3FF7" w:rsidRDefault="005A3FF7" w14:paraId="0000002C" w14:textId="77777777">
      <w:pPr>
        <w:rPr>
          <w:rFonts w:ascii="Times New Roman" w:hAnsi="Times New Roman" w:eastAsia="Times New Roman" w:cs="Times New Roman"/>
          <w:b/>
          <w:color w:val="0E0E0E"/>
          <w:sz w:val="24"/>
          <w:szCs w:val="24"/>
        </w:rPr>
      </w:pPr>
    </w:p>
    <w:p w:rsidR="005A3FF7" w:rsidP="0E07AA73" w:rsidRDefault="007161D9" w14:paraId="0000002D"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PlayNow.com’s biggest regulatory challenge is competing with international operators that bypass Canadian laws by offering services from offshore locations. While Ontario has regulated private iGaming, British Columbia has not followed suit, meaning grey-market sites operate in a legal gray area rather than being explicitly illegal (Legal Sports Report, n.d.).</w:t>
      </w:r>
    </w:p>
    <w:p w:rsidR="005A3FF7" w:rsidRDefault="005A3FF7" w14:paraId="0000002E" w14:textId="77777777">
      <w:pPr>
        <w:rPr>
          <w:rFonts w:ascii="Times New Roman" w:hAnsi="Times New Roman" w:eastAsia="Times New Roman" w:cs="Times New Roman"/>
          <w:color w:val="0E0E0E"/>
          <w:sz w:val="25"/>
          <w:szCs w:val="25"/>
        </w:rPr>
      </w:pPr>
    </w:p>
    <w:p w:rsidR="005A3FF7" w:rsidP="0E07AA73" w:rsidRDefault="007161D9" w14:paraId="0000002F"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Legal Sports Report (n.d.) notes that enforcing restrictions on offshore gambling is difficult because these companies are based outside of Canada’s jurisdiction, making them hard to prosecute or block effectively. Unlike PlayNow.com, offshore operators do not have to pay provincial taxes or adhere to strict responsible gaming policies, making them more attractive to some Canadian bettors (Delta Optimist, 2023).</w:t>
      </w:r>
    </w:p>
    <w:p w:rsidR="005A3FF7" w:rsidRDefault="005A3FF7" w14:paraId="00000030" w14:textId="77777777">
      <w:pPr>
        <w:rPr>
          <w:rFonts w:ascii="Times New Roman" w:hAnsi="Times New Roman" w:eastAsia="Times New Roman" w:cs="Times New Roman"/>
          <w:color w:val="0E0E0E"/>
          <w:sz w:val="25"/>
          <w:szCs w:val="25"/>
        </w:rPr>
      </w:pPr>
    </w:p>
    <w:p w:rsidR="005A3FF7" w:rsidP="0E07AA73" w:rsidRDefault="007161D9" w14:paraId="00000031"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The lack of a federal online gambling enforcement framework in Canada further complicates the issue. Without federal intervention or more stringent enforcement mechanisms, offshore companies will likely continue to compete with PlayNow.com, eroding its market share and limiting its growth potential (BIV, 2023).</w:t>
      </w:r>
    </w:p>
    <w:p w:rsidR="005A3FF7" w:rsidRDefault="005A3FF7" w14:paraId="00000032" w14:textId="77777777">
      <w:pPr>
        <w:rPr>
          <w:rFonts w:ascii="Times New Roman" w:hAnsi="Times New Roman" w:eastAsia="Times New Roman" w:cs="Times New Roman"/>
          <w:color w:val="0E0E0E"/>
          <w:sz w:val="25"/>
          <w:szCs w:val="25"/>
        </w:rPr>
      </w:pPr>
    </w:p>
    <w:p w:rsidR="005A3FF7" w:rsidRDefault="007161D9" w14:paraId="00000033" w14:textId="77777777">
      <w:pPr>
        <w:rPr>
          <w:rFonts w:ascii="Times New Roman" w:hAnsi="Times New Roman" w:eastAsia="Times New Roman" w:cs="Times New Roman"/>
          <w:b/>
          <w:color w:val="0E0E0E"/>
          <w:sz w:val="27"/>
          <w:szCs w:val="27"/>
        </w:rPr>
      </w:pPr>
      <w:r>
        <w:rPr>
          <w:rFonts w:ascii="Times New Roman" w:hAnsi="Times New Roman" w:eastAsia="Times New Roman" w:cs="Times New Roman"/>
          <w:b/>
          <w:color w:val="0E0E0E"/>
          <w:sz w:val="27"/>
          <w:szCs w:val="27"/>
        </w:rPr>
        <w:t>Financial Performance and Market Position</w:t>
      </w:r>
    </w:p>
    <w:p w:rsidR="005A3FF7" w:rsidRDefault="005A3FF7" w14:paraId="00000034" w14:textId="77777777">
      <w:pPr>
        <w:rPr>
          <w:rFonts w:ascii="Times New Roman" w:hAnsi="Times New Roman" w:eastAsia="Times New Roman" w:cs="Times New Roman"/>
          <w:b/>
          <w:color w:val="0E0E0E"/>
          <w:sz w:val="27"/>
          <w:szCs w:val="27"/>
        </w:rPr>
      </w:pPr>
    </w:p>
    <w:p w:rsidR="005A3FF7" w:rsidP="0E07AA73" w:rsidRDefault="007161D9" w14:paraId="00000035"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While BCLC remains a major player in Canada’s gambling industry, its online division, PlayNow.com, must compete with private-sector companies that are more agile and innovative (RocketReach, 2024). BCLC has seen strong financial growth, but it does not match the revenue expansion rates of companies like DraftKings (PitchBook, n.d.). Additionally, PlayNow.com’s traffic and engagement levels trail behind those of internationally recognized operators (SimilarWeb, 2024).</w:t>
      </w:r>
    </w:p>
    <w:p w:rsidR="005A3FF7" w:rsidRDefault="005A3FF7" w14:paraId="00000036" w14:textId="77777777">
      <w:pPr>
        <w:rPr>
          <w:rFonts w:ascii="Times New Roman" w:hAnsi="Times New Roman" w:eastAsia="Times New Roman" w:cs="Times New Roman"/>
          <w:color w:val="0E0E0E"/>
          <w:sz w:val="25"/>
          <w:szCs w:val="25"/>
        </w:rPr>
      </w:pPr>
    </w:p>
    <w:p w:rsidR="005A3FF7" w:rsidRDefault="007161D9" w14:paraId="00000037" w14:textId="77777777">
      <w:pPr>
        <w:rPr>
          <w:rFonts w:ascii="Times New Roman" w:hAnsi="Times New Roman" w:eastAsia="Times New Roman" w:cs="Times New Roman"/>
          <w:b/>
          <w:color w:val="0E0E0E"/>
          <w:sz w:val="27"/>
          <w:szCs w:val="27"/>
        </w:rPr>
      </w:pPr>
      <w:r>
        <w:rPr>
          <w:rFonts w:ascii="Times New Roman" w:hAnsi="Times New Roman" w:eastAsia="Times New Roman" w:cs="Times New Roman"/>
          <w:b/>
          <w:color w:val="0E0E0E"/>
          <w:sz w:val="27"/>
          <w:szCs w:val="27"/>
        </w:rPr>
        <w:t>Conclusion</w:t>
      </w:r>
    </w:p>
    <w:p w:rsidR="005A3FF7" w:rsidRDefault="005A3FF7" w14:paraId="00000038" w14:textId="77777777">
      <w:pPr>
        <w:rPr>
          <w:rFonts w:ascii="Times New Roman" w:hAnsi="Times New Roman" w:eastAsia="Times New Roman" w:cs="Times New Roman"/>
          <w:b/>
          <w:color w:val="0E0E0E"/>
          <w:sz w:val="27"/>
          <w:szCs w:val="27"/>
        </w:rPr>
      </w:pPr>
    </w:p>
    <w:p w:rsidR="005A3FF7" w:rsidRDefault="007161D9" w14:paraId="00000039" w14:textId="77777777">
      <w:pPr>
        <w:rPr>
          <w:rFonts w:ascii="Times New Roman" w:hAnsi="Times New Roman" w:eastAsia="Times New Roman" w:cs="Times New Roman"/>
          <w:color w:val="0E0E0E"/>
          <w:sz w:val="25"/>
          <w:szCs w:val="25"/>
        </w:rPr>
      </w:pPr>
      <w:r>
        <w:rPr>
          <w:rFonts w:ascii="Times New Roman" w:hAnsi="Times New Roman" w:eastAsia="Times New Roman" w:cs="Times New Roman"/>
          <w:color w:val="0E0E0E"/>
          <w:sz w:val="25"/>
          <w:szCs w:val="25"/>
        </w:rPr>
        <w:t>PlayNow.com faces significant competition from:</w:t>
      </w:r>
    </w:p>
    <w:p w:rsidR="005A3FF7" w:rsidRDefault="007161D9" w14:paraId="0000003A" w14:textId="77777777">
      <w:pPr>
        <w:spacing w:before="180"/>
        <w:rPr>
          <w:rFonts w:ascii="Times New Roman" w:hAnsi="Times New Roman" w:eastAsia="Times New Roman" w:cs="Times New Roman"/>
          <w:color w:val="0E0E0E"/>
          <w:sz w:val="25"/>
          <w:szCs w:val="25"/>
        </w:rPr>
      </w:pPr>
      <w:r>
        <w:rPr>
          <w:rFonts w:ascii="Times New Roman" w:hAnsi="Times New Roman" w:eastAsia="Times New Roman" w:cs="Times New Roman"/>
          <w:color w:val="0E0E0E"/>
          <w:sz w:val="25"/>
          <w:szCs w:val="25"/>
        </w:rPr>
        <w:t>Ontario’s open iGaming market, which allows private operators.</w:t>
      </w:r>
    </w:p>
    <w:p w:rsidR="005A3FF7" w:rsidP="0E07AA73" w:rsidRDefault="007161D9" w14:paraId="0000003B" w14:textId="77777777">
      <w:pPr>
        <w:spacing w:before="180"/>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Internationally licensed competitors like Bet365, DraftKings, and Betway, which attract Canadian players.</w:t>
      </w:r>
    </w:p>
    <w:p w:rsidR="005A3FF7" w:rsidRDefault="007161D9" w14:paraId="0000003C" w14:textId="77777777">
      <w:pPr>
        <w:spacing w:before="180"/>
        <w:rPr>
          <w:rFonts w:ascii="Times New Roman" w:hAnsi="Times New Roman" w:eastAsia="Times New Roman" w:cs="Times New Roman"/>
          <w:color w:val="0E0E0E"/>
          <w:sz w:val="25"/>
          <w:szCs w:val="25"/>
        </w:rPr>
      </w:pPr>
      <w:r>
        <w:rPr>
          <w:rFonts w:ascii="Times New Roman" w:hAnsi="Times New Roman" w:eastAsia="Times New Roman" w:cs="Times New Roman"/>
          <w:color w:val="0E0E0E"/>
          <w:sz w:val="25"/>
          <w:szCs w:val="25"/>
        </w:rPr>
        <w:t>Grey-market operators that continue to evade Canadian regulations while capturing market share.</w:t>
      </w:r>
    </w:p>
    <w:p w:rsidR="005A3FF7" w:rsidRDefault="005A3FF7" w14:paraId="0000003D" w14:textId="77777777">
      <w:pPr>
        <w:spacing w:before="180"/>
        <w:rPr>
          <w:rFonts w:ascii="Times New Roman" w:hAnsi="Times New Roman" w:eastAsia="Times New Roman" w:cs="Times New Roman"/>
          <w:color w:val="0E0E0E"/>
          <w:sz w:val="25"/>
          <w:szCs w:val="25"/>
        </w:rPr>
      </w:pPr>
    </w:p>
    <w:p w:rsidR="005A3FF7" w:rsidP="0E07AA73" w:rsidRDefault="007161D9" w14:paraId="0000003E" w14:textId="77777777">
      <w:pPr>
        <w:rPr>
          <w:rFonts w:ascii="Times New Roman" w:hAnsi="Times New Roman" w:eastAsia="Times New Roman" w:cs="Times New Roman"/>
          <w:color w:val="0E0E0E"/>
          <w:sz w:val="25"/>
          <w:szCs w:val="25"/>
          <w:lang w:val="en-US"/>
        </w:rPr>
      </w:pPr>
      <w:r w:rsidRPr="0E07AA73" w:rsidR="007161D9">
        <w:rPr>
          <w:rFonts w:ascii="Times New Roman" w:hAnsi="Times New Roman" w:eastAsia="Times New Roman" w:cs="Times New Roman"/>
          <w:color w:val="0E0E0E"/>
          <w:sz w:val="25"/>
          <w:szCs w:val="25"/>
          <w:lang w:val="en-US"/>
        </w:rPr>
        <w:t>Although PlayNow.com benefits from government oversight, trust, and revenue reinvestment into B.C. programs, its growth is constrained by regulatory limitations and less competitive offerings. If BCLC wants to retain its player base, it may need to expand its game selection, improve odds and promotions, and lobby for a more flexible regulatory structure.</w:t>
      </w:r>
    </w:p>
    <w:p w:rsidR="005A3FF7" w:rsidRDefault="005A3FF7" w14:paraId="0000003F" w14:textId="77777777">
      <w:pPr>
        <w:rPr>
          <w:rFonts w:ascii="Times New Roman" w:hAnsi="Times New Roman" w:eastAsia="Times New Roman" w:cs="Times New Roman"/>
          <w:color w:val="0E0E0E"/>
          <w:sz w:val="25"/>
          <w:szCs w:val="25"/>
        </w:rPr>
      </w:pPr>
    </w:p>
    <w:p w:rsidR="005A3FF7" w:rsidRDefault="007161D9" w14:paraId="00000040" w14:textId="77777777">
      <w:pPr>
        <w:rPr>
          <w:rFonts w:ascii="Times New Roman" w:hAnsi="Times New Roman" w:eastAsia="Times New Roman" w:cs="Times New Roman"/>
          <w:color w:val="0E0E0E"/>
          <w:sz w:val="25"/>
          <w:szCs w:val="25"/>
        </w:rPr>
      </w:pPr>
      <w:r>
        <w:br w:type="page"/>
      </w:r>
    </w:p>
    <w:p w:rsidR="005A3FF7" w:rsidRDefault="007161D9" w14:paraId="00000041" w14:textId="77777777">
      <w:pPr>
        <w:jc w:val="center"/>
        <w:rPr>
          <w:rFonts w:ascii="Times New Roman" w:hAnsi="Times New Roman" w:eastAsia="Times New Roman" w:cs="Times New Roman"/>
          <w:b/>
          <w:color w:val="0E0E0E"/>
          <w:sz w:val="27"/>
          <w:szCs w:val="27"/>
        </w:rPr>
      </w:pPr>
      <w:r>
        <w:rPr>
          <w:rFonts w:ascii="Times New Roman" w:hAnsi="Times New Roman" w:eastAsia="Times New Roman" w:cs="Times New Roman"/>
          <w:b/>
          <w:color w:val="0E0E0E"/>
          <w:sz w:val="27"/>
          <w:szCs w:val="27"/>
        </w:rPr>
        <w:t>References</w:t>
      </w:r>
    </w:p>
    <w:p w:rsidR="005A3FF7" w:rsidRDefault="007161D9" w14:paraId="00000042" w14:textId="77777777">
      <w:pPr>
        <w:spacing w:before="180"/>
        <w:rPr>
          <w:rFonts w:ascii="Times New Roman" w:hAnsi="Times New Roman" w:eastAsia="Times New Roman" w:cs="Times New Roman"/>
          <w:color w:val="1155CC"/>
          <w:sz w:val="25"/>
          <w:szCs w:val="25"/>
          <w:u w:val="single"/>
        </w:rPr>
      </w:pPr>
      <w:r>
        <w:rPr>
          <w:rFonts w:ascii="Times New Roman" w:hAnsi="Times New Roman" w:eastAsia="Times New Roman" w:cs="Times New Roman"/>
          <w:color w:val="0E0E0E"/>
          <w:sz w:val="25"/>
          <w:szCs w:val="25"/>
        </w:rPr>
        <w:t xml:space="preserve">BettingTop10. (2024). </w:t>
      </w:r>
      <w:r>
        <w:rPr>
          <w:rFonts w:ascii="Times New Roman" w:hAnsi="Times New Roman" w:eastAsia="Times New Roman" w:cs="Times New Roman"/>
          <w:b/>
          <w:color w:val="0E0E0E"/>
          <w:sz w:val="25"/>
          <w:szCs w:val="25"/>
        </w:rPr>
        <w:t>Bet365 vs. DraftKings: Who dominates Canada’s betting scene?</w:t>
      </w:r>
      <w:r>
        <w:rPr>
          <w:rFonts w:ascii="Times New Roman" w:hAnsi="Times New Roman" w:eastAsia="Times New Roman" w:cs="Times New Roman"/>
          <w:color w:val="0E0E0E"/>
          <w:sz w:val="25"/>
          <w:szCs w:val="25"/>
        </w:rPr>
        <w:t xml:space="preserve"> Retrieved from </w:t>
      </w:r>
      <w:hyperlink r:id="rId7">
        <w:r>
          <w:rPr>
            <w:rFonts w:ascii="Times New Roman" w:hAnsi="Times New Roman" w:eastAsia="Times New Roman" w:cs="Times New Roman"/>
            <w:color w:val="1155CC"/>
            <w:sz w:val="25"/>
            <w:szCs w:val="25"/>
            <w:u w:val="single"/>
          </w:rPr>
          <w:t>https://www.bettingtop10.ca/bet365-vs-draftkings/</w:t>
        </w:r>
      </w:hyperlink>
    </w:p>
    <w:p w:rsidR="005A3FF7" w:rsidP="0E07AA73" w:rsidRDefault="007161D9" w14:paraId="00000043" w14:textId="77777777">
      <w:pPr>
        <w:spacing w:before="180"/>
        <w:rPr>
          <w:rFonts w:ascii="Times New Roman" w:hAnsi="Times New Roman" w:eastAsia="Times New Roman" w:cs="Times New Roman"/>
          <w:color w:val="1155CC"/>
          <w:sz w:val="25"/>
          <w:szCs w:val="25"/>
          <w:u w:val="single"/>
          <w:lang w:val="en-US"/>
        </w:rPr>
      </w:pPr>
      <w:r w:rsidRPr="0E07AA73" w:rsidR="007161D9">
        <w:rPr>
          <w:rFonts w:ascii="Times New Roman" w:hAnsi="Times New Roman" w:eastAsia="Times New Roman" w:cs="Times New Roman"/>
          <w:color w:val="0E0E0E"/>
          <w:sz w:val="25"/>
          <w:szCs w:val="25"/>
          <w:lang w:val="en-US"/>
        </w:rPr>
        <w:t xml:space="preserve">BetStorms. (2024). </w:t>
      </w:r>
      <w:r w:rsidRPr="0E07AA73" w:rsidR="007161D9">
        <w:rPr>
          <w:rFonts w:ascii="Times New Roman" w:hAnsi="Times New Roman" w:eastAsia="Times New Roman" w:cs="Times New Roman"/>
          <w:b w:val="1"/>
          <w:bCs w:val="1"/>
          <w:color w:val="0E0E0E"/>
          <w:sz w:val="25"/>
          <w:szCs w:val="25"/>
          <w:lang w:val="en-US"/>
        </w:rPr>
        <w:t>DraftKings revenue trends &amp; strategies.</w:t>
      </w:r>
      <w:r w:rsidRPr="0E07AA73" w:rsidR="007161D9">
        <w:rPr>
          <w:rFonts w:ascii="Times New Roman" w:hAnsi="Times New Roman" w:eastAsia="Times New Roman" w:cs="Times New Roman"/>
          <w:color w:val="0E0E0E"/>
          <w:sz w:val="25"/>
          <w:szCs w:val="25"/>
          <w:lang w:val="en-US"/>
        </w:rPr>
        <w:t xml:space="preserve"> Retrieved from </w:t>
      </w:r>
      <w:hyperlink r:id="R3dd1068497ce47cb">
        <w:r w:rsidRPr="0E07AA73" w:rsidR="007161D9">
          <w:rPr>
            <w:rFonts w:ascii="Times New Roman" w:hAnsi="Times New Roman" w:eastAsia="Times New Roman" w:cs="Times New Roman"/>
            <w:color w:val="1155CC"/>
            <w:sz w:val="25"/>
            <w:szCs w:val="25"/>
            <w:u w:val="single"/>
            <w:lang w:val="en-US"/>
          </w:rPr>
          <w:t>https://betstorms.com/articles/draftkings-revenue-trends-strategies/</w:t>
        </w:r>
      </w:hyperlink>
    </w:p>
    <w:p w:rsidR="005A3FF7" w:rsidRDefault="007161D9" w14:paraId="00000044" w14:textId="77777777">
      <w:pPr>
        <w:spacing w:before="180"/>
        <w:rPr>
          <w:rFonts w:ascii="Times New Roman" w:hAnsi="Times New Roman" w:eastAsia="Times New Roman" w:cs="Times New Roman"/>
          <w:color w:val="1155CC"/>
          <w:sz w:val="25"/>
          <w:szCs w:val="25"/>
          <w:u w:val="single"/>
        </w:rPr>
      </w:pPr>
      <w:r>
        <w:rPr>
          <w:rFonts w:ascii="Times New Roman" w:hAnsi="Times New Roman" w:eastAsia="Times New Roman" w:cs="Times New Roman"/>
          <w:color w:val="0E0E0E"/>
          <w:sz w:val="25"/>
          <w:szCs w:val="25"/>
        </w:rPr>
        <w:t xml:space="preserve">BIV. (2023). </w:t>
      </w:r>
      <w:r>
        <w:rPr>
          <w:rFonts w:ascii="Times New Roman" w:hAnsi="Times New Roman" w:eastAsia="Times New Roman" w:cs="Times New Roman"/>
          <w:b/>
          <w:color w:val="0E0E0E"/>
          <w:sz w:val="25"/>
          <w:szCs w:val="25"/>
        </w:rPr>
        <w:t>Lottery corporation calls foul on grey-market gambling companies targeting B.C.</w:t>
      </w:r>
      <w:r>
        <w:rPr>
          <w:rFonts w:ascii="Times New Roman" w:hAnsi="Times New Roman" w:eastAsia="Times New Roman" w:cs="Times New Roman"/>
          <w:color w:val="0E0E0E"/>
          <w:sz w:val="25"/>
          <w:szCs w:val="25"/>
        </w:rPr>
        <w:t xml:space="preserve"> Retrieved from </w:t>
      </w:r>
      <w:hyperlink r:id="rId9">
        <w:r>
          <w:rPr>
            <w:rFonts w:ascii="Times New Roman" w:hAnsi="Times New Roman" w:eastAsia="Times New Roman" w:cs="Times New Roman"/>
            <w:color w:val="1155CC"/>
            <w:sz w:val="25"/>
            <w:szCs w:val="25"/>
            <w:u w:val="single"/>
          </w:rPr>
          <w:t>https://www.biv.com/news/economy-law-politics/lottery-corporation-calls-foul-grey-market-gambling-companies-target-bc-market-8266965</w:t>
        </w:r>
      </w:hyperlink>
    </w:p>
    <w:p w:rsidR="005A3FF7" w:rsidRDefault="007161D9" w14:paraId="00000045" w14:textId="77777777">
      <w:pPr>
        <w:spacing w:before="180"/>
        <w:rPr>
          <w:rFonts w:ascii="Times New Roman" w:hAnsi="Times New Roman" w:eastAsia="Times New Roman" w:cs="Times New Roman"/>
          <w:color w:val="1155CC"/>
          <w:sz w:val="25"/>
          <w:szCs w:val="25"/>
          <w:u w:val="single"/>
        </w:rPr>
      </w:pPr>
      <w:r>
        <w:rPr>
          <w:rFonts w:ascii="Times New Roman" w:hAnsi="Times New Roman" w:eastAsia="Times New Roman" w:cs="Times New Roman"/>
          <w:color w:val="0E0E0E"/>
          <w:sz w:val="25"/>
          <w:szCs w:val="25"/>
        </w:rPr>
        <w:t xml:space="preserve">Complete Sports. (2024). </w:t>
      </w:r>
      <w:r>
        <w:rPr>
          <w:rFonts w:ascii="Times New Roman" w:hAnsi="Times New Roman" w:eastAsia="Times New Roman" w:cs="Times New Roman"/>
          <w:b/>
          <w:color w:val="0E0E0E"/>
          <w:sz w:val="25"/>
          <w:szCs w:val="25"/>
        </w:rPr>
        <w:t>Top 5 best betting sites in Canada.</w:t>
      </w:r>
      <w:r>
        <w:rPr>
          <w:rFonts w:ascii="Times New Roman" w:hAnsi="Times New Roman" w:eastAsia="Times New Roman" w:cs="Times New Roman"/>
          <w:color w:val="0E0E0E"/>
          <w:sz w:val="25"/>
          <w:szCs w:val="25"/>
        </w:rPr>
        <w:t xml:space="preserve"> Retrieved from </w:t>
      </w:r>
      <w:hyperlink r:id="rId10">
        <w:r>
          <w:rPr>
            <w:rFonts w:ascii="Times New Roman" w:hAnsi="Times New Roman" w:eastAsia="Times New Roman" w:cs="Times New Roman"/>
            <w:color w:val="1155CC"/>
            <w:sz w:val="25"/>
            <w:szCs w:val="25"/>
            <w:u w:val="single"/>
          </w:rPr>
          <w:t>https://www.completesports.com/top-5-best-betting-sites-in-canada/</w:t>
        </w:r>
      </w:hyperlink>
    </w:p>
    <w:p w:rsidR="005A3FF7" w:rsidRDefault="007161D9" w14:paraId="00000046" w14:textId="77777777">
      <w:pPr>
        <w:spacing w:before="180"/>
        <w:rPr>
          <w:rFonts w:ascii="Times New Roman" w:hAnsi="Times New Roman" w:eastAsia="Times New Roman" w:cs="Times New Roman"/>
          <w:color w:val="1155CC"/>
          <w:sz w:val="25"/>
          <w:szCs w:val="25"/>
          <w:u w:val="single"/>
        </w:rPr>
      </w:pPr>
      <w:r>
        <w:rPr>
          <w:rFonts w:ascii="Times New Roman" w:hAnsi="Times New Roman" w:eastAsia="Times New Roman" w:cs="Times New Roman"/>
          <w:color w:val="0E0E0E"/>
          <w:sz w:val="25"/>
          <w:szCs w:val="25"/>
        </w:rPr>
        <w:t xml:space="preserve">Delta Optimist. (2023). </w:t>
      </w:r>
      <w:r>
        <w:rPr>
          <w:rFonts w:ascii="Times New Roman" w:hAnsi="Times New Roman" w:eastAsia="Times New Roman" w:cs="Times New Roman"/>
          <w:b/>
          <w:color w:val="0E0E0E"/>
          <w:sz w:val="25"/>
          <w:szCs w:val="25"/>
        </w:rPr>
        <w:t>B.C. Lottery Corporation warns against grey-market gambling.</w:t>
      </w:r>
      <w:r>
        <w:rPr>
          <w:rFonts w:ascii="Times New Roman" w:hAnsi="Times New Roman" w:eastAsia="Times New Roman" w:cs="Times New Roman"/>
          <w:color w:val="0E0E0E"/>
          <w:sz w:val="25"/>
          <w:szCs w:val="25"/>
        </w:rPr>
        <w:t xml:space="preserve"> Retrieved from </w:t>
      </w:r>
      <w:hyperlink r:id="rId11">
        <w:r>
          <w:rPr>
            <w:rFonts w:ascii="Times New Roman" w:hAnsi="Times New Roman" w:eastAsia="Times New Roman" w:cs="Times New Roman"/>
            <w:color w:val="1155CC"/>
            <w:sz w:val="25"/>
            <w:szCs w:val="25"/>
            <w:u w:val="single"/>
          </w:rPr>
          <w:t>https://www.delta-optimist.com/bc-news/lottery-corporation-calls-foul-as-grey-market-gambling-companies-target-bc-market</w:t>
        </w:r>
      </w:hyperlink>
    </w:p>
    <w:p w:rsidR="005A3FF7" w:rsidP="0E07AA73" w:rsidRDefault="007161D9" w14:paraId="00000047" w14:textId="77777777">
      <w:pPr>
        <w:spacing w:before="180"/>
        <w:rPr>
          <w:rFonts w:ascii="Times New Roman" w:hAnsi="Times New Roman" w:eastAsia="Times New Roman" w:cs="Times New Roman"/>
          <w:color w:val="1155CC"/>
          <w:sz w:val="25"/>
          <w:szCs w:val="25"/>
          <w:u w:val="single"/>
          <w:lang w:val="en-US"/>
        </w:rPr>
      </w:pPr>
      <w:r w:rsidRPr="0E07AA73" w:rsidR="007161D9">
        <w:rPr>
          <w:rFonts w:ascii="Times New Roman" w:hAnsi="Times New Roman" w:eastAsia="Times New Roman" w:cs="Times New Roman"/>
          <w:color w:val="0E0E0E"/>
          <w:sz w:val="25"/>
          <w:szCs w:val="25"/>
          <w:lang w:val="en-US"/>
        </w:rPr>
        <w:t xml:space="preserve">Growjo. (2024). </w:t>
      </w:r>
      <w:r w:rsidRPr="0E07AA73" w:rsidR="007161D9">
        <w:rPr>
          <w:rFonts w:ascii="Times New Roman" w:hAnsi="Times New Roman" w:eastAsia="Times New Roman" w:cs="Times New Roman"/>
          <w:b w:val="1"/>
          <w:bCs w:val="1"/>
          <w:color w:val="0E0E0E"/>
          <w:sz w:val="25"/>
          <w:szCs w:val="25"/>
          <w:lang w:val="en-US"/>
        </w:rPr>
        <w:t>BCLC company profile.</w:t>
      </w:r>
      <w:r w:rsidRPr="0E07AA73" w:rsidR="007161D9">
        <w:rPr>
          <w:rFonts w:ascii="Times New Roman" w:hAnsi="Times New Roman" w:eastAsia="Times New Roman" w:cs="Times New Roman"/>
          <w:color w:val="0E0E0E"/>
          <w:sz w:val="25"/>
          <w:szCs w:val="25"/>
          <w:lang w:val="en-US"/>
        </w:rPr>
        <w:t xml:space="preserve"> Retrieved from </w:t>
      </w:r>
      <w:hyperlink w:anchor="google_vignette" r:id="Ra6d13750bd8b42ae">
        <w:r w:rsidRPr="0E07AA73" w:rsidR="007161D9">
          <w:rPr>
            <w:rFonts w:ascii="Times New Roman" w:hAnsi="Times New Roman" w:eastAsia="Times New Roman" w:cs="Times New Roman"/>
            <w:color w:val="1155CC"/>
            <w:sz w:val="25"/>
            <w:szCs w:val="25"/>
            <w:u w:val="single"/>
            <w:lang w:val="en-US"/>
          </w:rPr>
          <w:t>https://growjo.com/company/BCLC#google_vignette</w:t>
        </w:r>
      </w:hyperlink>
    </w:p>
    <w:p w:rsidR="005A3FF7" w:rsidRDefault="007161D9" w14:paraId="00000048" w14:textId="77777777">
      <w:pPr>
        <w:spacing w:before="180"/>
        <w:rPr>
          <w:rFonts w:ascii="Times New Roman" w:hAnsi="Times New Roman" w:eastAsia="Times New Roman" w:cs="Times New Roman"/>
          <w:color w:val="1155CC"/>
          <w:sz w:val="25"/>
          <w:szCs w:val="25"/>
          <w:u w:val="single"/>
        </w:rPr>
      </w:pPr>
      <w:r>
        <w:rPr>
          <w:rFonts w:ascii="Times New Roman" w:hAnsi="Times New Roman" w:eastAsia="Times New Roman" w:cs="Times New Roman"/>
          <w:color w:val="0E0E0E"/>
          <w:sz w:val="25"/>
          <w:szCs w:val="25"/>
        </w:rPr>
        <w:t xml:space="preserve">Legal Sports Report. (n.d.). </w:t>
      </w:r>
      <w:r>
        <w:rPr>
          <w:rFonts w:ascii="Times New Roman" w:hAnsi="Times New Roman" w:eastAsia="Times New Roman" w:cs="Times New Roman"/>
          <w:b/>
          <w:color w:val="0E0E0E"/>
          <w:sz w:val="25"/>
          <w:szCs w:val="25"/>
        </w:rPr>
        <w:t>Canada sports betting laws: Understanding the regulations.</w:t>
      </w:r>
      <w:r>
        <w:rPr>
          <w:rFonts w:ascii="Times New Roman" w:hAnsi="Times New Roman" w:eastAsia="Times New Roman" w:cs="Times New Roman"/>
          <w:color w:val="0E0E0E"/>
          <w:sz w:val="25"/>
          <w:szCs w:val="25"/>
        </w:rPr>
        <w:t xml:space="preserve"> Retrieved from </w:t>
      </w:r>
      <w:hyperlink w:anchor=":~:text=Yes%2C%20sports%20betting%20is%20legal" r:id="rId13">
        <w:r>
          <w:rPr>
            <w:rFonts w:ascii="Times New Roman" w:hAnsi="Times New Roman" w:eastAsia="Times New Roman" w:cs="Times New Roman"/>
            <w:color w:val="1155CC"/>
            <w:sz w:val="25"/>
            <w:szCs w:val="25"/>
            <w:u w:val="single"/>
          </w:rPr>
          <w:t>https://www.legalsportsreport.com/canada/#:~:text=Yes%2C%20sports%20betting%20is%20legal</w:t>
        </w:r>
      </w:hyperlink>
    </w:p>
    <w:p w:rsidR="005A3FF7" w:rsidRDefault="007161D9" w14:paraId="00000049" w14:textId="77777777">
      <w:pPr>
        <w:spacing w:before="180"/>
        <w:rPr>
          <w:rFonts w:ascii="Times New Roman" w:hAnsi="Times New Roman" w:eastAsia="Times New Roman" w:cs="Times New Roman"/>
          <w:color w:val="1155CC"/>
          <w:sz w:val="25"/>
          <w:szCs w:val="25"/>
          <w:u w:val="single"/>
        </w:rPr>
      </w:pPr>
      <w:r>
        <w:rPr>
          <w:rFonts w:ascii="Times New Roman" w:hAnsi="Times New Roman" w:eastAsia="Times New Roman" w:cs="Times New Roman"/>
          <w:color w:val="0E0E0E"/>
          <w:sz w:val="25"/>
          <w:szCs w:val="25"/>
        </w:rPr>
        <w:t xml:space="preserve">Maclean’s. (2024). </w:t>
      </w:r>
      <w:r>
        <w:rPr>
          <w:rFonts w:ascii="Times New Roman" w:hAnsi="Times New Roman" w:eastAsia="Times New Roman" w:cs="Times New Roman"/>
          <w:b/>
          <w:color w:val="0E0E0E"/>
          <w:sz w:val="25"/>
          <w:szCs w:val="25"/>
        </w:rPr>
        <w:t>The online betting boom is ruining sports and lives.</w:t>
      </w:r>
      <w:r>
        <w:rPr>
          <w:rFonts w:ascii="Times New Roman" w:hAnsi="Times New Roman" w:eastAsia="Times New Roman" w:cs="Times New Roman"/>
          <w:color w:val="0E0E0E"/>
          <w:sz w:val="25"/>
          <w:szCs w:val="25"/>
        </w:rPr>
        <w:t xml:space="preserve"> Retrieved from </w:t>
      </w:r>
      <w:hyperlink r:id="rId14">
        <w:r>
          <w:rPr>
            <w:rFonts w:ascii="Times New Roman" w:hAnsi="Times New Roman" w:eastAsia="Times New Roman" w:cs="Times New Roman"/>
            <w:color w:val="1155CC"/>
            <w:sz w:val="25"/>
            <w:szCs w:val="25"/>
            <w:u w:val="single"/>
          </w:rPr>
          <w:t>https://macleans.ca/society/the-online-betting-boom-is-ruining-sports-and-lives/</w:t>
        </w:r>
      </w:hyperlink>
    </w:p>
    <w:p w:rsidR="005A3FF7" w:rsidP="1EBE804B" w:rsidRDefault="007161D9" w14:paraId="0000004A" w14:textId="77777777">
      <w:pPr>
        <w:spacing w:before="180"/>
        <w:rPr>
          <w:rFonts w:ascii="Times New Roman" w:hAnsi="Times New Roman" w:eastAsia="Times New Roman" w:cs="Times New Roman"/>
          <w:color w:val="1155CC"/>
          <w:sz w:val="25"/>
          <w:szCs w:val="25"/>
          <w:u w:val="single"/>
          <w:lang w:val="en-US"/>
        </w:rPr>
      </w:pPr>
      <w:r w:rsidRPr="1EBE804B" w:rsidR="007161D9">
        <w:rPr>
          <w:rFonts w:ascii="Times New Roman" w:hAnsi="Times New Roman" w:eastAsia="Times New Roman" w:cs="Times New Roman"/>
          <w:color w:val="0E0E0E"/>
          <w:sz w:val="25"/>
          <w:szCs w:val="25"/>
          <w:lang w:val="en-US"/>
        </w:rPr>
        <w:t xml:space="preserve">Mundo Video. (2024). </w:t>
      </w:r>
      <w:r w:rsidRPr="1EBE804B" w:rsidR="007161D9">
        <w:rPr>
          <w:rFonts w:ascii="Times New Roman" w:hAnsi="Times New Roman" w:eastAsia="Times New Roman" w:cs="Times New Roman"/>
          <w:b w:val="1"/>
          <w:bCs w:val="1"/>
          <w:color w:val="0E0E0E"/>
          <w:sz w:val="25"/>
          <w:szCs w:val="25"/>
          <w:lang w:val="en-US"/>
        </w:rPr>
        <w:t xml:space="preserve">The unregulated online gambling market in Canada </w:t>
      </w:r>
      <w:r w:rsidRPr="1EBE804B" w:rsidR="007161D9">
        <w:rPr>
          <w:rFonts w:ascii="Times New Roman" w:hAnsi="Times New Roman" w:eastAsia="Times New Roman" w:cs="Times New Roman"/>
          <w:b w:val="1"/>
          <w:bCs w:val="1"/>
          <w:color w:val="0E0E0E"/>
          <w:sz w:val="25"/>
          <w:szCs w:val="25"/>
          <w:lang w:val="en-US"/>
        </w:rPr>
        <w:t>remains</w:t>
      </w:r>
      <w:r w:rsidRPr="1EBE804B" w:rsidR="007161D9">
        <w:rPr>
          <w:rFonts w:ascii="Times New Roman" w:hAnsi="Times New Roman" w:eastAsia="Times New Roman" w:cs="Times New Roman"/>
          <w:b w:val="1"/>
          <w:bCs w:val="1"/>
          <w:color w:val="0E0E0E"/>
          <w:sz w:val="25"/>
          <w:szCs w:val="25"/>
          <w:lang w:val="en-US"/>
        </w:rPr>
        <w:t xml:space="preserve"> significant.</w:t>
      </w:r>
      <w:r w:rsidRPr="1EBE804B" w:rsidR="007161D9">
        <w:rPr>
          <w:rFonts w:ascii="Times New Roman" w:hAnsi="Times New Roman" w:eastAsia="Times New Roman" w:cs="Times New Roman"/>
          <w:color w:val="0E0E0E"/>
          <w:sz w:val="25"/>
          <w:szCs w:val="25"/>
          <w:lang w:val="en-US"/>
        </w:rPr>
        <w:t xml:space="preserve"> Retrieved from </w:t>
      </w:r>
      <w:hyperlink r:id="R2493042550ed477c">
        <w:r w:rsidRPr="1EBE804B" w:rsidR="007161D9">
          <w:rPr>
            <w:rFonts w:ascii="Times New Roman" w:hAnsi="Times New Roman" w:eastAsia="Times New Roman" w:cs="Times New Roman"/>
            <w:color w:val="1155CC"/>
            <w:sz w:val="25"/>
            <w:szCs w:val="25"/>
            <w:u w:val="single"/>
            <w:lang w:val="en-US"/>
          </w:rPr>
          <w:t>https://www.mundovideo.com.co/en/america/the-unregulated-online-gambling-market-in-canada-remains-significant/</w:t>
        </w:r>
      </w:hyperlink>
    </w:p>
    <w:p w:rsidR="005A3FF7" w:rsidP="1EBE804B" w:rsidRDefault="007161D9" w14:paraId="0000004B" w14:textId="77777777">
      <w:pPr>
        <w:spacing w:before="180"/>
        <w:rPr>
          <w:rFonts w:ascii="Times New Roman" w:hAnsi="Times New Roman" w:eastAsia="Times New Roman" w:cs="Times New Roman"/>
          <w:color w:val="1155CC"/>
          <w:sz w:val="25"/>
          <w:szCs w:val="25"/>
          <w:u w:val="single"/>
          <w:lang w:val="en-US"/>
        </w:rPr>
      </w:pPr>
      <w:r w:rsidRPr="1EBE804B" w:rsidR="007161D9">
        <w:rPr>
          <w:rFonts w:ascii="Times New Roman" w:hAnsi="Times New Roman" w:eastAsia="Times New Roman" w:cs="Times New Roman"/>
          <w:color w:val="0E0E0E"/>
          <w:sz w:val="25"/>
          <w:szCs w:val="25"/>
          <w:lang w:val="en-US"/>
        </w:rPr>
        <w:t>Owler</w:t>
      </w:r>
      <w:r w:rsidRPr="1EBE804B" w:rsidR="007161D9">
        <w:rPr>
          <w:rFonts w:ascii="Times New Roman" w:hAnsi="Times New Roman" w:eastAsia="Times New Roman" w:cs="Times New Roman"/>
          <w:color w:val="0E0E0E"/>
          <w:sz w:val="25"/>
          <w:szCs w:val="25"/>
          <w:lang w:val="en-US"/>
        </w:rPr>
        <w:t xml:space="preserve">. (2024). </w:t>
      </w:r>
      <w:r w:rsidRPr="1EBE804B" w:rsidR="007161D9">
        <w:rPr>
          <w:rFonts w:ascii="Times New Roman" w:hAnsi="Times New Roman" w:eastAsia="Times New Roman" w:cs="Times New Roman"/>
          <w:b w:val="1"/>
          <w:bCs w:val="1"/>
          <w:color w:val="0E0E0E"/>
          <w:sz w:val="25"/>
          <w:szCs w:val="25"/>
          <w:lang w:val="en-US"/>
        </w:rPr>
        <w:t>BCLC competitor insights.</w:t>
      </w:r>
      <w:r w:rsidRPr="1EBE804B" w:rsidR="007161D9">
        <w:rPr>
          <w:rFonts w:ascii="Times New Roman" w:hAnsi="Times New Roman" w:eastAsia="Times New Roman" w:cs="Times New Roman"/>
          <w:color w:val="0E0E0E"/>
          <w:sz w:val="25"/>
          <w:szCs w:val="25"/>
          <w:lang w:val="en-US"/>
        </w:rPr>
        <w:t xml:space="preserve"> Retrieved from </w:t>
      </w:r>
      <w:hyperlink r:id="R45318a358589427a">
        <w:r w:rsidRPr="1EBE804B" w:rsidR="007161D9">
          <w:rPr>
            <w:rFonts w:ascii="Times New Roman" w:hAnsi="Times New Roman" w:eastAsia="Times New Roman" w:cs="Times New Roman"/>
            <w:color w:val="1155CC"/>
            <w:sz w:val="25"/>
            <w:szCs w:val="25"/>
            <w:u w:val="single"/>
            <w:lang w:val="en-US"/>
          </w:rPr>
          <w:t>https://www.owler.com/company/bclc</w:t>
        </w:r>
      </w:hyperlink>
    </w:p>
    <w:p w:rsidR="005A3FF7" w:rsidP="1EBE804B" w:rsidRDefault="007161D9" w14:paraId="0000004C" w14:textId="77777777">
      <w:pPr>
        <w:spacing w:before="180"/>
        <w:rPr>
          <w:rFonts w:ascii="Times New Roman" w:hAnsi="Times New Roman" w:eastAsia="Times New Roman" w:cs="Times New Roman"/>
          <w:color w:val="1155CC"/>
          <w:sz w:val="25"/>
          <w:szCs w:val="25"/>
          <w:u w:val="single"/>
          <w:lang w:val="en-US"/>
        </w:rPr>
      </w:pPr>
      <w:r w:rsidRPr="1EBE804B" w:rsidR="007161D9">
        <w:rPr>
          <w:rFonts w:ascii="Times New Roman" w:hAnsi="Times New Roman" w:eastAsia="Times New Roman" w:cs="Times New Roman"/>
          <w:color w:val="0E0E0E"/>
          <w:sz w:val="25"/>
          <w:szCs w:val="25"/>
          <w:lang w:val="en-US"/>
        </w:rPr>
        <w:t>PitchBook</w:t>
      </w:r>
      <w:r w:rsidRPr="1EBE804B" w:rsidR="007161D9">
        <w:rPr>
          <w:rFonts w:ascii="Times New Roman" w:hAnsi="Times New Roman" w:eastAsia="Times New Roman" w:cs="Times New Roman"/>
          <w:color w:val="0E0E0E"/>
          <w:sz w:val="25"/>
          <w:szCs w:val="25"/>
          <w:lang w:val="en-US"/>
        </w:rPr>
        <w:t xml:space="preserve">. (n.d.). </w:t>
      </w:r>
      <w:r w:rsidRPr="1EBE804B" w:rsidR="007161D9">
        <w:rPr>
          <w:rFonts w:ascii="Times New Roman" w:hAnsi="Times New Roman" w:eastAsia="Times New Roman" w:cs="Times New Roman"/>
          <w:b w:val="1"/>
          <w:bCs w:val="1"/>
          <w:color w:val="0E0E0E"/>
          <w:sz w:val="25"/>
          <w:szCs w:val="25"/>
          <w:lang w:val="en-US"/>
        </w:rPr>
        <w:t>BCLC company overview.</w:t>
      </w:r>
      <w:r w:rsidRPr="1EBE804B" w:rsidR="007161D9">
        <w:rPr>
          <w:rFonts w:ascii="Times New Roman" w:hAnsi="Times New Roman" w:eastAsia="Times New Roman" w:cs="Times New Roman"/>
          <w:color w:val="0E0E0E"/>
          <w:sz w:val="25"/>
          <w:szCs w:val="25"/>
          <w:lang w:val="en-US"/>
        </w:rPr>
        <w:t xml:space="preserve"> Retrieved from </w:t>
      </w:r>
      <w:hyperlink w:anchor="overview" r:id="R1fae3479e8d044d0">
        <w:r w:rsidRPr="1EBE804B" w:rsidR="007161D9">
          <w:rPr>
            <w:rFonts w:ascii="Times New Roman" w:hAnsi="Times New Roman" w:eastAsia="Times New Roman" w:cs="Times New Roman"/>
            <w:color w:val="1155CC"/>
            <w:sz w:val="25"/>
            <w:szCs w:val="25"/>
            <w:u w:val="single"/>
            <w:lang w:val="en-US"/>
          </w:rPr>
          <w:t>https://pitchbook.com/profiles/company/234339-67#overview</w:t>
        </w:r>
      </w:hyperlink>
    </w:p>
    <w:p w:rsidR="005A3FF7" w:rsidP="1EBE804B" w:rsidRDefault="007161D9" w14:paraId="0000004D" w14:textId="77777777">
      <w:pPr>
        <w:spacing w:before="180"/>
        <w:rPr>
          <w:rFonts w:ascii="Times New Roman" w:hAnsi="Times New Roman" w:eastAsia="Times New Roman" w:cs="Times New Roman"/>
          <w:color w:val="1155CC"/>
          <w:sz w:val="25"/>
          <w:szCs w:val="25"/>
          <w:u w:val="single"/>
          <w:lang w:val="en-US"/>
        </w:rPr>
      </w:pPr>
      <w:r w:rsidRPr="1EBE804B" w:rsidR="007161D9">
        <w:rPr>
          <w:rFonts w:ascii="Times New Roman" w:hAnsi="Times New Roman" w:eastAsia="Times New Roman" w:cs="Times New Roman"/>
          <w:color w:val="0E0E0E"/>
          <w:sz w:val="25"/>
          <w:szCs w:val="25"/>
          <w:lang w:val="en-US"/>
        </w:rPr>
        <w:t>RocketReach</w:t>
      </w:r>
      <w:r w:rsidRPr="1EBE804B" w:rsidR="007161D9">
        <w:rPr>
          <w:rFonts w:ascii="Times New Roman" w:hAnsi="Times New Roman" w:eastAsia="Times New Roman" w:cs="Times New Roman"/>
          <w:color w:val="0E0E0E"/>
          <w:sz w:val="25"/>
          <w:szCs w:val="25"/>
          <w:lang w:val="en-US"/>
        </w:rPr>
        <w:t xml:space="preserve">. (2024). </w:t>
      </w:r>
      <w:r w:rsidRPr="1EBE804B" w:rsidR="007161D9">
        <w:rPr>
          <w:rFonts w:ascii="Times New Roman" w:hAnsi="Times New Roman" w:eastAsia="Times New Roman" w:cs="Times New Roman"/>
          <w:b w:val="1"/>
          <w:bCs w:val="1"/>
          <w:color w:val="0E0E0E"/>
          <w:sz w:val="25"/>
          <w:szCs w:val="25"/>
          <w:lang w:val="en-US"/>
        </w:rPr>
        <w:t>BCLC competitor analysis.</w:t>
      </w:r>
      <w:r w:rsidRPr="1EBE804B" w:rsidR="007161D9">
        <w:rPr>
          <w:rFonts w:ascii="Times New Roman" w:hAnsi="Times New Roman" w:eastAsia="Times New Roman" w:cs="Times New Roman"/>
          <w:color w:val="0E0E0E"/>
          <w:sz w:val="25"/>
          <w:szCs w:val="25"/>
          <w:lang w:val="en-US"/>
        </w:rPr>
        <w:t xml:space="preserve"> Retrieved from </w:t>
      </w:r>
      <w:hyperlink r:id="Rd6165fdba61e4e62">
        <w:r w:rsidRPr="1EBE804B" w:rsidR="007161D9">
          <w:rPr>
            <w:rFonts w:ascii="Times New Roman" w:hAnsi="Times New Roman" w:eastAsia="Times New Roman" w:cs="Times New Roman"/>
            <w:color w:val="1155CC"/>
            <w:sz w:val="25"/>
            <w:szCs w:val="25"/>
            <w:u w:val="single"/>
            <w:lang w:val="en-US"/>
          </w:rPr>
          <w:t>https://rocketreach.co/bclc-global-inc-competitors_b4751381fc5cc0c6</w:t>
        </w:r>
      </w:hyperlink>
    </w:p>
    <w:p w:rsidR="005A3FF7" w:rsidP="1EBE804B" w:rsidRDefault="007161D9" w14:paraId="0000004E" w14:textId="77777777">
      <w:pPr>
        <w:spacing w:before="180"/>
        <w:rPr>
          <w:rFonts w:ascii="Times New Roman" w:hAnsi="Times New Roman" w:eastAsia="Times New Roman" w:cs="Times New Roman"/>
          <w:color w:val="1155CC"/>
          <w:sz w:val="25"/>
          <w:szCs w:val="25"/>
          <w:u w:val="single"/>
          <w:lang w:val="en-US"/>
        </w:rPr>
      </w:pPr>
      <w:r w:rsidRPr="1EBE804B" w:rsidR="007161D9">
        <w:rPr>
          <w:rFonts w:ascii="Times New Roman" w:hAnsi="Times New Roman" w:eastAsia="Times New Roman" w:cs="Times New Roman"/>
          <w:color w:val="0E0E0E"/>
          <w:sz w:val="25"/>
          <w:szCs w:val="25"/>
          <w:lang w:val="en-US"/>
        </w:rPr>
        <w:t>SimilarWeb</w:t>
      </w:r>
      <w:r w:rsidRPr="1EBE804B" w:rsidR="007161D9">
        <w:rPr>
          <w:rFonts w:ascii="Times New Roman" w:hAnsi="Times New Roman" w:eastAsia="Times New Roman" w:cs="Times New Roman"/>
          <w:color w:val="0E0E0E"/>
          <w:sz w:val="25"/>
          <w:szCs w:val="25"/>
          <w:lang w:val="en-US"/>
        </w:rPr>
        <w:t xml:space="preserve">. (2024). </w:t>
      </w:r>
      <w:r w:rsidRPr="1EBE804B" w:rsidR="007161D9">
        <w:rPr>
          <w:rFonts w:ascii="Times New Roman" w:hAnsi="Times New Roman" w:eastAsia="Times New Roman" w:cs="Times New Roman"/>
          <w:b w:val="1"/>
          <w:bCs w:val="1"/>
          <w:color w:val="0E0E0E"/>
          <w:sz w:val="25"/>
          <w:szCs w:val="25"/>
          <w:lang w:val="en-US"/>
        </w:rPr>
        <w:t>BCLC competitor analysis.</w:t>
      </w:r>
      <w:r w:rsidRPr="1EBE804B" w:rsidR="007161D9">
        <w:rPr>
          <w:rFonts w:ascii="Times New Roman" w:hAnsi="Times New Roman" w:eastAsia="Times New Roman" w:cs="Times New Roman"/>
          <w:color w:val="0E0E0E"/>
          <w:sz w:val="25"/>
          <w:szCs w:val="25"/>
          <w:lang w:val="en-US"/>
        </w:rPr>
        <w:t xml:space="preserve"> Retrieved from </w:t>
      </w:r>
      <w:hyperlink r:id="R523fcfc94dd9489d">
        <w:r w:rsidRPr="1EBE804B" w:rsidR="007161D9">
          <w:rPr>
            <w:rFonts w:ascii="Times New Roman" w:hAnsi="Times New Roman" w:eastAsia="Times New Roman" w:cs="Times New Roman"/>
            <w:color w:val="1155CC"/>
            <w:sz w:val="25"/>
            <w:szCs w:val="25"/>
            <w:u w:val="single"/>
            <w:lang w:val="en-US"/>
          </w:rPr>
          <w:t>https://www.similarweb.com/website/lotto.bclc.com/competitors/</w:t>
        </w:r>
      </w:hyperlink>
    </w:p>
    <w:p w:rsidR="005A3FF7" w:rsidP="1EBE804B" w:rsidRDefault="007161D9" w14:paraId="0000004F" w14:textId="77777777">
      <w:pPr>
        <w:spacing w:before="180"/>
        <w:rPr>
          <w:rFonts w:ascii="Times New Roman" w:hAnsi="Times New Roman" w:eastAsia="Times New Roman" w:cs="Times New Roman"/>
          <w:color w:val="1155CC"/>
          <w:sz w:val="25"/>
          <w:szCs w:val="25"/>
          <w:u w:val="single"/>
          <w:lang w:val="en-US"/>
        </w:rPr>
      </w:pPr>
      <w:r w:rsidRPr="1EBE804B" w:rsidR="007161D9">
        <w:rPr>
          <w:rFonts w:ascii="Times New Roman" w:hAnsi="Times New Roman" w:eastAsia="Times New Roman" w:cs="Times New Roman"/>
          <w:color w:val="0E0E0E"/>
          <w:sz w:val="25"/>
          <w:szCs w:val="25"/>
          <w:lang w:val="en-US"/>
        </w:rPr>
        <w:t>TalkSport</w:t>
      </w:r>
      <w:r w:rsidRPr="1EBE804B" w:rsidR="007161D9">
        <w:rPr>
          <w:rFonts w:ascii="Times New Roman" w:hAnsi="Times New Roman" w:eastAsia="Times New Roman" w:cs="Times New Roman"/>
          <w:color w:val="0E0E0E"/>
          <w:sz w:val="25"/>
          <w:szCs w:val="25"/>
          <w:lang w:val="en-US"/>
        </w:rPr>
        <w:t xml:space="preserve">. (2024). </w:t>
      </w:r>
      <w:r w:rsidRPr="1EBE804B" w:rsidR="007161D9">
        <w:rPr>
          <w:rFonts w:ascii="Times New Roman" w:hAnsi="Times New Roman" w:eastAsia="Times New Roman" w:cs="Times New Roman"/>
          <w:b w:val="1"/>
          <w:bCs w:val="1"/>
          <w:color w:val="0E0E0E"/>
          <w:sz w:val="25"/>
          <w:szCs w:val="25"/>
          <w:lang w:val="en-US"/>
        </w:rPr>
        <w:t>Is gambling illegal in Canada? Understanding the laws.</w:t>
      </w:r>
      <w:r w:rsidRPr="1EBE804B" w:rsidR="007161D9">
        <w:rPr>
          <w:rFonts w:ascii="Times New Roman" w:hAnsi="Times New Roman" w:eastAsia="Times New Roman" w:cs="Times New Roman"/>
          <w:color w:val="0E0E0E"/>
          <w:sz w:val="25"/>
          <w:szCs w:val="25"/>
          <w:lang w:val="en-US"/>
        </w:rPr>
        <w:t xml:space="preserve"> Retrieved from </w:t>
      </w:r>
      <w:hyperlink r:id="R82372a06481c4033">
        <w:r w:rsidRPr="1EBE804B" w:rsidR="007161D9">
          <w:rPr>
            <w:rFonts w:ascii="Times New Roman" w:hAnsi="Times New Roman" w:eastAsia="Times New Roman" w:cs="Times New Roman"/>
            <w:color w:val="1155CC"/>
            <w:sz w:val="25"/>
            <w:szCs w:val="25"/>
            <w:u w:val="single"/>
            <w:lang w:val="en-US"/>
          </w:rPr>
          <w:t>https://talksport.com/ca/casinos-ca/2242800/is-gambling-illegal-canada/</w:t>
        </w:r>
      </w:hyperlink>
    </w:p>
    <w:p w:rsidR="005A3FF7" w:rsidRDefault="007161D9" w14:paraId="00000050" w14:textId="77777777">
      <w:pPr>
        <w:spacing w:before="180"/>
        <w:rPr>
          <w:rFonts w:ascii="Times New Roman" w:hAnsi="Times New Roman" w:eastAsia="Times New Roman" w:cs="Times New Roman"/>
          <w:color w:val="1155CC"/>
          <w:sz w:val="25"/>
          <w:szCs w:val="25"/>
          <w:u w:val="single"/>
        </w:rPr>
      </w:pPr>
      <w:r>
        <w:rPr>
          <w:rFonts w:ascii="Times New Roman" w:hAnsi="Times New Roman" w:eastAsia="Times New Roman" w:cs="Times New Roman"/>
          <w:color w:val="0E0E0E"/>
          <w:sz w:val="25"/>
          <w:szCs w:val="25"/>
        </w:rPr>
        <w:t xml:space="preserve">Trace Tennessee Journal. (2024). </w:t>
      </w:r>
      <w:r>
        <w:rPr>
          <w:rFonts w:ascii="Times New Roman" w:hAnsi="Times New Roman" w:eastAsia="Times New Roman" w:cs="Times New Roman"/>
          <w:b/>
          <w:color w:val="0E0E0E"/>
          <w:sz w:val="25"/>
          <w:szCs w:val="25"/>
        </w:rPr>
        <w:t>U.S. sports betting markets and regulatory challenges.</w:t>
      </w:r>
      <w:r>
        <w:rPr>
          <w:rFonts w:ascii="Times New Roman" w:hAnsi="Times New Roman" w:eastAsia="Times New Roman" w:cs="Times New Roman"/>
          <w:color w:val="0E0E0E"/>
          <w:sz w:val="25"/>
          <w:szCs w:val="25"/>
        </w:rPr>
        <w:t xml:space="preserve"> Retrieved from </w:t>
      </w:r>
      <w:hyperlink r:id="rId21">
        <w:r>
          <w:rPr>
            <w:rFonts w:ascii="Times New Roman" w:hAnsi="Times New Roman" w:eastAsia="Times New Roman" w:cs="Times New Roman"/>
            <w:color w:val="1155CC"/>
            <w:sz w:val="25"/>
            <w:szCs w:val="25"/>
            <w:u w:val="single"/>
          </w:rPr>
          <w:t>https://trace.tennessee.edu/cgi/viewcontent.cgi?article=1517&amp;context=jasm</w:t>
        </w:r>
      </w:hyperlink>
    </w:p>
    <w:p w:rsidR="007161D9" w:rsidP="3A63C87D" w:rsidRDefault="007161D9" w14:paraId="2F114945" w14:textId="64026D0A">
      <w:pPr>
        <w:spacing w:before="180"/>
        <w:rPr>
          <w:rFonts w:ascii="Times New Roman" w:hAnsi="Times New Roman" w:eastAsia="Times New Roman" w:cs="Times New Roman"/>
          <w:color w:val="1155CC"/>
          <w:sz w:val="25"/>
          <w:szCs w:val="25"/>
          <w:u w:val="single"/>
        </w:rPr>
      </w:pPr>
      <w:r w:rsidRPr="3A63C87D" w:rsidR="007161D9">
        <w:rPr>
          <w:rFonts w:ascii="Times New Roman" w:hAnsi="Times New Roman" w:eastAsia="Times New Roman" w:cs="Times New Roman"/>
          <w:color w:val="0E0E0E"/>
          <w:sz w:val="25"/>
          <w:szCs w:val="25"/>
        </w:rPr>
        <w:t xml:space="preserve">Vancouver Guardian. (2024). </w:t>
      </w:r>
      <w:r w:rsidRPr="3A63C87D" w:rsidR="007161D9">
        <w:rPr>
          <w:rFonts w:ascii="Times New Roman" w:hAnsi="Times New Roman" w:eastAsia="Times New Roman" w:cs="Times New Roman"/>
          <w:b w:val="1"/>
          <w:bCs w:val="1"/>
          <w:color w:val="0E0E0E"/>
          <w:sz w:val="25"/>
          <w:szCs w:val="25"/>
        </w:rPr>
        <w:t>iGaming in Canada: Where B.C. stands among the provinces.</w:t>
      </w:r>
      <w:r w:rsidRPr="3A63C87D" w:rsidR="007161D9">
        <w:rPr>
          <w:rFonts w:ascii="Times New Roman" w:hAnsi="Times New Roman" w:eastAsia="Times New Roman" w:cs="Times New Roman"/>
          <w:color w:val="0E0E0E"/>
          <w:sz w:val="25"/>
          <w:szCs w:val="25"/>
        </w:rPr>
        <w:t xml:space="preserve"> Retrieved from </w:t>
      </w:r>
      <w:hyperlink r:id="R5934d5abcfbe4b7f">
        <w:r w:rsidRPr="3A63C87D" w:rsidR="007161D9">
          <w:rPr>
            <w:rFonts w:ascii="Times New Roman" w:hAnsi="Times New Roman" w:eastAsia="Times New Roman" w:cs="Times New Roman"/>
            <w:color w:val="1155CC"/>
            <w:sz w:val="25"/>
            <w:szCs w:val="25"/>
            <w:u w:val="single"/>
          </w:rPr>
          <w:t>https://vancouverguardian.com/igaming-in-canada-where-b-c-stands-among-the-provinces/</w:t>
        </w:r>
      </w:hyperlink>
    </w:p>
    <w:sectPr w:rsidR="005A3FF7">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F7"/>
    <w:rsid w:val="005A3FF7"/>
    <w:rsid w:val="007161D9"/>
    <w:rsid w:val="008A4201"/>
    <w:rsid w:val="0E07AA73"/>
    <w:rsid w:val="1EBE804B"/>
    <w:rsid w:val="3A63C87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6608B43F-7269-462C-8348-C77FE3976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legalsportsreport.com/canada/" TargetMode="External" Id="rId13" /><Relationship Type="http://schemas.openxmlformats.org/officeDocument/2006/relationships/customXml" Target="../customXml/item3.xml" Id="rId3" /><Relationship Type="http://schemas.openxmlformats.org/officeDocument/2006/relationships/hyperlink" Target="https://trace.tennessee.edu/cgi/viewcontent.cgi?article=1517&amp;context=jasm" TargetMode="External" Id="rId21" /><Relationship Type="http://schemas.openxmlformats.org/officeDocument/2006/relationships/hyperlink" Target="https://www.bettingtop10.ca/bet365-vs-draftkings/" TargetMode="Externa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www.delta-optimist.com/bc-news/lottery-corporation-calls-foul-as-grey-market-gambling-companies-target-bc-market" TargetMode="External" Id="rId11" /><Relationship Type="http://schemas.openxmlformats.org/officeDocument/2006/relationships/theme" Target="theme/theme1.xml" Id="rId24" /><Relationship Type="http://schemas.openxmlformats.org/officeDocument/2006/relationships/settings" Target="settings.xml" Id="rId5" /><Relationship Type="http://schemas.openxmlformats.org/officeDocument/2006/relationships/fontTable" Target="fontTable.xml" Id="rId23" /><Relationship Type="http://schemas.openxmlformats.org/officeDocument/2006/relationships/hyperlink" Target="https://www.completesports.com/top-5-best-betting-sites-in-canada/" TargetMode="External" Id="rId10" /><Relationship Type="http://schemas.openxmlformats.org/officeDocument/2006/relationships/styles" Target="styles.xml" Id="rId4" /><Relationship Type="http://schemas.openxmlformats.org/officeDocument/2006/relationships/hyperlink" Target="https://www.biv.com/news/economy-law-politics/lottery-corporation-calls-foul-grey-market-gambling-companies-target-bc-market-8266965" TargetMode="External" Id="rId9" /><Relationship Type="http://schemas.openxmlformats.org/officeDocument/2006/relationships/hyperlink" Target="https://macleans.ca/society/the-online-betting-boom-is-ruining-sports-and-lives/" TargetMode="External" Id="rId14" /><Relationship Type="http://schemas.openxmlformats.org/officeDocument/2006/relationships/hyperlink" Target="https://betstorms.com/articles/draftkings-revenue-trends-strategies/" TargetMode="External" Id="R3dd1068497ce47cb" /><Relationship Type="http://schemas.openxmlformats.org/officeDocument/2006/relationships/hyperlink" Target="https://growjo.com/company/BCLC" TargetMode="External" Id="Ra6d13750bd8b42ae" /><Relationship Type="http://schemas.openxmlformats.org/officeDocument/2006/relationships/hyperlink" Target="https://vancouverguardian.com/igaming-in-canada-where-b-c-stands-among-the-provinces/" TargetMode="External" Id="R5934d5abcfbe4b7f" /><Relationship Type="http://schemas.openxmlformats.org/officeDocument/2006/relationships/hyperlink" Target="https://www.mundovideo.com.co/en/america/the-unregulated-online-gambling-market-in-canada-remains-significant/" TargetMode="External" Id="R2493042550ed477c" /><Relationship Type="http://schemas.openxmlformats.org/officeDocument/2006/relationships/hyperlink" Target="https://www.owler.com/company/bclc" TargetMode="External" Id="R45318a358589427a" /><Relationship Type="http://schemas.openxmlformats.org/officeDocument/2006/relationships/hyperlink" Target="https://pitchbook.com/profiles/company/234339-67" TargetMode="External" Id="R1fae3479e8d044d0" /><Relationship Type="http://schemas.openxmlformats.org/officeDocument/2006/relationships/hyperlink" Target="https://rocketreach.co/bclc-global-inc-competitors_b4751381fc5cc0c6" TargetMode="External" Id="Rd6165fdba61e4e62" /><Relationship Type="http://schemas.openxmlformats.org/officeDocument/2006/relationships/hyperlink" Target="https://www.similarweb.com/website/lotto.bclc.com/competitors/" TargetMode="External" Id="R523fcfc94dd9489d" /><Relationship Type="http://schemas.openxmlformats.org/officeDocument/2006/relationships/hyperlink" Target="https://talksport.com/ca/casinos-ca/2242800/is-gambling-illegal-canada/" TargetMode="External" Id="R82372a06481c40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8E73C8-75C8-4BFD-B342-44290E288CD2}">
  <ds:schemaRefs>
    <ds:schemaRef ds:uri="http://schemas.microsoft.com/office/2006/metadata/properties"/>
    <ds:schemaRef ds:uri="http://schemas.microsoft.com/office/infopath/2007/PartnerControls"/>
    <ds:schemaRef ds:uri="7a2cd5fa-7970-4102-af1e-6cb8072b3283"/>
  </ds:schemaRefs>
</ds:datastoreItem>
</file>

<file path=customXml/itemProps2.xml><?xml version="1.0" encoding="utf-8"?>
<ds:datastoreItem xmlns:ds="http://schemas.openxmlformats.org/officeDocument/2006/customXml" ds:itemID="{FBFD8A06-39FF-4383-BA70-AA9A4F96935C}">
  <ds:schemaRefs>
    <ds:schemaRef ds:uri="http://schemas.microsoft.com/sharepoint/v3/contenttype/forms"/>
  </ds:schemaRefs>
</ds:datastoreItem>
</file>

<file path=customXml/itemProps3.xml><?xml version="1.0" encoding="utf-8"?>
<ds:datastoreItem xmlns:ds="http://schemas.openxmlformats.org/officeDocument/2006/customXml" ds:itemID="{F4116F34-8DA5-46FB-9634-AE719315C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2cd5fa-7970-4102-af1e-6cb8072b32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Emmanuel Morris-Odubo</lastModifiedBy>
  <revision>4</revision>
  <dcterms:created xsi:type="dcterms:W3CDTF">2025-03-19T03:05:00.0000000Z</dcterms:created>
  <dcterms:modified xsi:type="dcterms:W3CDTF">2025-03-21T05:03:12.5475823Z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y fmtid="{D5CDD505-2E9C-101B-9397-08002B2CF9AE}" pid="3" name="MediaServiceImageTags">
    <vt:lpwstr/>
  </property>
</Properties>
</file>