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rPr>
      </w:pPr>
      <w:r w:rsidDel="00000000" w:rsidR="00000000" w:rsidRPr="00000000">
        <w:rPr>
          <w:b w:val="1"/>
          <w:sz w:val="40"/>
          <w:szCs w:val="40"/>
        </w:rPr>
        <w:drawing>
          <wp:inline distB="0" distT="0" distL="0" distR="0">
            <wp:extent cx="254000" cy="425450"/>
            <wp:effectExtent b="0" l="0" r="0" t="0"/>
            <wp:docPr descr="A logo with a compass in the center&#10;&#10;AI-generated content may be incorrect." id="694186733" name="image1.jpg"/>
            <a:graphic>
              <a:graphicData uri="http://schemas.openxmlformats.org/drawingml/2006/picture">
                <pic:pic>
                  <pic:nvPicPr>
                    <pic:cNvPr descr="A logo with a compass in the center&#10;&#10;AI-generated content may be incorrect." id="0" name="image1.jpg"/>
                    <pic:cNvPicPr preferRelativeResize="0"/>
                  </pic:nvPicPr>
                  <pic:blipFill>
                    <a:blip r:embed="rId7"/>
                    <a:srcRect b="0" l="0" r="0" t="0"/>
                    <a:stretch>
                      <a:fillRect/>
                    </a:stretch>
                  </pic:blipFill>
                  <pic:spPr>
                    <a:xfrm>
                      <a:off x="0" y="0"/>
                      <a:ext cx="25400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sz w:val="24"/>
          <w:szCs w:val="24"/>
        </w:rPr>
      </w:pPr>
      <w:bookmarkStart w:colFirst="0" w:colLast="0" w:name="_heading=h.t4n0w6x77qqn" w:id="0"/>
      <w:bookmarkEnd w:id="0"/>
      <w:r w:rsidDel="00000000" w:rsidR="00000000" w:rsidRPr="00000000">
        <w:rPr>
          <w:b w:val="1"/>
          <w:sz w:val="24"/>
          <w:szCs w:val="24"/>
          <w:rtl w:val="0"/>
        </w:rPr>
        <w:t xml:space="preserve">PES University, Bengaluru</w:t>
      </w:r>
    </w:p>
    <w:p w:rsidR="00000000" w:rsidDel="00000000" w:rsidP="00000000" w:rsidRDefault="00000000" w:rsidRPr="00000000" w14:paraId="00000003">
      <w:pPr>
        <w:jc w:val="center"/>
        <w:rPr>
          <w:b w:val="1"/>
          <w:sz w:val="24"/>
          <w:szCs w:val="24"/>
        </w:rPr>
      </w:pPr>
      <w:r w:rsidDel="00000000" w:rsidR="00000000" w:rsidRPr="00000000">
        <w:rPr>
          <w:b w:val="1"/>
          <w:sz w:val="24"/>
          <w:szCs w:val="24"/>
          <w:rtl w:val="0"/>
        </w:rPr>
        <w:t xml:space="preserve">(Established under Karnataka Act No. 16 of 2013)</w:t>
      </w:r>
    </w:p>
    <w:p w:rsidR="00000000" w:rsidDel="00000000" w:rsidP="00000000" w:rsidRDefault="00000000" w:rsidRPr="00000000" w14:paraId="00000004">
      <w:pPr>
        <w:jc w:val="center"/>
        <w:rPr>
          <w:b w:val="1"/>
          <w:sz w:val="24"/>
          <w:szCs w:val="24"/>
        </w:rPr>
      </w:pPr>
      <w:r w:rsidDel="00000000" w:rsidR="00000000" w:rsidRPr="00000000">
        <w:rPr>
          <w:b w:val="1"/>
          <w:sz w:val="24"/>
          <w:szCs w:val="24"/>
          <w:rtl w:val="0"/>
        </w:rPr>
        <w:t xml:space="preserve">Department of Computer Science &amp; Engineering</w:t>
      </w:r>
    </w:p>
    <w:p w:rsidR="00000000" w:rsidDel="00000000" w:rsidP="00000000" w:rsidRDefault="00000000" w:rsidRPr="00000000" w14:paraId="00000005">
      <w:pPr>
        <w:jc w:val="center"/>
        <w:rPr>
          <w:b w:val="1"/>
          <w:sz w:val="28"/>
          <w:szCs w:val="28"/>
        </w:rPr>
      </w:pPr>
      <w:r w:rsidDel="00000000" w:rsidR="00000000" w:rsidRPr="00000000">
        <w:rPr>
          <w:b w:val="1"/>
          <w:sz w:val="28"/>
          <w:szCs w:val="28"/>
          <w:rtl w:val="0"/>
        </w:rPr>
        <w:t xml:space="preserve">UE24MA242A – Mathematics for Computer Science Engineers</w:t>
      </w:r>
    </w:p>
    <w:p w:rsidR="00000000" w:rsidDel="00000000" w:rsidP="00000000" w:rsidRDefault="00000000" w:rsidRPr="00000000" w14:paraId="00000006">
      <w:pPr>
        <w:jc w:val="center"/>
        <w:rPr>
          <w:b w:val="1"/>
          <w:sz w:val="40"/>
          <w:szCs w:val="40"/>
        </w:rPr>
      </w:pPr>
      <w:r w:rsidDel="00000000" w:rsidR="00000000" w:rsidRPr="00000000">
        <w:rPr>
          <w:rtl w:val="0"/>
        </w:rPr>
      </w:r>
    </w:p>
    <w:p w:rsidR="00000000" w:rsidDel="00000000" w:rsidP="00000000" w:rsidRDefault="00000000" w:rsidRPr="00000000" w14:paraId="00000007">
      <w:pPr>
        <w:jc w:val="center"/>
        <w:rPr>
          <w:b w:val="1"/>
          <w:sz w:val="40"/>
          <w:szCs w:val="40"/>
        </w:rPr>
      </w:pPr>
      <w:r w:rsidDel="00000000" w:rsidR="00000000" w:rsidRPr="00000000">
        <w:rPr>
          <w:b w:val="1"/>
          <w:sz w:val="40"/>
          <w:szCs w:val="40"/>
          <w:rtl w:val="0"/>
        </w:rPr>
        <w:t xml:space="preserve">Datathon - Set 4</w:t>
      </w:r>
    </w:p>
    <w:p w:rsidR="00000000" w:rsidDel="00000000" w:rsidP="00000000" w:rsidRDefault="00000000" w:rsidRPr="00000000" w14:paraId="00000008">
      <w:pPr>
        <w:jc w:val="both"/>
        <w:rPr>
          <w:b w:val="1"/>
          <w:sz w:val="32"/>
          <w:szCs w:val="32"/>
        </w:rPr>
      </w:pPr>
      <w:r w:rsidDel="00000000" w:rsidR="00000000" w:rsidRPr="00000000">
        <w:rPr>
          <w:b w:val="1"/>
          <w:sz w:val="32"/>
          <w:szCs w:val="32"/>
          <w:rtl w:val="0"/>
        </w:rPr>
        <w:t xml:space="preserve">Coronavirus dataset</w:t>
      </w:r>
    </w:p>
    <w:p w:rsidR="00000000" w:rsidDel="00000000" w:rsidP="00000000" w:rsidRDefault="00000000" w:rsidRPr="00000000" w14:paraId="00000009">
      <w:pPr>
        <w:jc w:val="both"/>
        <w:rPr>
          <w:sz w:val="24"/>
          <w:szCs w:val="24"/>
        </w:rPr>
      </w:pPr>
      <w:r w:rsidDel="00000000" w:rsidR="00000000" w:rsidRPr="00000000">
        <w:rPr>
          <w:rFonts w:ascii="Roboto" w:cs="Roboto" w:eastAsia="Roboto" w:hAnsi="Roboto"/>
          <w:sz w:val="24"/>
          <w:szCs w:val="24"/>
          <w:rtl w:val="0"/>
        </w:rPr>
        <w:t xml:space="preserve">The COVID-19 dataset contains detailed information about the spread and impact of COVID-19 across different countries and regions. It includes geographical identifiers such as country and WHO region, along with daily numerical counts of cases, deaths, recoveries, and active infections. The dataset is used for time-series analysis, visualization of pandemic progression, and modeling the spread of infectious diseases, supporting data-driven public health research.</w:t>
      </w: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jc w:val="both"/>
        <w:rPr>
          <w:b w:val="1"/>
          <w:sz w:val="34"/>
          <w:szCs w:val="34"/>
        </w:rPr>
      </w:pPr>
      <w:r w:rsidDel="00000000" w:rsidR="00000000" w:rsidRPr="00000000">
        <w:rPr>
          <w:b w:val="1"/>
          <w:sz w:val="34"/>
          <w:szCs w:val="34"/>
          <w:rtl w:val="0"/>
        </w:rPr>
        <w:t xml:space="preserve">Questions</w:t>
      </w:r>
    </w:p>
    <w:p w:rsidR="00000000" w:rsidDel="00000000" w:rsidP="00000000" w:rsidRDefault="00000000" w:rsidRPr="00000000" w14:paraId="0000000D">
      <w:pPr>
        <w:jc w:val="both"/>
        <w:rPr>
          <w:rFonts w:ascii="Roboto" w:cs="Roboto" w:eastAsia="Roboto" w:hAnsi="Roboto"/>
          <w:b w:val="1"/>
          <w:sz w:val="34"/>
          <w:szCs w:val="34"/>
        </w:rPr>
      </w:pPr>
      <w:r w:rsidDel="00000000" w:rsidR="00000000" w:rsidRPr="00000000">
        <w:rPr>
          <w:rFonts w:ascii="Roboto" w:cs="Roboto" w:eastAsia="Roboto" w:hAnsi="Roboto"/>
          <w:b w:val="1"/>
          <w:sz w:val="34"/>
          <w:szCs w:val="34"/>
          <w:rtl w:val="0"/>
        </w:rPr>
        <w:t xml:space="preserve">Unit - 1</w:t>
      </w:r>
    </w:p>
    <w:p w:rsidR="00000000" w:rsidDel="00000000" w:rsidP="00000000" w:rsidRDefault="00000000" w:rsidRPr="00000000" w14:paraId="0000000E">
      <w:pPr>
        <w:numPr>
          <w:ilvl w:val="0"/>
          <w:numId w:val="3"/>
        </w:numPr>
        <w:ind w:left="720" w:hanging="360"/>
        <w:jc w:val="both"/>
        <w:rPr/>
      </w:pPr>
      <w:r w:rsidDel="00000000" w:rsidR="00000000" w:rsidRPr="00000000">
        <w:rPr>
          <w:rFonts w:ascii="Roboto" w:cs="Roboto" w:eastAsia="Roboto" w:hAnsi="Roboto"/>
          <w:sz w:val="24"/>
          <w:szCs w:val="24"/>
          <w:rtl w:val="0"/>
        </w:rPr>
        <w:t xml:space="preserve">Classify all features in the COVID-19 dataset into the appropriate data types (nominal, ordinal, interval, or ratio). Justify your classification with clear reasoning for each feature.</w:t>
      </w:r>
      <w:r w:rsidDel="00000000" w:rsidR="00000000" w:rsidRPr="00000000">
        <w:rPr>
          <w:rtl w:val="0"/>
        </w:rPr>
      </w:r>
    </w:p>
    <w:p w:rsidR="00000000" w:rsidDel="00000000" w:rsidP="00000000" w:rsidRDefault="00000000" w:rsidRPr="00000000" w14:paraId="0000000F">
      <w:pPr>
        <w:numPr>
          <w:ilvl w:val="0"/>
          <w:numId w:val="3"/>
        </w:numPr>
        <w:ind w:left="720" w:hanging="360"/>
        <w:jc w:val="both"/>
        <w:rPr/>
      </w:pPr>
      <w:r w:rsidDel="00000000" w:rsidR="00000000" w:rsidRPr="00000000">
        <w:rPr>
          <w:rFonts w:ascii="Roboto" w:cs="Roboto" w:eastAsia="Roboto" w:hAnsi="Roboto"/>
          <w:sz w:val="24"/>
          <w:szCs w:val="24"/>
          <w:rtl w:val="0"/>
        </w:rPr>
        <w:t xml:space="preserve">Compute summary statistics (mean, median, mode, standard deviation, and range) for Confirmed cases and Deaths by region.</w:t>
      </w:r>
      <w:r w:rsidDel="00000000" w:rsidR="00000000" w:rsidRPr="00000000">
        <w:rPr>
          <w:rtl w:val="0"/>
        </w:rPr>
      </w:r>
    </w:p>
    <w:p w:rsidR="00000000" w:rsidDel="00000000" w:rsidP="00000000" w:rsidRDefault="00000000" w:rsidRPr="00000000" w14:paraId="00000010">
      <w:pPr>
        <w:numPr>
          <w:ilvl w:val="0"/>
          <w:numId w:val="3"/>
        </w:numPr>
        <w:ind w:left="720" w:hanging="360"/>
        <w:jc w:val="both"/>
        <w:rPr/>
      </w:pPr>
      <w:r w:rsidDel="00000000" w:rsidR="00000000" w:rsidRPr="00000000">
        <w:rPr>
          <w:rFonts w:ascii="Roboto" w:cs="Roboto" w:eastAsia="Roboto" w:hAnsi="Roboto"/>
          <w:sz w:val="24"/>
          <w:szCs w:val="24"/>
          <w:rtl w:val="0"/>
        </w:rPr>
        <w:t xml:space="preserve">Detect and describe any missing, inconsistent, or duplicate entries in the dataset.</w:t>
      </w: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rFonts w:ascii="Roboto" w:cs="Roboto" w:eastAsia="Roboto" w:hAnsi="Roboto"/>
          <w:sz w:val="24"/>
          <w:szCs w:val="24"/>
          <w:rtl w:val="0"/>
        </w:rPr>
        <w:t xml:space="preserve">Propose and briefly outline a data cleaning strategy that includes handling missing values, removing duplicates, and correcting incorrect entries.</w:t>
      </w:r>
      <w:r w:rsidDel="00000000" w:rsidR="00000000" w:rsidRPr="00000000">
        <w:rPr>
          <w:rtl w:val="0"/>
        </w:rPr>
      </w:r>
    </w:p>
    <w:p w:rsidR="00000000" w:rsidDel="00000000" w:rsidP="00000000" w:rsidRDefault="00000000" w:rsidRPr="00000000" w14:paraId="00000012">
      <w:pPr>
        <w:numPr>
          <w:ilvl w:val="0"/>
          <w:numId w:val="3"/>
        </w:numPr>
        <w:ind w:left="720" w:hanging="360"/>
        <w:jc w:val="both"/>
        <w:rPr/>
      </w:pPr>
      <w:r w:rsidDel="00000000" w:rsidR="00000000" w:rsidRPr="00000000">
        <w:rPr>
          <w:rFonts w:ascii="Roboto" w:cs="Roboto" w:eastAsia="Roboto" w:hAnsi="Roboto"/>
          <w:sz w:val="24"/>
          <w:szCs w:val="24"/>
          <w:rtl w:val="0"/>
        </w:rPr>
        <w:t xml:space="preserve">Plot histograms and boxplots for the Confirmed and Deaths columns.</w:t>
        <w:br w:type="textWrapping"/>
        <w:t xml:space="preserve">i) Identify the type of distribution (normal, skewed, or multimodal).</w:t>
        <w:br w:type="textWrapping"/>
        <w:t xml:space="preserve">ii) Estimate and report the number of outliers in each variable.</w:t>
      </w:r>
      <w:r w:rsidDel="00000000" w:rsidR="00000000" w:rsidRPr="00000000">
        <w:rPr>
          <w:rtl w:val="0"/>
        </w:rPr>
      </w:r>
    </w:p>
    <w:p w:rsidR="00000000" w:rsidDel="00000000" w:rsidP="00000000" w:rsidRDefault="00000000" w:rsidRPr="00000000" w14:paraId="00000013">
      <w:pPr>
        <w:numPr>
          <w:ilvl w:val="0"/>
          <w:numId w:val="3"/>
        </w:numPr>
        <w:ind w:left="720" w:hanging="360"/>
        <w:jc w:val="both"/>
        <w:rPr/>
      </w:pPr>
      <w:r w:rsidDel="00000000" w:rsidR="00000000" w:rsidRPr="00000000">
        <w:rPr>
          <w:rFonts w:ascii="Roboto" w:cs="Roboto" w:eastAsia="Roboto" w:hAnsi="Roboto"/>
          <w:sz w:val="24"/>
          <w:szCs w:val="24"/>
          <w:rtl w:val="0"/>
        </w:rPr>
        <w:t xml:space="preserve">For the Confirmed variable, demonstrate how to detect these outliers using an appropriate method and show before-and-after boxplots. Discuss the effect of outlier removal on the data distribution.</w:t>
      </w:r>
      <w:r w:rsidDel="00000000" w:rsidR="00000000" w:rsidRPr="00000000">
        <w:rPr>
          <w:rtl w:val="0"/>
        </w:rPr>
      </w:r>
    </w:p>
    <w:p w:rsidR="00000000" w:rsidDel="00000000" w:rsidP="00000000" w:rsidRDefault="00000000" w:rsidRPr="00000000" w14:paraId="00000014">
      <w:pPr>
        <w:numPr>
          <w:ilvl w:val="0"/>
          <w:numId w:val="3"/>
        </w:numPr>
        <w:ind w:left="720" w:hanging="360"/>
        <w:rPr/>
      </w:pPr>
      <w:r w:rsidDel="00000000" w:rsidR="00000000" w:rsidRPr="00000000">
        <w:rPr>
          <w:rFonts w:ascii="Roboto" w:cs="Roboto" w:eastAsia="Roboto" w:hAnsi="Roboto"/>
          <w:sz w:val="24"/>
          <w:szCs w:val="24"/>
          <w:rtl w:val="0"/>
        </w:rPr>
        <w:t xml:space="preserve">Generate a Q–Q (Quantile–Quantile) plot for the Deaths column.</w:t>
        <w:br w:type="textWrapping"/>
        <w:t xml:space="preserve">Describe whether it follows a normal distribution and interpret deviations from the diagonal line.</w:t>
      </w:r>
      <w:r w:rsidDel="00000000" w:rsidR="00000000" w:rsidRPr="00000000">
        <w:rPr>
          <w:rtl w:val="0"/>
        </w:rPr>
      </w:r>
    </w:p>
    <w:p w:rsidR="00000000" w:rsidDel="00000000" w:rsidP="00000000" w:rsidRDefault="00000000" w:rsidRPr="00000000" w14:paraId="00000015">
      <w:pPr>
        <w:numPr>
          <w:ilvl w:val="0"/>
          <w:numId w:val="3"/>
        </w:numPr>
        <w:ind w:left="720" w:hanging="360"/>
        <w:rPr/>
      </w:pPr>
      <w:r w:rsidDel="00000000" w:rsidR="00000000" w:rsidRPr="00000000">
        <w:rPr>
          <w:rFonts w:ascii="Roboto" w:cs="Roboto" w:eastAsia="Roboto" w:hAnsi="Roboto"/>
          <w:sz w:val="24"/>
          <w:szCs w:val="24"/>
          <w:rtl w:val="0"/>
        </w:rPr>
        <w:t xml:space="preserve">Calculate the correlation between Deaths and other numerical variables. Set a correlation threshold and create a heatmap to visualize the relationships. Identify and interpret the variable with the highest correlation to Deaths.</w:t>
      </w:r>
      <w:r w:rsidDel="00000000" w:rsidR="00000000" w:rsidRPr="00000000">
        <w:rPr>
          <w:rtl w:val="0"/>
        </w:rPr>
      </w:r>
    </w:p>
    <w:p w:rsidR="00000000" w:rsidDel="00000000" w:rsidP="00000000" w:rsidRDefault="00000000" w:rsidRPr="00000000" w14:paraId="00000016">
      <w:pPr>
        <w:numPr>
          <w:ilvl w:val="0"/>
          <w:numId w:val="3"/>
        </w:numPr>
        <w:ind w:left="720" w:hanging="360"/>
        <w:rPr/>
      </w:pPr>
      <w:r w:rsidDel="00000000" w:rsidR="00000000" w:rsidRPr="00000000">
        <w:rPr>
          <w:rFonts w:ascii="Roboto" w:cs="Roboto" w:eastAsia="Roboto" w:hAnsi="Roboto"/>
          <w:sz w:val="24"/>
          <w:szCs w:val="24"/>
          <w:rtl w:val="0"/>
        </w:rPr>
        <w:t xml:space="preserve">Create a pairplot for Confirmed, Deaths, and Confirmed last week, coloured by WHO Region. Interpret any patterns or clusters observed and explain how these relationships help understand virus spread across regions.</w: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Roboto" w:cs="Roboto" w:eastAsia="Roboto" w:hAnsi="Roboto"/>
          <w:b w:val="1"/>
          <w:sz w:val="34"/>
          <w:szCs w:val="34"/>
        </w:rPr>
      </w:pPr>
      <w:bookmarkStart w:colFirst="0" w:colLast="0" w:name="_heading=h.64fxyjnw7tsu" w:id="1"/>
      <w:bookmarkEnd w:id="1"/>
      <w:r w:rsidDel="00000000" w:rsidR="00000000" w:rsidRPr="00000000">
        <w:rPr>
          <w:rFonts w:ascii="Roboto" w:cs="Roboto" w:eastAsia="Roboto" w:hAnsi="Roboto"/>
          <w:b w:val="1"/>
          <w:sz w:val="34"/>
          <w:szCs w:val="34"/>
          <w:rtl w:val="0"/>
        </w:rPr>
        <w:t xml:space="preserve">Unit - 2</w:t>
      </w:r>
    </w:p>
    <w:p w:rsidR="00000000" w:rsidDel="00000000" w:rsidP="00000000" w:rsidRDefault="00000000" w:rsidRPr="00000000" w14:paraId="00000018">
      <w:pPr>
        <w:numPr>
          <w:ilvl w:val="0"/>
          <w:numId w:val="4"/>
        </w:numPr>
        <w:ind w:left="720" w:hanging="360"/>
        <w:rPr/>
      </w:pPr>
      <w:r w:rsidDel="00000000" w:rsidR="00000000" w:rsidRPr="00000000">
        <w:rPr>
          <w:rFonts w:ascii="Roboto" w:cs="Roboto" w:eastAsia="Roboto" w:hAnsi="Roboto"/>
          <w:sz w:val="24"/>
          <w:szCs w:val="24"/>
          <w:rtl w:val="0"/>
        </w:rPr>
        <w:t xml:space="preserve">Perform a t-test to compare mean Deaths between two WHO regions of your choice. State null and alternative hypotheses, show test statistic and p-value, and plot group means. Interpret the results.</w:t>
      </w: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Fonts w:ascii="Roboto" w:cs="Roboto" w:eastAsia="Roboto" w:hAnsi="Roboto"/>
          <w:sz w:val="24"/>
          <w:szCs w:val="24"/>
          <w:rtl w:val="0"/>
        </w:rPr>
        <w:t xml:space="preserve">Calculate the margin of error for the mean Deaths estimate at a 95% confidence level. Interpret what this margin implies regarding the precision of the estimate.</w:t>
      </w:r>
      <w:r w:rsidDel="00000000" w:rsidR="00000000" w:rsidRPr="00000000">
        <w:rPr>
          <w:rtl w:val="0"/>
        </w:rPr>
      </w:r>
    </w:p>
    <w:p w:rsidR="00000000" w:rsidDel="00000000" w:rsidP="00000000" w:rsidRDefault="00000000" w:rsidRPr="00000000" w14:paraId="0000001A">
      <w:pPr>
        <w:numPr>
          <w:ilvl w:val="0"/>
          <w:numId w:val="4"/>
        </w:numPr>
        <w:ind w:left="720" w:hanging="360"/>
        <w:rPr/>
      </w:pPr>
      <w:r w:rsidDel="00000000" w:rsidR="00000000" w:rsidRPr="00000000">
        <w:rPr>
          <w:rFonts w:ascii="Roboto" w:cs="Roboto" w:eastAsia="Roboto" w:hAnsi="Roboto"/>
          <w:sz w:val="24"/>
          <w:szCs w:val="24"/>
          <w:rtl w:val="0"/>
        </w:rPr>
        <w:t xml:space="preserve">Construct a 95% confidence interval for the mean number of Confirmed cases in a specific WHO region. Interpret the result in terms of likely population infection levels.</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Roboto" w:cs="Roboto" w:eastAsia="Roboto" w:hAnsi="Roboto"/>
          <w:b w:val="1"/>
          <w:sz w:val="34"/>
          <w:szCs w:val="34"/>
        </w:rPr>
      </w:pPr>
      <w:bookmarkStart w:colFirst="0" w:colLast="0" w:name="_heading=h.xdis0iathreo" w:id="2"/>
      <w:bookmarkEnd w:id="2"/>
      <w:r w:rsidDel="00000000" w:rsidR="00000000" w:rsidRPr="00000000">
        <w:rPr>
          <w:rFonts w:ascii="Roboto" w:cs="Roboto" w:eastAsia="Roboto" w:hAnsi="Roboto"/>
          <w:b w:val="1"/>
          <w:sz w:val="34"/>
          <w:szCs w:val="34"/>
          <w:rtl w:val="0"/>
        </w:rPr>
        <w:t xml:space="preserve">Unit – 3</w:t>
      </w:r>
    </w:p>
    <w:p w:rsidR="00000000" w:rsidDel="00000000" w:rsidP="00000000" w:rsidRDefault="00000000" w:rsidRPr="00000000" w14:paraId="0000001C">
      <w:pPr>
        <w:numPr>
          <w:ilvl w:val="0"/>
          <w:numId w:val="2"/>
        </w:numPr>
        <w:ind w:left="720" w:hanging="360"/>
        <w:rPr/>
      </w:pPr>
      <w:r w:rsidDel="00000000" w:rsidR="00000000" w:rsidRPr="00000000">
        <w:rPr>
          <w:rFonts w:ascii="Roboto" w:cs="Roboto" w:eastAsia="Roboto" w:hAnsi="Roboto"/>
          <w:sz w:val="24"/>
          <w:szCs w:val="24"/>
          <w:rtl w:val="0"/>
        </w:rPr>
        <w:t xml:space="preserve">Perform hypothesis testing to evaluate whether the average number of confirmed COVID-19 cases (Confirmed) for a specific country on a given date is significantly different from 10,000. Clearly state:</w:t>
      </w:r>
      <w:r w:rsidDel="00000000" w:rsidR="00000000" w:rsidRPr="00000000">
        <w:rPr>
          <w:rtl w:val="0"/>
        </w:rPr>
      </w:r>
    </w:p>
    <w:p w:rsidR="00000000" w:rsidDel="00000000" w:rsidP="00000000" w:rsidRDefault="00000000" w:rsidRPr="00000000" w14:paraId="0000001D">
      <w:pPr>
        <w:numPr>
          <w:ilvl w:val="1"/>
          <w:numId w:val="2"/>
        </w:numPr>
        <w:ind w:left="1440" w:hanging="360"/>
        <w:rPr/>
      </w:pPr>
      <w:r w:rsidDel="00000000" w:rsidR="00000000" w:rsidRPr="00000000">
        <w:rPr>
          <w:rFonts w:ascii="Roboto" w:cs="Roboto" w:eastAsia="Roboto" w:hAnsi="Roboto"/>
          <w:sz w:val="24"/>
          <w:szCs w:val="24"/>
          <w:rtl w:val="0"/>
        </w:rPr>
        <w:t xml:space="preserve">Null and alternative hypotheses</w:t>
      </w:r>
      <w:r w:rsidDel="00000000" w:rsidR="00000000" w:rsidRPr="00000000">
        <w:rPr>
          <w:rtl w:val="0"/>
        </w:rPr>
      </w:r>
    </w:p>
    <w:p w:rsidR="00000000" w:rsidDel="00000000" w:rsidP="00000000" w:rsidRDefault="00000000" w:rsidRPr="00000000" w14:paraId="0000001E">
      <w:pPr>
        <w:numPr>
          <w:ilvl w:val="1"/>
          <w:numId w:val="2"/>
        </w:numPr>
        <w:ind w:left="1440" w:hanging="360"/>
        <w:rPr/>
      </w:pPr>
      <w:r w:rsidDel="00000000" w:rsidR="00000000" w:rsidRPr="00000000">
        <w:rPr>
          <w:rFonts w:ascii="Roboto" w:cs="Roboto" w:eastAsia="Roboto" w:hAnsi="Roboto"/>
          <w:sz w:val="24"/>
          <w:szCs w:val="24"/>
          <w:rtl w:val="0"/>
        </w:rPr>
        <w:t xml:space="preserve">Significance level</w:t>
      </w:r>
      <w:r w:rsidDel="00000000" w:rsidR="00000000" w:rsidRPr="00000000">
        <w:rPr>
          <w:rtl w:val="0"/>
        </w:rPr>
      </w:r>
    </w:p>
    <w:p w:rsidR="00000000" w:rsidDel="00000000" w:rsidP="00000000" w:rsidRDefault="00000000" w:rsidRPr="00000000" w14:paraId="0000001F">
      <w:pPr>
        <w:numPr>
          <w:ilvl w:val="1"/>
          <w:numId w:val="2"/>
        </w:numPr>
        <w:spacing w:after="180" w:lineRule="auto"/>
        <w:ind w:left="1440" w:hanging="360"/>
        <w:rPr/>
      </w:pPr>
      <w:r w:rsidDel="00000000" w:rsidR="00000000" w:rsidRPr="00000000">
        <w:rPr>
          <w:rFonts w:ascii="Roboto" w:cs="Roboto" w:eastAsia="Roboto" w:hAnsi="Roboto"/>
          <w:sz w:val="24"/>
          <w:szCs w:val="24"/>
          <w:rtl w:val="0"/>
        </w:rPr>
        <w:t xml:space="preserve">Interpretation of the result</w:t>
      </w:r>
      <w:r w:rsidDel="00000000" w:rsidR="00000000" w:rsidRPr="00000000">
        <w:rPr>
          <w:rtl w:val="0"/>
        </w:rPr>
      </w:r>
    </w:p>
    <w:p w:rsidR="00000000" w:rsidDel="00000000" w:rsidP="00000000" w:rsidRDefault="00000000" w:rsidRPr="00000000" w14:paraId="00000020">
      <w:pPr>
        <w:numPr>
          <w:ilvl w:val="0"/>
          <w:numId w:val="2"/>
        </w:numPr>
        <w:ind w:left="720" w:hanging="360"/>
        <w:rPr/>
      </w:pPr>
      <w:r w:rsidDel="00000000" w:rsidR="00000000" w:rsidRPr="00000000">
        <w:rPr>
          <w:rFonts w:ascii="Roboto" w:cs="Roboto" w:eastAsia="Roboto" w:hAnsi="Roboto"/>
          <w:sz w:val="24"/>
          <w:szCs w:val="24"/>
          <w:rtl w:val="0"/>
        </w:rPr>
        <w:t xml:space="preserve">Fit a linear regression model to predict Deaths using Confirmed cases and geographical features such as WHO Region.</w:t>
      </w:r>
      <w:r w:rsidDel="00000000" w:rsidR="00000000" w:rsidRPr="00000000">
        <w:rPr>
          <w:rtl w:val="0"/>
        </w:rPr>
      </w:r>
    </w:p>
    <w:p w:rsidR="00000000" w:rsidDel="00000000" w:rsidP="00000000" w:rsidRDefault="00000000" w:rsidRPr="00000000" w14:paraId="00000021">
      <w:pPr>
        <w:numPr>
          <w:ilvl w:val="1"/>
          <w:numId w:val="2"/>
        </w:numPr>
        <w:ind w:left="1440" w:hanging="360"/>
        <w:rPr/>
      </w:pPr>
      <w:r w:rsidDel="00000000" w:rsidR="00000000" w:rsidRPr="00000000">
        <w:rPr>
          <w:rFonts w:ascii="Roboto" w:cs="Roboto" w:eastAsia="Roboto" w:hAnsi="Roboto"/>
          <w:sz w:val="24"/>
          <w:szCs w:val="24"/>
          <w:rtl w:val="0"/>
        </w:rPr>
        <w:t xml:space="preserve">Plot actual vs. predicted Deaths to visualize model performance.</w:t>
      </w:r>
      <w:r w:rsidDel="00000000" w:rsidR="00000000" w:rsidRPr="00000000">
        <w:rPr>
          <w:rtl w:val="0"/>
        </w:rPr>
      </w:r>
    </w:p>
    <w:p w:rsidR="00000000" w:rsidDel="00000000" w:rsidP="00000000" w:rsidRDefault="00000000" w:rsidRPr="00000000" w14:paraId="00000022">
      <w:pPr>
        <w:numPr>
          <w:ilvl w:val="1"/>
          <w:numId w:val="2"/>
        </w:numPr>
        <w:ind w:left="1440" w:hanging="360"/>
        <w:rPr/>
      </w:pPr>
      <w:r w:rsidDel="00000000" w:rsidR="00000000" w:rsidRPr="00000000">
        <w:rPr>
          <w:rFonts w:ascii="Roboto" w:cs="Roboto" w:eastAsia="Roboto" w:hAnsi="Roboto"/>
          <w:sz w:val="24"/>
          <w:szCs w:val="24"/>
          <w:rtl w:val="0"/>
        </w:rPr>
        <w:t xml:space="preserve">Compute and report RMSE, MSE, and R² values. Explain what each metric reveals about model accuracy and fit.</w:t>
      </w:r>
      <w:r w:rsidDel="00000000" w:rsidR="00000000" w:rsidRPr="00000000">
        <w:rPr>
          <w:rtl w:val="0"/>
        </w:rPr>
      </w:r>
    </w:p>
    <w:p w:rsidR="00000000" w:rsidDel="00000000" w:rsidP="00000000" w:rsidRDefault="00000000" w:rsidRPr="00000000" w14:paraId="00000023">
      <w:pPr>
        <w:spacing w:after="0" w:before="240" w:lineRule="auto"/>
        <w:ind w:left="720" w:firstLine="0"/>
        <w:jc w:val="both"/>
        <w:rPr>
          <w:rFonts w:ascii="Calibri" w:cs="Calibri" w:eastAsia="Calibri" w:hAnsi="Calibri"/>
          <w:sz w:val="24"/>
          <w:szCs w:val="24"/>
        </w:rPr>
      </w:pPr>
      <w:r w:rsidDel="00000000" w:rsidR="00000000" w:rsidRPr="00000000">
        <w:rPr>
          <w:sz w:val="24"/>
          <w:szCs w:val="24"/>
          <w:rtl w:val="0"/>
        </w:rPr>
        <w:br w:type="textWrapping"/>
      </w:r>
      <w:r w:rsidDel="00000000" w:rsidR="00000000" w:rsidRPr="00000000">
        <w:rPr>
          <w:rFonts w:ascii="Calibri" w:cs="Calibri" w:eastAsia="Calibri" w:hAnsi="Calibri"/>
          <w:b w:val="1"/>
          <w:sz w:val="24"/>
          <w:szCs w:val="24"/>
          <w:rtl w:val="0"/>
        </w:rPr>
        <w:t xml:space="preserve">Deliverables</w:t>
      </w:r>
      <w:r w:rsidDel="00000000" w:rsidR="00000000" w:rsidRPr="00000000">
        <w:rPr>
          <w:rtl w:val="0"/>
        </w:rPr>
      </w:r>
    </w:p>
    <w:p w:rsidR="00000000" w:rsidDel="00000000" w:rsidP="00000000" w:rsidRDefault="00000000" w:rsidRPr="00000000" w14:paraId="00000024">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Cleaned dataset summary</w:t>
      </w:r>
    </w:p>
    <w:p w:rsidR="00000000" w:rsidDel="00000000" w:rsidP="00000000" w:rsidRDefault="00000000" w:rsidRPr="00000000" w14:paraId="00000025">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Statistical tables and test results</w:t>
      </w:r>
    </w:p>
    <w:p w:rsidR="00000000" w:rsidDel="00000000" w:rsidP="00000000" w:rsidRDefault="00000000" w:rsidRPr="00000000" w14:paraId="00000026">
      <w:pPr>
        <w:numPr>
          <w:ilvl w:val="0"/>
          <w:numId w:val="1"/>
        </w:numPr>
        <w:spacing w:after="160" w:line="278.00000000000006"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sz w:val="24"/>
          <w:szCs w:val="24"/>
          <w:rtl w:val="0"/>
        </w:rPr>
        <w:t xml:space="preserve">Plots (histograms, boxplots, Q–Q, heatmaps, pair plots, regression lines)Concise interpretations of all hypothesis tests and regression findings</w:t>
      </w:r>
      <w:r w:rsidDel="00000000" w:rsidR="00000000" w:rsidRPr="00000000">
        <w:rPr>
          <w:rtl w:val="0"/>
        </w:rPr>
      </w:r>
    </w:p>
    <w:p w:rsidR="00000000" w:rsidDel="00000000" w:rsidP="00000000" w:rsidRDefault="00000000" w:rsidRPr="00000000" w14:paraId="00000027">
      <w:pPr>
        <w:ind w:left="720" w:firstLine="0"/>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rpWLX19c/mCgSJ8n6Z1FH9UEyg==">CgMxLjAyDmgudDRuMHc2eDc3cXFuMg5oLjY0Znh5am53N3RzdTIOaC54ZGlzMGlhdGhyZW84AHIhMW9DaF92RTlIZHYzS3RPVGFoeUVGSmhUSnprT2VOb1M3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2025-11-03T10:37:00Z</dcterms:created>
  <dc:creator>Chandravva Hebbi</dc:creator>
</cp:coreProperties>
</file>