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6ECB" w14:textId="6BFFC413" w:rsidR="00F7470A" w:rsidRDefault="006F2C77">
      <w:r>
        <w:t xml:space="preserve">Флуктационная ассиметрия </w:t>
      </w:r>
    </w:p>
    <w:sectPr w:rsidR="00F7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77"/>
    <w:rsid w:val="002A7C58"/>
    <w:rsid w:val="006F2C77"/>
    <w:rsid w:val="00F7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B48"/>
  <w15:chartTrackingRefBased/>
  <w15:docId w15:val="{13939426-3E1E-4EBE-BDBC-085AF379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Абидов</dc:creator>
  <cp:keywords/>
  <dc:description/>
  <cp:lastModifiedBy>Дмитрий Абидов</cp:lastModifiedBy>
  <cp:revision>1</cp:revision>
  <dcterms:created xsi:type="dcterms:W3CDTF">2024-01-25T12:08:00Z</dcterms:created>
  <dcterms:modified xsi:type="dcterms:W3CDTF">2024-01-25T12:08:00Z</dcterms:modified>
</cp:coreProperties>
</file>