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23" w:rsidRPr="00707823" w:rsidRDefault="00707823" w:rsidP="0070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eastAsia="ru-RU"/>
        </w:rPr>
      </w:pPr>
      <w:r w:rsidRPr="00707823">
        <w:rPr>
          <w:rFonts w:ascii="Times New Roman" w:eastAsia="Times New Roman" w:hAnsi="Times New Roman" w:cs="Times New Roman"/>
          <w:b/>
          <w:strike/>
          <w:sz w:val="24"/>
          <w:szCs w:val="24"/>
          <w:lang w:eastAsia="ru-RU"/>
        </w:rPr>
        <w:t>Вступление ебать</w:t>
      </w:r>
    </w:p>
    <w:p w:rsidR="00707823" w:rsidRPr="00707823" w:rsidRDefault="00707823" w:rsidP="0070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Датой начала монголо-татарское нашествия считается 1237 год, хотя первое столкновение с полководцами Чингисхана произошло в 1223 году на реке Калке в степях Приазовья.</w:t>
      </w:r>
    </w:p>
    <w:p w:rsidR="00707823" w:rsidRPr="00707823" w:rsidRDefault="00707823" w:rsidP="0070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Решение о походе на запад, то есть в Восточную Европу, было принято на курултае 1235 года. Осенью 1236 года войско возглавил хан Батый. </w:t>
      </w: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Численность войска Батыя могла составлять от 30 до 150 тыс. Оно состояло из кавалерии и имело осадные машины. Численность дружин русских князей была невелика, иногда от 1 тыс. конных воинов, зависело от размеров владений.</w:t>
      </w: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Оно собралось в степях на берегу Каспийского моря и сначала разгромило Волжскую Булгарию на территории современного Татарстана. В 1236 году монголо-татары одержали победу в Золотаревском сражении недалеко от современной Пензы над русскими и финно-угорскими племенами мордвы.</w:t>
      </w:r>
    </w:p>
    <w:p w:rsidR="00707823" w:rsidRDefault="00707823" w:rsidP="0070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декабре-январе 1237 года войско хана Батыя разгромило приграничное Рязанское княжество, а также Москву, которая тогда была совсем небольшим городом. За февраль 1238 года татаро-монголы разорили достаточно крупное по размерам Владимиро-Суздальское княжество и часть Тверского, например, город Торжок. В начале марта они одержали победу на реке Сити над Владимирским князем Юрием Всеволодовичем. Дальнейшее движение к Новгороду Великому затруднила весенняя распутица и проблемы со снабжением. Войско Батыя весной 1238 года вернулось в степи, но по пути часть его задержалась около города Козельска. Он находился на территории Черниговского княжества. Брянск и Карачев они не тронули, но разорили Вщиж и Курск. </w:t>
      </w:r>
    </w:p>
    <w:p w:rsidR="00707823" w:rsidRPr="00707823" w:rsidRDefault="00707823" w:rsidP="0070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Следующей целью монголо-татар стали южные княжества – Переяславское, Черниговское, Киевское и Галицко-Волынское. Поход на эти территории начался весной 1239 года </w:t>
      </w: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#####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</w:rPr>
        <w:t>и его события удобно представить в таблице:</w:t>
      </w:r>
    </w:p>
    <w:p w:rsidR="00707823" w:rsidRPr="00707823" w:rsidRDefault="00707823" w:rsidP="0070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trike/>
          <w:sz w:val="24"/>
          <w:szCs w:val="24"/>
          <w:lang w:eastAsia="ru-RU"/>
        </w:rPr>
      </w:pPr>
      <w:r w:rsidRPr="00707823">
        <w:rPr>
          <w:rFonts w:ascii="Times New Roman" w:eastAsia="Times New Roman" w:hAnsi="Times New Roman" w:cs="Times New Roman"/>
          <w:b/>
          <w:strike/>
          <w:sz w:val="24"/>
          <w:szCs w:val="24"/>
          <w:lang w:eastAsia="ru-RU"/>
        </w:rPr>
        <w:t>Это я нахуй в презентацию вставлю</w:t>
      </w:r>
    </w:p>
    <w:tbl>
      <w:tblPr>
        <w:tblW w:w="75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D283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551"/>
      </w:tblGrid>
      <w:tr w:rsidR="00707823" w:rsidRPr="00707823" w:rsidTr="00707823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Событие</w:t>
            </w:r>
          </w:p>
        </w:tc>
      </w:tr>
      <w:tr w:rsidR="00707823" w:rsidRPr="00707823" w:rsidTr="00707823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 1239 года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Осада и разорение Переяславля, ныне это город Переяслав в Киевской области</w:t>
            </w:r>
          </w:p>
        </w:tc>
      </w:tr>
      <w:tr w:rsidR="00707823" w:rsidRPr="00707823" w:rsidTr="00707823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 1239 года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Осада и взятие Чернигова</w:t>
            </w:r>
          </w:p>
        </w:tc>
      </w:tr>
      <w:tr w:rsidR="00707823" w:rsidRPr="00707823" w:rsidTr="00707823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Осень 1240 года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Разорение Киевского княжества и взятие Киева к началу декабря 1240 года</w:t>
            </w:r>
          </w:p>
        </w:tc>
      </w:tr>
      <w:tr w:rsidR="00707823" w:rsidRPr="00707823" w:rsidTr="00707823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Зима 1240-1241 годов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2D283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07823" w:rsidRPr="00707823" w:rsidRDefault="00707823" w:rsidP="00707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782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Разорение Галицко-Волынского княжества и города Бреста</w:t>
            </w:r>
          </w:p>
        </w:tc>
      </w:tr>
    </w:tbl>
    <w:p w:rsidR="00707823" w:rsidRPr="00707823" w:rsidRDefault="00707823" w:rsidP="0070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Батыево нашествие на Русь 1237-1240 годов стало настоящим бедствием почти для всех русских княжеств. Князья стали вассалами монгольских ханов и ордынское иго продолжалось до 1480 года. Нашествие Батыя привело к упадку в хозяйстве и снижение численности населения.</w:t>
      </w:r>
    </w:p>
    <w:p w:rsidR="00707823" w:rsidRPr="00707823" w:rsidRDefault="00707823" w:rsidP="00707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Подробнее: </w:t>
      </w:r>
      <w:hyperlink r:id="rId6" w:history="1">
        <w:r w:rsidRPr="0070782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https://obrazovaka.ru/istoriya/batyevo-nashestvie-na-rus.html</w:t>
        </w:r>
      </w:hyperlink>
    </w:p>
    <w:p w:rsidR="00707823" w:rsidRPr="00707823" w:rsidRDefault="007078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07823" w:rsidRPr="00707823" w:rsidRDefault="007078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7823" w:rsidRPr="00707823" w:rsidRDefault="007078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726A6" w:rsidRPr="009726A6" w:rsidTr="009726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726A6" w:rsidRPr="009726A6" w:rsidRDefault="009726A6" w:rsidP="009726A6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Русски</w:t>
            </w:r>
            <w:r w:rsidRPr="000B2A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 земли после Батыева нашествия</w:t>
            </w:r>
          </w:p>
        </w:tc>
      </w:tr>
      <w:tr w:rsidR="009726A6" w:rsidRPr="009726A6" w:rsidTr="009726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726A6" w:rsidRPr="009726A6" w:rsidRDefault="009726A6" w:rsidP="000B2A7D">
            <w:pPr>
              <w:spacing w:before="24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Киевское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княжество перестало быть объектом борьбы русских князей. Прерогативу доставления киевского князя присвоил себе ордынский хан, и Киев был передан сначала великому князю владимирскому Ярославу Всеволодичу (1243), а затем его сыну </w:t>
            </w:r>
            <w:hyperlink r:id="rId7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Александру Невскому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(1249). Оба они, однако, непосредственно в Киеве не сидели, предпочитая Владимир-на-Клязьме.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Киев утратил статус номинальной общерусской столицы, что было закреплено в 1299 г. отъездом во Владимир митрополита всея Руси. В Киеве до середины XIV в. княжили незначительные князья (по-видимому, из черниговских Ольговичей), а в 60-е </w:t>
            </w:r>
            <w:hyperlink r:id="rId8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годы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того же столетия Киевская земля перешла под власть Великого княжества Литовского.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</w:t>
            </w: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Черниговской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земле после нашествия усилилось территориальное дробление, формировались мелкие княжества, в каждом из которых закреплялась своя линия ветви Ольговичей. Лесостепная часть Черниговщины систематически подвергалась разорению со стороны татар. На некоторое время сильнейшим в Черниговской земле стало Брянское княжество, чьи князья одновременно занимали и черниговский стол.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Но в конце XIV в. </w:t>
            </w: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Брянское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княжение перешло (очевидно, по инициативе Орды) в руки </w:t>
            </w:r>
            <w:hyperlink r:id="rId9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смоленских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князей и возможность интеграции мелких княжеств Черниговщины под эгидой Брянска была утрачена. Черниговское княжение так и не закрепилось ни за одной из линий Ольговичей, а в 60 - 70-х годах XIV в. большей частью территории Черниговской земли овладел великий князь литовский Ольгерд. Только в ее северной, верхнеокской, части сохранились княжества под управлением Ольговичей, ставшие объектом длительной борьбы между Литвой и </w:t>
            </w:r>
            <w:hyperlink r:id="rId10" w:tgtFrame="_blank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Москвой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</w:t>
            </w: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Галицко-Волынской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земле князю Даниилу Романовичу (1201- 1264) удалось сформировать крупное </w:t>
            </w:r>
            <w:hyperlink r:id="rId11" w:tgtFrame="_blank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государство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1254 г. он принял от папской курии королевский титул. Галицко-Волынское княжество почти не подвергалось дроблению и сохраняло свою мощь в течение второй половины XIII - начала XIV в. Вместе с тем внешнеполитическое положение Галицко-Волынской земли было крайне неблагоприятным. Она находилась в окружении трех противоборствующих государственных образований - Литвы, Польши и Венгрии - и одновременно являлась вассалом Золотой Орды.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связи с этим галицко-волынские князья были вынуждены, с одной стороны, участвовать в походах ордынцев на литовские, польские и венгерские земли, а с другой - отражать набеги ордынских ханов. После пресечения в начале 20-х годов XIV в. мужской линии потомков </w:t>
            </w:r>
            <w:hyperlink r:id="rId12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Даниила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Галицко-Волынской земле княжил их наследник по женской линии Болеслав - Юрий, а после его смерти (1340) Юго-Западная Русь стала ареной борьбы между Литвой и Польшей. В результате в середине XIV в. Волынь вошла в состав Великого княжества Литовского, а Галичина отошла к Польскому королевству.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Смоленское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княжество, не граничившие непосредственно с владениями Золотой Орды, практически не испытало монголо-татарских разорении. Но смоленские князья, ослабленные в междоусобной </w:t>
            </w:r>
            <w:hyperlink r:id="rId13" w:tgtFrame="_blank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войне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30-х годов XIII в., уже накануне Батыева нашествия выступали как второстепенные политические фигуры. С середины XIII в. они, по-видимому, признавали сюзеренитет великих князей 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владимирских. Со второй половины этого столетия главный внешнеполитический фактор, воздействовавший на Смоленское княжество, - натиск Литвы. Долгое время смоленским князьям удавалось сохранять относительную независимость, лавируя между Литвой и великим княжеством Владимирским. Но в конце концов в 1404 г. Смоленск попал под власть Великого княжества Литовского.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</w:t>
            </w: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Новгородской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земле во второй половине XIII - XIV в. окончательно складывается республиканская форма </w:t>
            </w:r>
            <w:hyperlink r:id="rId14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правления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При этом со времени Александра Невского Новгород признавал своим сюзереном великого князя Владимирского, т.е. верховного правителя Северо-Восточной Руси. В XIV в. фактически полную самостоятельность приобретает </w:t>
            </w:r>
            <w:hyperlink r:id="rId15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Псковская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земля, где складывается сходная с новгородской форма правления. При этом псковичи в течение XIV в. колебались в ориентации между литовскими и владимирскими великими князьями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.</w:t>
            </w:r>
            <w:r w:rsidR="000B2A7D" w:rsidRPr="000B2A7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</w:t>
            </w:r>
            <w:r w:rsidR="000B2A7D" w:rsidRPr="000B2A7D">
              <w:rPr>
                <w:rFonts w:ascii="Times New Roman" w:eastAsia="Times New Roman" w:hAnsi="Times New Roman" w:cs="Times New Roman"/>
                <w:b/>
                <w:sz w:val="72"/>
                <w:szCs w:val="24"/>
                <w:vertAlign w:val="superscript"/>
                <w:lang w:val="en-US" w:eastAsia="ru-RU"/>
              </w:rPr>
              <w:t>L</w:t>
            </w:r>
            <w:r w:rsidR="000B2A7D" w:rsidRPr="000B2A7D">
              <w:rPr>
                <w:rFonts w:ascii="Times New Roman" w:eastAsia="Times New Roman" w:hAnsi="Times New Roman" w:cs="Times New Roman"/>
                <w:b/>
                <w:sz w:val="72"/>
                <w:szCs w:val="24"/>
                <w:lang w:val="en-US" w:eastAsia="ru-RU"/>
              </w:rPr>
              <w:t>I</w:t>
            </w:r>
            <w:r w:rsidR="000B2A7D" w:rsidRPr="000B2A7D">
              <w:rPr>
                <w:rFonts w:ascii="Times New Roman" w:eastAsia="Times New Roman" w:hAnsi="Times New Roman" w:cs="Times New Roman"/>
                <w:b/>
                <w:sz w:val="72"/>
                <w:szCs w:val="24"/>
                <w:vertAlign w:val="subscript"/>
                <w:lang w:val="en-US" w:eastAsia="ru-RU"/>
              </w:rPr>
              <w:t>I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Рязанское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княжество сумело во второй половине XIII - XIV в. сохранить относительную самостоятельность, хотя с конца XIV столетия рязанские князья стали признавать политическое старейшинство великих владимирских князей (из московского дома). Небольшое Муромское княжество не </w:t>
            </w:r>
            <w:hyperlink r:id="rId16" w:tgtFrame="_blank" w:history="1">
              <w:r w:rsidRPr="0070782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играло</w:t>
              </w:r>
            </w:hyperlink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самостоятельной роли, а в конце XIV в . перешло под власть московских князей.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Полоцкая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земля уже накануне Батыева нашествия была значительно ослаблена в результате натиска Литвы и немецкого Ордена. Окончательно она вошла в состав Великого княжества Литовского в конце XIII - начале XIV в. Тогда же попала под литовскую власть слабая Турово-Пинская земля.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26A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Переяславское</w:t>
            </w:r>
            <w:r w:rsidRPr="009726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княжество после нашествия некоторое время находилось под непосредственным управлением Орды, затем там княжили представители ветви Ольговичей, а в 60-е годы XIV в. Переяславская земля вместе с Черниговской вошла в состав Великого княжества Литовского.</w:t>
            </w:r>
          </w:p>
        </w:tc>
      </w:tr>
    </w:tbl>
    <w:p w:rsidR="009726A6" w:rsidRPr="00707823" w:rsidRDefault="009726A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726A6" w:rsidRPr="0070782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BFB" w:rsidRDefault="00B05BFB" w:rsidP="00707823">
      <w:pPr>
        <w:spacing w:after="0" w:line="240" w:lineRule="auto"/>
      </w:pPr>
      <w:r>
        <w:separator/>
      </w:r>
    </w:p>
  </w:endnote>
  <w:endnote w:type="continuationSeparator" w:id="0">
    <w:p w:rsidR="00B05BFB" w:rsidRDefault="00B05BFB" w:rsidP="0070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823" w:rsidRDefault="00707823" w:rsidP="00707823">
    <w:pPr>
      <w:pStyle w:val="ae"/>
      <w:jc w:val="center"/>
    </w:pPr>
    <w:r>
      <w:t>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BFB" w:rsidRDefault="00B05BFB" w:rsidP="00707823">
      <w:pPr>
        <w:spacing w:after="0" w:line="240" w:lineRule="auto"/>
      </w:pPr>
      <w:r>
        <w:separator/>
      </w:r>
    </w:p>
  </w:footnote>
  <w:footnote w:type="continuationSeparator" w:id="0">
    <w:p w:rsidR="00B05BFB" w:rsidRDefault="00B05BFB" w:rsidP="00707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A6"/>
    <w:rsid w:val="000B2A7D"/>
    <w:rsid w:val="00707823"/>
    <w:rsid w:val="009726A6"/>
    <w:rsid w:val="00B0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381E"/>
  <w15:chartTrackingRefBased/>
  <w15:docId w15:val="{4F72918C-0009-4E3A-8FDF-60B76A27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2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6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7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726A6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70782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078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0782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078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0782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07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07823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07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07823"/>
  </w:style>
  <w:style w:type="paragraph" w:styleId="ae">
    <w:name w:val="footer"/>
    <w:basedOn w:val="a"/>
    <w:link w:val="af"/>
    <w:uiPriority w:val="99"/>
    <w:unhideWhenUsed/>
    <w:rsid w:val="00707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0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.rin.ru/guides/6930.html" TargetMode="External"/><Relationship Id="rId13" Type="http://schemas.openxmlformats.org/officeDocument/2006/relationships/hyperlink" Target="http://glory.rin.ru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ssia.rin.ru/guide/4543.html" TargetMode="External"/><Relationship Id="rId12" Type="http://schemas.openxmlformats.org/officeDocument/2006/relationships/hyperlink" Target="https://russia.rin.ru/guides/5819.html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games.rin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obrazovaka.ru/istoriya/batyevo-nashestvie-na-rus.html" TargetMode="External"/><Relationship Id="rId11" Type="http://schemas.openxmlformats.org/officeDocument/2006/relationships/hyperlink" Target="http://state.rin.ru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ussia.rin.ru/guides/4801.html" TargetMode="External"/><Relationship Id="rId10" Type="http://schemas.openxmlformats.org/officeDocument/2006/relationships/hyperlink" Target="http://russia.rin.ru/guides/2615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russia.rin.ru/guides/4817.html" TargetMode="External"/><Relationship Id="rId14" Type="http://schemas.openxmlformats.org/officeDocument/2006/relationships/hyperlink" Target="https://russia.rin.ru/guides/693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2024-09-30T16:58:00Z</dcterms:created>
  <dcterms:modified xsi:type="dcterms:W3CDTF">2024-09-30T19:12:00Z</dcterms:modified>
</cp:coreProperties>
</file>