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0C" w:rsidRDefault="00FA720C" w:rsidP="00FA720C">
      <w:pPr>
        <w:pStyle w:val="a6"/>
      </w:pPr>
      <w:r>
        <w:rPr>
          <w:rStyle w:val="a7"/>
          <w:rFonts w:eastAsia="MS Gothic"/>
        </w:rPr>
        <w:t>Доклад: «Исламская революция в Иране (1979 г.)»</w:t>
      </w:r>
    </w:p>
    <w:p w:rsidR="00FA720C" w:rsidRDefault="00FA720C" w:rsidP="00FA720C">
      <w:r>
        <w:pict>
          <v:rect id="_x0000_i1198" style="width:0;height:1.5pt" o:hralign="center" o:hrstd="t" o:hr="t" fillcolor="#a0a0a0" stroked="f"/>
        </w:pict>
      </w:r>
    </w:p>
    <w:p w:rsidR="00FA720C" w:rsidRDefault="00FA720C" w:rsidP="00FA720C">
      <w:pPr>
        <w:pStyle w:val="2"/>
      </w:pPr>
      <w:r>
        <w:t>1. Введение</w:t>
      </w:r>
    </w:p>
    <w:p w:rsidR="00FA720C" w:rsidRPr="00FA720C" w:rsidRDefault="00FA720C" w:rsidP="00FA720C">
      <w:pPr>
        <w:spacing w:before="100" w:beforeAutospacing="1" w:after="100" w:afterAutospacing="1" w:line="240" w:lineRule="auto"/>
        <w:jc w:val="left"/>
        <w:rPr>
          <w:rFonts w:eastAsia="Times New Roman"/>
          <w:sz w:val="16"/>
          <w:lang w:eastAsia="ru-RU"/>
        </w:rPr>
      </w:pPr>
      <w:r w:rsidRPr="00FA720C">
        <w:rPr>
          <w:rFonts w:eastAsia="Times New Roman"/>
          <w:sz w:val="24"/>
          <w:lang w:eastAsia="ru-RU"/>
        </w:rPr>
        <w:t xml:space="preserve">Исламская революция 1979 г. стала переломным событием конца XX века: в её результате в Иране была свергнута более чем 2-тысячелетняя монархия Пехлеви и установлена исламская республика под руководством аятоллы </w:t>
      </w:r>
      <w:proofErr w:type="spellStart"/>
      <w:r w:rsidRPr="00FA720C">
        <w:rPr>
          <w:rFonts w:eastAsia="Times New Roman"/>
          <w:sz w:val="24"/>
          <w:lang w:eastAsia="ru-RU"/>
        </w:rPr>
        <w:t>Рухоллы</w:t>
      </w:r>
      <w:proofErr w:type="spellEnd"/>
      <w:r w:rsidRPr="00FA720C">
        <w:rPr>
          <w:rFonts w:eastAsia="Times New Roman"/>
          <w:sz w:val="24"/>
          <w:lang w:eastAsia="ru-RU"/>
        </w:rPr>
        <w:t xml:space="preserve"> Хомейни. Это событие не только радикально изменило политическую систему и общественную жизнь Ирана, но и оказало глубокое влияние на всю территорию Ближнего Востока. Впервые в истории региона религиозные авторитеты получили центральную роль в управлении государством: Хомейни, </w:t>
      </w:r>
      <w:r w:rsidR="006F4852" w:rsidRPr="00FA720C">
        <w:rPr>
          <w:rFonts w:eastAsia="Times New Roman"/>
          <w:sz w:val="24"/>
          <w:lang w:eastAsia="ru-RU"/>
        </w:rPr>
        <w:t>стал верховным руководителем новой системы</w:t>
      </w:r>
      <w:r w:rsidR="006F4852">
        <w:rPr>
          <w:rFonts w:eastAsia="Times New Roman"/>
          <w:sz w:val="24"/>
          <w:lang w:eastAsia="ru-RU"/>
        </w:rPr>
        <w:t>.</w:t>
      </w:r>
      <w:r w:rsidRPr="00FA720C">
        <w:rPr>
          <w:rFonts w:eastAsia="Times New Roman"/>
          <w:sz w:val="24"/>
          <w:lang w:eastAsia="ru-RU"/>
        </w:rPr>
        <w:t xml:space="preserve"> </w:t>
      </w:r>
      <w:r w:rsidR="006F4852" w:rsidRPr="00FA720C">
        <w:rPr>
          <w:rFonts w:eastAsia="Times New Roman"/>
          <w:sz w:val="16"/>
          <w:lang w:eastAsia="ru-RU"/>
        </w:rPr>
        <w:t xml:space="preserve">аятолла </w:t>
      </w:r>
      <w:r w:rsidRPr="00FA720C">
        <w:rPr>
          <w:rFonts w:eastAsia="Times New Roman"/>
          <w:sz w:val="16"/>
          <w:lang w:eastAsia="ru-RU"/>
        </w:rPr>
        <w:t xml:space="preserve">«знамение Аллаха» (высший шиитский </w:t>
      </w:r>
      <w:proofErr w:type="spellStart"/>
      <w:r w:rsidRPr="00FA720C">
        <w:rPr>
          <w:rFonts w:eastAsia="Times New Roman"/>
          <w:sz w:val="16"/>
          <w:lang w:eastAsia="ru-RU"/>
        </w:rPr>
        <w:t>богословный</w:t>
      </w:r>
      <w:proofErr w:type="spellEnd"/>
      <w:r w:rsidRPr="00FA720C">
        <w:rPr>
          <w:rFonts w:eastAsia="Times New Roman"/>
          <w:sz w:val="16"/>
          <w:lang w:eastAsia="ru-RU"/>
        </w:rPr>
        <w:t xml:space="preserve"> ранг</w:t>
      </w:r>
      <w:proofErr w:type="gramStart"/>
      <w:r w:rsidRPr="00FA720C">
        <w:rPr>
          <w:rFonts w:eastAsia="Times New Roman"/>
          <w:sz w:val="16"/>
          <w:lang w:eastAsia="ru-RU"/>
        </w:rPr>
        <w:t>),.</w:t>
      </w:r>
      <w:proofErr w:type="gramEnd"/>
    </w:p>
    <w:p w:rsidR="00FA720C" w:rsidRPr="00FA720C" w:rsidRDefault="00FA720C" w:rsidP="00FA720C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FA720C">
        <w:rPr>
          <w:rFonts w:eastAsia="Times New Roman"/>
          <w:sz w:val="24"/>
          <w:lang w:eastAsia="ru-RU"/>
        </w:rPr>
        <w:t>Основные движущие силы революции:</w:t>
      </w:r>
    </w:p>
    <w:p w:rsidR="00FA720C" w:rsidRPr="00FA720C" w:rsidRDefault="00FA720C" w:rsidP="00FA720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FA720C">
        <w:rPr>
          <w:rFonts w:eastAsia="Times New Roman"/>
          <w:b/>
          <w:bCs/>
          <w:sz w:val="24"/>
          <w:lang w:eastAsia="ru-RU"/>
        </w:rPr>
        <w:t>Экономическое неравенство и коррупция</w:t>
      </w:r>
      <w:r w:rsidRPr="00FA720C">
        <w:rPr>
          <w:rFonts w:eastAsia="Times New Roman"/>
          <w:sz w:val="24"/>
          <w:lang w:eastAsia="ru-RU"/>
        </w:rPr>
        <w:t xml:space="preserve"> при </w:t>
      </w:r>
      <w:proofErr w:type="spellStart"/>
      <w:r w:rsidRPr="00FA720C">
        <w:rPr>
          <w:rFonts w:eastAsia="Times New Roman"/>
          <w:sz w:val="24"/>
          <w:lang w:eastAsia="ru-RU"/>
        </w:rPr>
        <w:t>режимe</w:t>
      </w:r>
      <w:proofErr w:type="spellEnd"/>
      <w:r w:rsidRPr="00FA720C">
        <w:rPr>
          <w:rFonts w:eastAsia="Times New Roman"/>
          <w:sz w:val="24"/>
          <w:lang w:eastAsia="ru-RU"/>
        </w:rPr>
        <w:t xml:space="preserve"> шаха</w:t>
      </w:r>
    </w:p>
    <w:p w:rsidR="00FA720C" w:rsidRPr="00FA720C" w:rsidRDefault="00FA720C" w:rsidP="00FA720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FA720C">
        <w:rPr>
          <w:rFonts w:eastAsia="Times New Roman"/>
          <w:b/>
          <w:bCs/>
          <w:sz w:val="24"/>
          <w:lang w:eastAsia="ru-RU"/>
        </w:rPr>
        <w:t>Политические репрессии</w:t>
      </w:r>
      <w:r w:rsidRPr="00FA720C">
        <w:rPr>
          <w:rFonts w:eastAsia="Times New Roman"/>
          <w:sz w:val="24"/>
          <w:lang w:eastAsia="ru-RU"/>
        </w:rPr>
        <w:t xml:space="preserve"> против оппозиции</w:t>
      </w:r>
    </w:p>
    <w:p w:rsidR="00FA720C" w:rsidRPr="00FA720C" w:rsidRDefault="00FA720C" w:rsidP="00FA720C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FA720C">
        <w:rPr>
          <w:rFonts w:eastAsia="Times New Roman"/>
          <w:b/>
          <w:bCs/>
          <w:sz w:val="24"/>
          <w:lang w:eastAsia="ru-RU"/>
        </w:rPr>
        <w:t>Протест против бесконтрольного западного влияния и секуляризации</w:t>
      </w:r>
      <w:r w:rsidR="006F4852">
        <w:rPr>
          <w:rFonts w:eastAsia="Times New Roman"/>
          <w:b/>
          <w:bCs/>
          <w:sz w:val="24"/>
          <w:lang w:eastAsia="ru-RU"/>
        </w:rPr>
        <w:t xml:space="preserve"> </w:t>
      </w:r>
      <w:r w:rsidR="006F4852" w:rsidRPr="006F4852">
        <w:rPr>
          <w:rFonts w:eastAsia="Times New Roman"/>
          <w:bCs/>
          <w:sz w:val="16"/>
          <w:lang w:eastAsia="ru-RU"/>
        </w:rPr>
        <w:t xml:space="preserve">концепция, согласно которой правительство и другие источники норм права должны существовать отдельно от любого типа </w:t>
      </w:r>
      <w:proofErr w:type="spellStart"/>
      <w:r w:rsidR="006F4852" w:rsidRPr="006F4852">
        <w:rPr>
          <w:rFonts w:eastAsia="Times New Roman"/>
          <w:bCs/>
          <w:sz w:val="16"/>
          <w:lang w:eastAsia="ru-RU"/>
        </w:rPr>
        <w:t>религи</w:t>
      </w:r>
      <w:proofErr w:type="spellEnd"/>
    </w:p>
    <w:p w:rsidR="00FA720C" w:rsidRPr="00FA720C" w:rsidRDefault="00FA720C" w:rsidP="00FA720C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lang w:eastAsia="ru-RU"/>
        </w:rPr>
      </w:pPr>
      <w:r w:rsidRPr="00FA720C">
        <w:rPr>
          <w:rFonts w:eastAsia="Times New Roman"/>
          <w:sz w:val="24"/>
          <w:lang w:eastAsia="ru-RU"/>
        </w:rPr>
        <w:t>Хронологически события охватывают 1978–1979 гг., однако их отголоски ощущаются в иранской политике и обществе по сей день.</w:t>
      </w:r>
    </w:p>
    <w:p w:rsidR="00FA720C" w:rsidRDefault="00FA720C" w:rsidP="00FA720C">
      <w:r>
        <w:pict>
          <v:rect id="_x0000_i1199" style="width:0;height:1.5pt" o:hralign="center" o:hrstd="t" o:hr="t" fillcolor="#a0a0a0" stroked="f"/>
        </w:pict>
      </w:r>
    </w:p>
    <w:p w:rsidR="00FA720C" w:rsidRDefault="00FA720C" w:rsidP="00FA720C">
      <w:pPr>
        <w:pStyle w:val="2"/>
      </w:pPr>
      <w:r>
        <w:t>2. Исторический фон</w:t>
      </w:r>
    </w:p>
    <w:p w:rsidR="00FA720C" w:rsidRDefault="00FA720C" w:rsidP="00FA720C">
      <w:pPr>
        <w:pStyle w:val="a6"/>
      </w:pPr>
      <w:r>
        <w:t>Шах Мохаммед-Реза Пехлеви (правил 1941–1979) запустил «Белую революцию» (1963), включавшую:</w:t>
      </w:r>
    </w:p>
    <w:p w:rsidR="00FA720C" w:rsidRDefault="00FA720C" w:rsidP="00FA720C">
      <w:pPr>
        <w:pStyle w:val="a6"/>
        <w:numPr>
          <w:ilvl w:val="0"/>
          <w:numId w:val="22"/>
        </w:numPr>
      </w:pPr>
      <w:r>
        <w:rPr>
          <w:rStyle w:val="a7"/>
          <w:rFonts w:eastAsia="MS Gothic"/>
        </w:rPr>
        <w:t>Аграрную реформу</w:t>
      </w:r>
      <w:r>
        <w:t>: изъятие крупных земель у аристократии и духовенства, передача мелким фермерам.</w:t>
      </w:r>
    </w:p>
    <w:p w:rsidR="00FA720C" w:rsidRDefault="00FA720C" w:rsidP="00FA720C">
      <w:pPr>
        <w:pStyle w:val="a6"/>
        <w:numPr>
          <w:ilvl w:val="0"/>
          <w:numId w:val="22"/>
        </w:numPr>
      </w:pPr>
      <w:r>
        <w:rPr>
          <w:rStyle w:val="a7"/>
          <w:rFonts w:eastAsia="MS Gothic"/>
        </w:rPr>
        <w:t>Расширение прав женщин</w:t>
      </w:r>
      <w:r>
        <w:t>: избирательное право и допуск к публичным должностям.</w:t>
      </w:r>
    </w:p>
    <w:p w:rsidR="00FA720C" w:rsidRDefault="00FA720C" w:rsidP="00FA720C">
      <w:pPr>
        <w:pStyle w:val="a6"/>
        <w:numPr>
          <w:ilvl w:val="0"/>
          <w:numId w:val="22"/>
        </w:numPr>
      </w:pPr>
      <w:r>
        <w:rPr>
          <w:rStyle w:val="a7"/>
          <w:rFonts w:eastAsia="MS Gothic"/>
        </w:rPr>
        <w:t>Ликвидацию неграмотности</w:t>
      </w:r>
      <w:r>
        <w:t>: мобильные группы обучали грамоте в деревнях.</w:t>
      </w:r>
    </w:p>
    <w:p w:rsidR="00FA720C" w:rsidRDefault="00FA720C" w:rsidP="00FA720C">
      <w:pPr>
        <w:pStyle w:val="a6"/>
      </w:pPr>
      <w:r>
        <w:t>Несмотря на рост ВВП и нефтяные доходы (около 20 млрд $ в 1977 г.), большая часть прибыли оседала у элиты. Инфляция доходила до 25 % годовых, безработица среди провинциальной молодёжи превышала 40 %. Одновременно в Тегеране строили казино и ночные клубы, тогда как в сельской местности росла бедность.</w:t>
      </w:r>
    </w:p>
    <w:p w:rsidR="00FA720C" w:rsidRDefault="00FA720C" w:rsidP="00FA720C">
      <w:pPr>
        <w:pStyle w:val="a6"/>
      </w:pPr>
      <w:r>
        <w:t xml:space="preserve">Политика </w:t>
      </w:r>
      <w:proofErr w:type="spellStart"/>
      <w:r>
        <w:t>секуляризма</w:t>
      </w:r>
      <w:proofErr w:type="spellEnd"/>
      <w:r>
        <w:t xml:space="preserve"> ограничивала шиитские обряды, особенно шествия в траурный месяц </w:t>
      </w:r>
      <w:proofErr w:type="spellStart"/>
      <w:r>
        <w:t>Мухаррам</w:t>
      </w:r>
      <w:proofErr w:type="spellEnd"/>
      <w:r>
        <w:t>. Идея «имперского» календаря от Кира Великого так и осталась предложением, не получившим официального статуса.</w:t>
      </w:r>
    </w:p>
    <w:p w:rsidR="00FA720C" w:rsidRDefault="00FA720C" w:rsidP="00FA720C">
      <w:r>
        <w:pict>
          <v:rect id="_x0000_i1200" style="width:0;height:1.5pt" o:hralign="center" o:hrstd="t" o:hr="t" fillcolor="#a0a0a0" stroked="f"/>
        </w:pict>
      </w:r>
    </w:p>
    <w:p w:rsidR="00FA720C" w:rsidRDefault="00FA720C" w:rsidP="00FA720C">
      <w:pPr>
        <w:pStyle w:val="2"/>
      </w:pPr>
      <w:r>
        <w:t>3. Причины революции</w:t>
      </w:r>
    </w:p>
    <w:p w:rsidR="00FA720C" w:rsidRDefault="00FA720C" w:rsidP="00FA720C">
      <w:pPr>
        <w:pStyle w:val="a6"/>
        <w:numPr>
          <w:ilvl w:val="0"/>
          <w:numId w:val="23"/>
        </w:numPr>
      </w:pPr>
      <w:r>
        <w:rPr>
          <w:rStyle w:val="a7"/>
          <w:rFonts w:eastAsia="MS Gothic"/>
        </w:rPr>
        <w:t>Экономический кризис</w:t>
      </w:r>
      <w:r>
        <w:br/>
        <w:t xml:space="preserve">Высокая инфляция и стагнация зарплат лишили значительную часть населения </w:t>
      </w:r>
      <w:r>
        <w:lastRenderedPageBreak/>
        <w:t>возможности покупать базовые продукты. Распределение нефтедолларов завязано на узкие круги приближённых к двору.</w:t>
      </w:r>
    </w:p>
    <w:p w:rsidR="00FA720C" w:rsidRDefault="00FA720C" w:rsidP="00FA720C">
      <w:pPr>
        <w:pStyle w:val="a6"/>
        <w:numPr>
          <w:ilvl w:val="0"/>
          <w:numId w:val="23"/>
        </w:numPr>
      </w:pPr>
      <w:r>
        <w:rPr>
          <w:rStyle w:val="a7"/>
          <w:rFonts w:eastAsia="MS Gothic"/>
        </w:rPr>
        <w:t>Политический террор</w:t>
      </w:r>
      <w:r>
        <w:br/>
        <w:t>САВАК насчитывал около 5 000 штатных агентов и широкую сеть информаторов. Аресты без суда, пытки и исчезновения активистов закрепили атмосферу страха.</w:t>
      </w:r>
    </w:p>
    <w:p w:rsidR="00FA720C" w:rsidRDefault="00FA720C" w:rsidP="00FA720C">
      <w:pPr>
        <w:pStyle w:val="a6"/>
        <w:numPr>
          <w:ilvl w:val="0"/>
          <w:numId w:val="23"/>
        </w:numPr>
      </w:pPr>
      <w:r>
        <w:rPr>
          <w:rStyle w:val="a7"/>
          <w:rFonts w:eastAsia="MS Gothic"/>
        </w:rPr>
        <w:t>Религиозное возрождение</w:t>
      </w:r>
      <w:r>
        <w:br/>
        <w:t>Подпольные «</w:t>
      </w:r>
      <w:proofErr w:type="spellStart"/>
      <w:r>
        <w:t>хусейнийя</w:t>
      </w:r>
      <w:proofErr w:type="spellEnd"/>
      <w:r>
        <w:t>»</w:t>
      </w:r>
      <w:r w:rsidR="006F4852" w:rsidRPr="006F485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F4852" w:rsidRPr="006F4852">
        <w:rPr>
          <w:rFonts w:ascii="Arial" w:hAnsi="Arial" w:cs="Arial"/>
          <w:color w:val="202122"/>
          <w:sz w:val="16"/>
          <w:szCs w:val="16"/>
          <w:shd w:val="clear" w:color="auto" w:fill="FFFFFF"/>
        </w:rPr>
        <w:t>также известный как </w:t>
      </w:r>
      <w:proofErr w:type="spellStart"/>
      <w:r w:rsidR="006F4852" w:rsidRPr="006F4852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ашур</w:t>
      </w:r>
      <w:proofErr w:type="spellEnd"/>
      <w:r w:rsidR="006F4852" w:rsidRPr="006F4852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-хана</w:t>
      </w:r>
      <w:r w:rsidR="006F4852" w:rsidRPr="006F4852">
        <w:rPr>
          <w:rFonts w:ascii="Arial" w:hAnsi="Arial" w:cs="Arial"/>
          <w:color w:val="202122"/>
          <w:sz w:val="16"/>
          <w:szCs w:val="16"/>
          <w:shd w:val="clear" w:color="auto" w:fill="FFFFFF"/>
        </w:rPr>
        <w:t>, </w:t>
      </w:r>
      <w:proofErr w:type="spellStart"/>
      <w:r w:rsidR="006F4852" w:rsidRPr="006F4852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имамбарган</w:t>
      </w:r>
      <w:proofErr w:type="spellEnd"/>
      <w:r w:rsidR="006F4852" w:rsidRPr="006F4852"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proofErr w:type="spellStart"/>
      <w:r w:rsidR="006F4852" w:rsidRPr="006F4852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текья</w:t>
      </w:r>
      <w:proofErr w:type="spellEnd"/>
      <w:r w:rsidR="006F4852" w:rsidRPr="006F4852">
        <w:rPr>
          <w:rFonts w:ascii="Arial" w:hAnsi="Arial" w:cs="Arial"/>
          <w:color w:val="202122"/>
          <w:sz w:val="16"/>
          <w:szCs w:val="16"/>
          <w:shd w:val="clear" w:color="auto" w:fill="FFFFFF"/>
        </w:rPr>
        <w:t> — место, в которых собираются </w:t>
      </w:r>
      <w:hyperlink r:id="rId5" w:tooltip="Шииты" w:history="1">
        <w:r w:rsidR="006F4852" w:rsidRPr="006F4852">
          <w:rPr>
            <w:rStyle w:val="a8"/>
            <w:rFonts w:ascii="Arial" w:hAnsi="Arial" w:cs="Arial"/>
            <w:color w:val="0645AD"/>
            <w:sz w:val="16"/>
            <w:szCs w:val="16"/>
            <w:shd w:val="clear" w:color="auto" w:fill="FFFFFF"/>
          </w:rPr>
          <w:t>шииты</w:t>
        </w:r>
      </w:hyperlink>
      <w:r w:rsidR="006F4852" w:rsidRPr="006F4852">
        <w:rPr>
          <w:rFonts w:ascii="Arial" w:hAnsi="Arial" w:cs="Arial"/>
          <w:color w:val="202122"/>
          <w:sz w:val="16"/>
          <w:szCs w:val="16"/>
          <w:shd w:val="clear" w:color="auto" w:fill="FFFFFF"/>
        </w:rPr>
        <w:t> для проведения траурных мероприятий в день </w:t>
      </w:r>
      <w:proofErr w:type="spellStart"/>
      <w:r w:rsidR="006F4852" w:rsidRPr="006F4852">
        <w:rPr>
          <w:sz w:val="16"/>
          <w:szCs w:val="16"/>
        </w:rPr>
        <w:fldChar w:fldCharType="begin"/>
      </w:r>
      <w:r w:rsidR="006F4852" w:rsidRPr="006F4852">
        <w:rPr>
          <w:sz w:val="16"/>
          <w:szCs w:val="16"/>
        </w:rPr>
        <w:instrText xml:space="preserve"> HYPERLINK "https://ru.wikipedia.org/wiki/%D0%90%D1%88%D1%83%D1%80%D0%B0" \o "Ашура" </w:instrText>
      </w:r>
      <w:r w:rsidR="006F4852" w:rsidRPr="006F4852">
        <w:rPr>
          <w:sz w:val="16"/>
          <w:szCs w:val="16"/>
        </w:rPr>
        <w:fldChar w:fldCharType="separate"/>
      </w:r>
      <w:r w:rsidR="006F4852" w:rsidRPr="006F4852">
        <w:rPr>
          <w:rStyle w:val="a8"/>
          <w:rFonts w:ascii="Arial" w:hAnsi="Arial" w:cs="Arial"/>
          <w:color w:val="0645AD"/>
          <w:sz w:val="16"/>
          <w:szCs w:val="16"/>
          <w:shd w:val="clear" w:color="auto" w:fill="FFFFFF"/>
        </w:rPr>
        <w:t>ашура</w:t>
      </w:r>
      <w:proofErr w:type="spellEnd"/>
      <w:r w:rsidR="006F4852" w:rsidRPr="006F4852">
        <w:rPr>
          <w:sz w:val="16"/>
          <w:szCs w:val="16"/>
        </w:rPr>
        <w:fldChar w:fldCharType="end"/>
      </w:r>
      <w:r w:rsidR="006F4852" w:rsidRPr="006F4852">
        <w:rPr>
          <w:rFonts w:ascii="Arial" w:hAnsi="Arial" w:cs="Arial"/>
          <w:color w:val="202122"/>
          <w:sz w:val="16"/>
          <w:szCs w:val="16"/>
          <w:shd w:val="clear" w:color="auto" w:fill="FFFFFF"/>
        </w:rPr>
        <w:t> </w:t>
      </w:r>
      <w:r w:rsidRPr="006F4852">
        <w:rPr>
          <w:sz w:val="16"/>
          <w:szCs w:val="16"/>
        </w:rPr>
        <w:t xml:space="preserve"> </w:t>
      </w:r>
      <w:r>
        <w:t xml:space="preserve">объединяли религиозный и социальный протест. Учение Али </w:t>
      </w:r>
      <w:proofErr w:type="spellStart"/>
      <w:r>
        <w:t>Шариати</w:t>
      </w:r>
      <w:proofErr w:type="spellEnd"/>
      <w:r>
        <w:t xml:space="preserve"> сочетало исламские ценности и идеи социальной справедливости. Фетва Хомейни о «праве на сопротивление тирании» </w:t>
      </w:r>
      <w:proofErr w:type="spellStart"/>
      <w:r>
        <w:t>легитимизировала</w:t>
      </w:r>
      <w:proofErr w:type="spellEnd"/>
      <w:r>
        <w:t xml:space="preserve"> уличные выступления.</w:t>
      </w:r>
    </w:p>
    <w:p w:rsidR="00FA720C" w:rsidRDefault="00FA720C" w:rsidP="00FA720C">
      <w:pPr>
        <w:pStyle w:val="a6"/>
        <w:numPr>
          <w:ilvl w:val="0"/>
          <w:numId w:val="23"/>
        </w:numPr>
      </w:pPr>
      <w:r>
        <w:rPr>
          <w:rStyle w:val="a7"/>
          <w:rFonts w:eastAsia="MS Gothic"/>
        </w:rPr>
        <w:t>Личность Хомейни</w:t>
      </w:r>
      <w:r>
        <w:br/>
        <w:t>Опыт изгнания, религиозный авторитет и ораторский талант сделали его центром оппозиции, объединив её разрозненные фракции.</w:t>
      </w:r>
    </w:p>
    <w:p w:rsidR="00FA720C" w:rsidRDefault="00FA720C" w:rsidP="00FA720C">
      <w:r>
        <w:pict>
          <v:rect id="_x0000_i1201" style="width:0;height:1.5pt" o:hralign="center" o:hrstd="t" o:hr="t" fillcolor="#a0a0a0" stroked="f"/>
        </w:pict>
      </w:r>
    </w:p>
    <w:p w:rsidR="00FA720C" w:rsidRDefault="00FA720C" w:rsidP="00FA720C">
      <w:pPr>
        <w:pStyle w:val="2"/>
      </w:pPr>
      <w:r>
        <w:t>4. Протесты и ключевые этапы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557"/>
      </w:tblGrid>
      <w:tr w:rsidR="00FA720C" w:rsidTr="00FA72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Событие</w:t>
            </w:r>
          </w:p>
        </w:tc>
      </w:tr>
      <w:tr w:rsidR="00FA720C" w:rsidTr="00FA7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pPr>
              <w:jc w:val="left"/>
            </w:pPr>
            <w:r>
              <w:t>Январь 1978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r>
              <w:t>Статья в «</w:t>
            </w:r>
            <w:proofErr w:type="spellStart"/>
            <w:r>
              <w:t>Эттelaat</w:t>
            </w:r>
            <w:proofErr w:type="spellEnd"/>
            <w:r>
              <w:t>» против Хомейни вызвала протест в Кум-е (≈ 50 жертв).</w:t>
            </w:r>
          </w:p>
        </w:tc>
      </w:tr>
      <w:tr w:rsidR="00FA720C" w:rsidTr="00FA7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r>
              <w:t>8 сентября 1978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r>
              <w:t xml:space="preserve">«Чёрная пятница»: разгон митинга на площади </w:t>
            </w:r>
            <w:proofErr w:type="spellStart"/>
            <w:r>
              <w:t>Джале</w:t>
            </w:r>
            <w:proofErr w:type="spellEnd"/>
            <w:r>
              <w:t>, 60–100 погибших.</w:t>
            </w:r>
          </w:p>
        </w:tc>
      </w:tr>
      <w:tr w:rsidR="00FA720C" w:rsidTr="00FA7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r>
              <w:t>Декабрь 1978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r>
              <w:t>Еженедельные демонстрации: в них участвовали 5–10 млн человек.</w:t>
            </w:r>
          </w:p>
        </w:tc>
      </w:tr>
      <w:tr w:rsidR="00FA720C" w:rsidTr="00FA7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r>
              <w:t>16 января 1979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r>
              <w:t>Шах уехал «на отдых» и более не вернулся.</w:t>
            </w:r>
          </w:p>
        </w:tc>
      </w:tr>
      <w:tr w:rsidR="00FA720C" w:rsidTr="00FA7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r>
              <w:t>1 февраля 1979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r>
              <w:t>Возвращение Хомейни: около 3 млн человек на улицах Тегерана.</w:t>
            </w:r>
          </w:p>
        </w:tc>
      </w:tr>
      <w:tr w:rsidR="00FA720C" w:rsidTr="00FA72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720C" w:rsidRDefault="00FA720C">
            <w:r>
              <w:t>4 ноября 1979</w:t>
            </w:r>
          </w:p>
        </w:tc>
        <w:tc>
          <w:tcPr>
            <w:tcW w:w="0" w:type="auto"/>
            <w:vAlign w:val="center"/>
            <w:hideMark/>
          </w:tcPr>
          <w:p w:rsidR="00FA720C" w:rsidRDefault="00FA720C">
            <w:r>
              <w:t>Захват посольства США, 52 заложника на 444 дня.</w:t>
            </w:r>
          </w:p>
        </w:tc>
      </w:tr>
    </w:tbl>
    <w:p w:rsidR="00FA720C" w:rsidRDefault="00FA720C" w:rsidP="00FA720C">
      <w:pPr>
        <w:pStyle w:val="a6"/>
      </w:pPr>
      <w:r>
        <w:t xml:space="preserve">Циклы протестов и репрессий повторялись девять раз, что окончательно дезавуировало </w:t>
      </w:r>
      <w:r w:rsidR="008C25FA" w:rsidRPr="008C25FA">
        <w:rPr>
          <w:bCs/>
          <w:sz w:val="16"/>
        </w:rPr>
        <w:t>заявлять (заявить) о своём несогласии с чем-либо</w:t>
      </w:r>
      <w:r w:rsidR="008C25FA" w:rsidRPr="008C25FA">
        <w:rPr>
          <w:sz w:val="16"/>
        </w:rPr>
        <w:t xml:space="preserve"> </w:t>
      </w:r>
      <w:r>
        <w:t>монархию.</w:t>
      </w:r>
    </w:p>
    <w:p w:rsidR="00FA720C" w:rsidRDefault="00FA720C" w:rsidP="00FA720C">
      <w:r>
        <w:pict>
          <v:rect id="_x0000_i1202" style="width:0;height:1.5pt" o:hralign="center" o:hrstd="t" o:hr="t" fillcolor="#a0a0a0" stroked="f"/>
        </w:pict>
      </w:r>
    </w:p>
    <w:p w:rsidR="00FA720C" w:rsidRDefault="00FA720C" w:rsidP="00FA720C">
      <w:pPr>
        <w:pStyle w:val="2"/>
      </w:pPr>
      <w:r>
        <w:t>5. Последствия</w:t>
      </w:r>
    </w:p>
    <w:p w:rsidR="00FA720C" w:rsidRDefault="00FA720C" w:rsidP="00FA720C">
      <w:pPr>
        <w:pStyle w:val="a6"/>
        <w:numPr>
          <w:ilvl w:val="0"/>
          <w:numId w:val="24"/>
        </w:numPr>
      </w:pPr>
      <w:r>
        <w:rPr>
          <w:rStyle w:val="a7"/>
          <w:rFonts w:eastAsia="MS Gothic"/>
        </w:rPr>
        <w:t>Внутриполитические</w:t>
      </w:r>
      <w:r>
        <w:br/>
        <w:t>Учреждён пост Верховного лидера и Совет стражей конституции, обладающие правом вето на законы. Введён религиозный уголовный кодекс со строгими наказаниями и ограничениями прав женщин.</w:t>
      </w:r>
    </w:p>
    <w:p w:rsidR="00FA720C" w:rsidRDefault="00FA720C" w:rsidP="00FA720C">
      <w:pPr>
        <w:pStyle w:val="a6"/>
        <w:numPr>
          <w:ilvl w:val="0"/>
          <w:numId w:val="24"/>
        </w:numPr>
      </w:pPr>
      <w:r>
        <w:rPr>
          <w:rStyle w:val="a7"/>
          <w:rFonts w:eastAsia="MS Gothic"/>
        </w:rPr>
        <w:lastRenderedPageBreak/>
        <w:t>Региональные</w:t>
      </w:r>
      <w:r>
        <w:br/>
        <w:t xml:space="preserve">Разрыв отношений с США произошёл одновременно с </w:t>
      </w:r>
      <w:proofErr w:type="spellStart"/>
      <w:r>
        <w:t>совестким</w:t>
      </w:r>
      <w:proofErr w:type="spellEnd"/>
      <w:r>
        <w:t xml:space="preserve"> вторжением в Афганистан (1979 г.), мотивированным страхом «экспорта революции». В 1982 г. в Ливане при поддержке Тегерана возникла «</w:t>
      </w:r>
      <w:proofErr w:type="spellStart"/>
      <w:r>
        <w:t>Хезболла</w:t>
      </w:r>
      <w:proofErr w:type="spellEnd"/>
      <w:r>
        <w:t>» — модель прокси-ополчения.</w:t>
      </w:r>
    </w:p>
    <w:p w:rsidR="00FA720C" w:rsidRDefault="00FA720C" w:rsidP="00FA720C">
      <w:pPr>
        <w:pStyle w:val="a6"/>
        <w:numPr>
          <w:ilvl w:val="0"/>
          <w:numId w:val="24"/>
        </w:numPr>
      </w:pPr>
      <w:r>
        <w:rPr>
          <w:rStyle w:val="a7"/>
          <w:rFonts w:eastAsia="MS Gothic"/>
        </w:rPr>
        <w:t>Ирано-иракская война (1980–1988)</w:t>
      </w:r>
      <w:r>
        <w:br/>
        <w:t>Иракская агрессия привела к восьмилетнему конфликту с массовыми жертвами среди гражданских и применением химического оружия.</w:t>
      </w:r>
    </w:p>
    <w:p w:rsidR="00FA720C" w:rsidRDefault="00FA720C" w:rsidP="00FA720C">
      <w:pPr>
        <w:pStyle w:val="a6"/>
        <w:numPr>
          <w:ilvl w:val="0"/>
          <w:numId w:val="24"/>
        </w:numPr>
      </w:pPr>
      <w:r>
        <w:rPr>
          <w:rStyle w:val="a7"/>
          <w:rFonts w:eastAsia="MS Gothic"/>
        </w:rPr>
        <w:t>Долгосрочное</w:t>
      </w:r>
      <w:r>
        <w:br/>
        <w:t>Рас</w:t>
      </w:r>
      <w:bookmarkStart w:id="0" w:name="_GoBack"/>
      <w:bookmarkEnd w:id="0"/>
      <w:r>
        <w:t xml:space="preserve">ширение ядерной программы Ирана стало причиной международных санкций. Иран продолжает поддерживать шиитские движения в регионе. Внутренние протесты, </w:t>
      </w:r>
      <w:proofErr w:type="gramStart"/>
      <w:r>
        <w:t>например</w:t>
      </w:r>
      <w:proofErr w:type="gramEnd"/>
      <w:r>
        <w:t xml:space="preserve"> «Женщины, жизнь, свобода» 2022 г., свидетельствуют о растущем запросе на изменения.</w:t>
      </w:r>
    </w:p>
    <w:p w:rsidR="00FA720C" w:rsidRDefault="00FA720C" w:rsidP="00FA720C">
      <w:r>
        <w:pict>
          <v:rect id="_x0000_i1203" style="width:0;height:1.5pt" o:hralign="center" o:hrstd="t" o:hr="t" fillcolor="#a0a0a0" stroked="f"/>
        </w:pict>
      </w:r>
    </w:p>
    <w:p w:rsidR="00FA720C" w:rsidRDefault="00FA720C" w:rsidP="00FA720C">
      <w:pPr>
        <w:pStyle w:val="2"/>
      </w:pPr>
      <w:r>
        <w:t>6. Заключение</w:t>
      </w:r>
    </w:p>
    <w:p w:rsidR="00FA720C" w:rsidRDefault="00FA720C" w:rsidP="00FA720C">
      <w:pPr>
        <w:pStyle w:val="a6"/>
      </w:pPr>
      <w:r>
        <w:t>Революция 1979 г. привела к замене светского авторитаризма на религиозный контроль и не решила ключевых социальных и экономических проблем. Иран продолжает балансировать между традицией и потребностью в обновлении, между запросом на свободу и религиозными ограничениями.</w:t>
      </w:r>
    </w:p>
    <w:p w:rsidR="00193928" w:rsidRPr="00FA720C" w:rsidRDefault="00193928" w:rsidP="00FA720C"/>
    <w:sectPr w:rsidR="00193928" w:rsidRPr="00FA7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D0A"/>
    <w:multiLevelType w:val="multilevel"/>
    <w:tmpl w:val="778C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8B6"/>
    <w:multiLevelType w:val="multilevel"/>
    <w:tmpl w:val="51A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62F88"/>
    <w:multiLevelType w:val="multilevel"/>
    <w:tmpl w:val="6C5E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77CAD"/>
    <w:multiLevelType w:val="multilevel"/>
    <w:tmpl w:val="B06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64F6C"/>
    <w:multiLevelType w:val="multilevel"/>
    <w:tmpl w:val="55A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4BAA"/>
    <w:multiLevelType w:val="multilevel"/>
    <w:tmpl w:val="F734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80972"/>
    <w:multiLevelType w:val="multilevel"/>
    <w:tmpl w:val="1BF2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86272"/>
    <w:multiLevelType w:val="multilevel"/>
    <w:tmpl w:val="FD4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7659D"/>
    <w:multiLevelType w:val="multilevel"/>
    <w:tmpl w:val="E8C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E650B"/>
    <w:multiLevelType w:val="multilevel"/>
    <w:tmpl w:val="643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D6590"/>
    <w:multiLevelType w:val="multilevel"/>
    <w:tmpl w:val="3C38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55D97"/>
    <w:multiLevelType w:val="multilevel"/>
    <w:tmpl w:val="684C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B4490"/>
    <w:multiLevelType w:val="multilevel"/>
    <w:tmpl w:val="1E72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F291E"/>
    <w:multiLevelType w:val="multilevel"/>
    <w:tmpl w:val="316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47A49"/>
    <w:multiLevelType w:val="multilevel"/>
    <w:tmpl w:val="479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53BAF"/>
    <w:multiLevelType w:val="multilevel"/>
    <w:tmpl w:val="D1C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E0038"/>
    <w:multiLevelType w:val="multilevel"/>
    <w:tmpl w:val="110C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236CE"/>
    <w:multiLevelType w:val="multilevel"/>
    <w:tmpl w:val="89C0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959F2"/>
    <w:multiLevelType w:val="multilevel"/>
    <w:tmpl w:val="AC1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57048"/>
    <w:multiLevelType w:val="multilevel"/>
    <w:tmpl w:val="A1D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0377B"/>
    <w:multiLevelType w:val="multilevel"/>
    <w:tmpl w:val="577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D6204"/>
    <w:multiLevelType w:val="multilevel"/>
    <w:tmpl w:val="DAA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10F7E"/>
    <w:multiLevelType w:val="multilevel"/>
    <w:tmpl w:val="1E10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247968"/>
    <w:multiLevelType w:val="multilevel"/>
    <w:tmpl w:val="A582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91034"/>
    <w:multiLevelType w:val="multilevel"/>
    <w:tmpl w:val="A6EA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4"/>
  </w:num>
  <w:num w:numId="5">
    <w:abstractNumId w:val="19"/>
  </w:num>
  <w:num w:numId="6">
    <w:abstractNumId w:val="17"/>
  </w:num>
  <w:num w:numId="7">
    <w:abstractNumId w:val="12"/>
  </w:num>
  <w:num w:numId="8">
    <w:abstractNumId w:val="2"/>
  </w:num>
  <w:num w:numId="9">
    <w:abstractNumId w:val="24"/>
  </w:num>
  <w:num w:numId="10">
    <w:abstractNumId w:val="15"/>
  </w:num>
  <w:num w:numId="11">
    <w:abstractNumId w:val="5"/>
  </w:num>
  <w:num w:numId="12">
    <w:abstractNumId w:val="14"/>
  </w:num>
  <w:num w:numId="13">
    <w:abstractNumId w:val="16"/>
  </w:num>
  <w:num w:numId="14">
    <w:abstractNumId w:val="3"/>
  </w:num>
  <w:num w:numId="15">
    <w:abstractNumId w:val="7"/>
  </w:num>
  <w:num w:numId="16">
    <w:abstractNumId w:val="20"/>
  </w:num>
  <w:num w:numId="17">
    <w:abstractNumId w:val="8"/>
  </w:num>
  <w:num w:numId="18">
    <w:abstractNumId w:val="0"/>
  </w:num>
  <w:num w:numId="19">
    <w:abstractNumId w:val="11"/>
  </w:num>
  <w:num w:numId="20">
    <w:abstractNumId w:val="13"/>
  </w:num>
  <w:num w:numId="21">
    <w:abstractNumId w:val="6"/>
  </w:num>
  <w:num w:numId="22">
    <w:abstractNumId w:val="1"/>
  </w:num>
  <w:num w:numId="23">
    <w:abstractNumId w:val="10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41"/>
    <w:rsid w:val="00193928"/>
    <w:rsid w:val="002552B1"/>
    <w:rsid w:val="005A6AE6"/>
    <w:rsid w:val="006F4852"/>
    <w:rsid w:val="008C25FA"/>
    <w:rsid w:val="00926E62"/>
    <w:rsid w:val="00AC3A41"/>
    <w:rsid w:val="00B7741A"/>
    <w:rsid w:val="00CC050D"/>
    <w:rsid w:val="00DC0EB7"/>
    <w:rsid w:val="00FA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A290"/>
  <w15:chartTrackingRefBased/>
  <w15:docId w15:val="{4A08C200-9873-4F1A-9F25-2036C764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стандарт"/>
    <w:qFormat/>
    <w:rsid w:val="00B7741A"/>
    <w:pPr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Заголовок стандарт"/>
    <w:basedOn w:val="a"/>
    <w:next w:val="a"/>
    <w:link w:val="10"/>
    <w:autoRedefine/>
    <w:uiPriority w:val="9"/>
    <w:qFormat/>
    <w:rsid w:val="00B7741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стандарт Знак"/>
    <w:basedOn w:val="a0"/>
    <w:link w:val="1"/>
    <w:uiPriority w:val="9"/>
    <w:rsid w:val="00B7741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код"/>
    <w:basedOn w:val="a4"/>
    <w:link w:val="a5"/>
    <w:qFormat/>
    <w:rsid w:val="00DC0EB7"/>
    <w:pPr>
      <w:jc w:val="left"/>
    </w:pPr>
    <w:rPr>
      <w:rFonts w:ascii="Consolas" w:eastAsia="MS Gothic" w:hAnsi="Consolas" w:cstheme="minorBidi"/>
      <w:sz w:val="22"/>
      <w:szCs w:val="22"/>
      <w:lang w:val="en-US" w:eastAsia="ru-RU"/>
    </w:rPr>
  </w:style>
  <w:style w:type="character" w:customStyle="1" w:styleId="a5">
    <w:name w:val="код Знак"/>
    <w:basedOn w:val="a0"/>
    <w:link w:val="a3"/>
    <w:rsid w:val="00DC0EB7"/>
    <w:rPr>
      <w:rFonts w:ascii="Consolas" w:eastAsia="MS Gothic" w:hAnsi="Consolas"/>
      <w:lang w:val="en-US" w:eastAsia="ru-RU"/>
    </w:rPr>
  </w:style>
  <w:style w:type="paragraph" w:styleId="a4">
    <w:name w:val="No Spacing"/>
    <w:uiPriority w:val="1"/>
    <w:qFormat/>
    <w:rsid w:val="00DC0EB7"/>
    <w:pPr>
      <w:spacing w:after="0" w:line="24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93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9392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A7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FA720C"/>
    <w:pPr>
      <w:spacing w:before="100" w:beforeAutospacing="1" w:after="100" w:afterAutospacing="1" w:line="240" w:lineRule="auto"/>
      <w:jc w:val="left"/>
    </w:pPr>
    <w:rPr>
      <w:rFonts w:eastAsia="Times New Roman"/>
      <w:sz w:val="24"/>
      <w:lang w:eastAsia="ru-RU"/>
    </w:rPr>
  </w:style>
  <w:style w:type="character" w:styleId="a7">
    <w:name w:val="Strong"/>
    <w:basedOn w:val="a0"/>
    <w:uiPriority w:val="22"/>
    <w:qFormat/>
    <w:rsid w:val="00FA720C"/>
    <w:rPr>
      <w:b/>
      <w:bCs/>
    </w:rPr>
  </w:style>
  <w:style w:type="character" w:styleId="a8">
    <w:name w:val="Hyperlink"/>
    <w:basedOn w:val="a0"/>
    <w:uiPriority w:val="99"/>
    <w:semiHidden/>
    <w:unhideWhenUsed/>
    <w:rsid w:val="006F4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8%D0%B8%D0%B8%D1%82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2025-05-18T20:59:00Z</dcterms:created>
  <dcterms:modified xsi:type="dcterms:W3CDTF">2025-05-18T21:51:00Z</dcterms:modified>
</cp:coreProperties>
</file>