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ind w:firstLine="54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И НАУКИ</w:t>
      </w:r>
    </w:p>
    <w:p>
      <w:pPr>
        <w:shd w:val="clear" w:color="auto" w:fill="FFFFFF"/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РЕСПУБЛИКИ КАЗАХСТАН</w:t>
      </w:r>
    </w:p>
    <w:p>
      <w:pPr>
        <w:jc w:val="center"/>
        <w:rPr>
          <w:b/>
          <w:sz w:val="28"/>
          <w:szCs w:val="28"/>
          <w:lang w:val="kk-KZ"/>
        </w:rPr>
      </w:pPr>
      <w:r>
        <w:rPr>
          <w:b/>
          <w:sz w:val="28"/>
          <w:szCs w:val="28"/>
        </w:rPr>
        <w:t>НАО «АЛМАТИНСКИЙ  УНИВЕРСИТЕТ ЭНЕРГЕТИКИ И СВЯЗИ»</w:t>
      </w:r>
      <w:r>
        <w:rPr>
          <w:b/>
          <w:sz w:val="28"/>
          <w:szCs w:val="28"/>
          <w:lang w:val="kk-KZ"/>
        </w:rPr>
        <w:t xml:space="preserve"> ИМЕНИ ГУМАРБЕКА ДАУКЕЕВА</w:t>
      </w:r>
    </w:p>
    <w:p>
      <w:pPr>
        <w:shd w:val="clear" w:color="auto" w:fill="FFFFFF"/>
        <w:jc w:val="both"/>
        <w:rPr>
          <w:color w:val="000000"/>
          <w:sz w:val="28"/>
          <w:szCs w:val="28"/>
        </w:rPr>
      </w:pPr>
    </w:p>
    <w:p>
      <w:pPr>
        <w:shd w:val="clear" w:color="auto" w:fill="FFFFFF"/>
        <w:jc w:val="right"/>
        <w:rPr>
          <w:color w:val="000000"/>
          <w:sz w:val="28"/>
          <w:szCs w:val="28"/>
        </w:rPr>
      </w:pPr>
    </w:p>
    <w:p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</w:t>
      </w:r>
      <w:r>
        <w:rPr>
          <w:sz w:val="28"/>
          <w:szCs w:val="28"/>
        </w:rPr>
        <w:t xml:space="preserve"> «И</w:t>
      </w:r>
      <w:r>
        <w:rPr>
          <w:sz w:val="28"/>
          <w:szCs w:val="28"/>
          <w:lang w:val="kk-KZ"/>
        </w:rPr>
        <w:t>СУИТ</w:t>
      </w:r>
      <w:r>
        <w:rPr>
          <w:sz w:val="28"/>
          <w:szCs w:val="28"/>
        </w:rPr>
        <w:t>»</w:t>
      </w:r>
    </w:p>
    <w:p>
      <w:pPr>
        <w:shd w:val="clear" w:color="auto" w:fill="FFFFFF"/>
        <w:jc w:val="center"/>
        <w:rPr>
          <w:rFonts w:ascii="Arial" w:hAnsi="Arial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 </w:t>
      </w: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>Информационные системы и кибербезопасность</w:t>
      </w:r>
      <w:r>
        <w:rPr>
          <w:sz w:val="28"/>
          <w:szCs w:val="28"/>
        </w:rPr>
        <w:t>»</w:t>
      </w:r>
    </w:p>
    <w:p>
      <w:pPr>
        <w:shd w:val="clear" w:color="auto" w:fill="FFFFFF"/>
        <w:ind w:firstLine="540"/>
        <w:jc w:val="both"/>
        <w:rPr>
          <w:color w:val="000000"/>
          <w:sz w:val="28"/>
          <w:szCs w:val="28"/>
        </w:rPr>
      </w:pPr>
    </w:p>
    <w:p>
      <w:pPr>
        <w:ind w:left="5670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                                                            </w:t>
      </w:r>
    </w:p>
    <w:p>
      <w:pPr>
        <w:shd w:val="clear" w:color="auto" w:fill="FFFFFF"/>
        <w:ind w:firstLine="540"/>
        <w:jc w:val="right"/>
        <w:rPr>
          <w:rFonts w:ascii="Arial" w:hAnsi="Arial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both"/>
        <w:rPr>
          <w:b/>
          <w:bCs/>
          <w:color w:val="000000"/>
          <w:sz w:val="28"/>
          <w:szCs w:val="28"/>
        </w:rPr>
      </w:pPr>
    </w:p>
    <w:p>
      <w:pPr>
        <w:shd w:val="clear" w:color="auto" w:fill="FFFFFF"/>
        <w:ind w:firstLine="54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ОТЧЕТ</w:t>
      </w:r>
    </w:p>
    <w:p>
      <w:pPr>
        <w:shd w:val="clear" w:color="auto" w:fill="FFFFFF"/>
        <w:ind w:firstLine="540"/>
        <w:jc w:val="center"/>
        <w:rPr>
          <w:rFonts w:hint="default"/>
          <w:bCs/>
          <w:color w:val="000000"/>
          <w:sz w:val="28"/>
          <w:szCs w:val="28"/>
          <w:lang w:val="ru-RU"/>
        </w:rPr>
      </w:pPr>
      <w:r>
        <w:rPr>
          <w:bCs/>
          <w:color w:val="000000"/>
          <w:sz w:val="28"/>
          <w:szCs w:val="28"/>
        </w:rPr>
        <w:t xml:space="preserve">по </w:t>
      </w:r>
      <w:r>
        <w:rPr>
          <w:sz w:val="28"/>
          <w:szCs w:val="28"/>
        </w:rPr>
        <w:t>лабораторн</w:t>
      </w:r>
      <w:r>
        <w:rPr>
          <w:bCs/>
          <w:color w:val="000000"/>
          <w:sz w:val="28"/>
          <w:szCs w:val="28"/>
        </w:rPr>
        <w:t>ой работе №</w:t>
      </w:r>
      <w:r>
        <w:rPr>
          <w:rFonts w:hint="default"/>
          <w:bCs/>
          <w:color w:val="000000"/>
          <w:sz w:val="28"/>
          <w:szCs w:val="28"/>
          <w:lang w:val="ru-RU"/>
        </w:rPr>
        <w:t>2</w:t>
      </w:r>
    </w:p>
    <w:p>
      <w:pPr>
        <w:shd w:val="clear" w:color="auto" w:fill="FFFFFF"/>
        <w:ind w:firstLine="540"/>
        <w:jc w:val="center"/>
        <w:rPr>
          <w:b/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дисциплине</w:t>
      </w:r>
      <w:r>
        <w:rPr>
          <w:b/>
          <w:bCs/>
          <w:color w:val="000000"/>
          <w:sz w:val="28"/>
          <w:szCs w:val="28"/>
        </w:rPr>
        <w:t xml:space="preserve"> «</w:t>
      </w:r>
      <w:r>
        <w:rPr>
          <w:b/>
          <w:bCs/>
          <w:color w:val="000000"/>
          <w:sz w:val="28"/>
          <w:szCs w:val="28"/>
          <w:lang w:val="kk-KZ"/>
        </w:rPr>
        <w:t xml:space="preserve">Системы </w:t>
      </w:r>
      <w:r>
        <w:rPr>
          <w:b/>
          <w:bCs/>
          <w:color w:val="000000"/>
          <w:sz w:val="28"/>
          <w:szCs w:val="28"/>
          <w:lang w:val="ru-RU"/>
        </w:rPr>
        <w:t>Искусственного</w:t>
      </w:r>
      <w:r>
        <w:rPr>
          <w:rFonts w:hint="default"/>
          <w:b/>
          <w:bCs/>
          <w:color w:val="000000"/>
          <w:sz w:val="28"/>
          <w:szCs w:val="28"/>
          <w:lang w:val="ru-RU"/>
        </w:rPr>
        <w:t xml:space="preserve"> Интеллекта</w:t>
      </w:r>
      <w:r>
        <w:rPr>
          <w:b/>
          <w:bCs/>
          <w:color w:val="000000"/>
          <w:sz w:val="28"/>
          <w:szCs w:val="28"/>
        </w:rPr>
        <w:t xml:space="preserve">» </w:t>
      </w:r>
    </w:p>
    <w:p>
      <w:pPr>
        <w:pStyle w:val="7"/>
        <w:spacing w:before="73" w:line="244" w:lineRule="auto"/>
        <w:ind w:left="2433" w:hanging="1793"/>
        <w:jc w:val="left"/>
        <w:rPr>
          <w:rFonts w:hint="default"/>
          <w:bCs w:val="0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>
        <w:rPr>
          <w:rFonts w:hint="default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Построение и реализация представления знаний в виде продукционной модели в конкретной предметной области</w:t>
      </w:r>
      <w:r>
        <w:rPr>
          <w:rFonts w:hint="default" w:cs="Times New Roman"/>
          <w:b/>
          <w:bCs/>
          <w:sz w:val="28"/>
          <w:szCs w:val="28"/>
          <w:lang w:val="ru-RU"/>
        </w:rPr>
        <w:t>»</w:t>
      </w:r>
    </w:p>
    <w:p>
      <w:pPr>
        <w:shd w:val="clear" w:color="auto" w:fill="FFFFFF"/>
        <w:ind w:firstLine="540"/>
        <w:jc w:val="center"/>
        <w:rPr>
          <w:b/>
          <w:bCs/>
          <w:color w:val="000000"/>
          <w:sz w:val="28"/>
          <w:szCs w:val="28"/>
        </w:rPr>
      </w:pPr>
    </w:p>
    <w:p>
      <w:pPr>
        <w:jc w:val="both"/>
      </w:pPr>
      <w:r>
        <w:t xml:space="preserve">                                                                                    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                                                              Выполнил ст.гр. </w:t>
      </w:r>
      <w:r>
        <w:rPr>
          <w:sz w:val="28"/>
          <w:szCs w:val="28"/>
          <w:lang w:val="kk-KZ"/>
        </w:rPr>
        <w:t>ИС(СМВР)</w:t>
      </w:r>
      <w:r>
        <w:rPr>
          <w:sz w:val="28"/>
          <w:szCs w:val="28"/>
        </w:rPr>
        <w:t>-1</w:t>
      </w:r>
      <w:r>
        <w:rPr>
          <w:sz w:val="28"/>
          <w:szCs w:val="28"/>
          <w:lang w:val="kk-KZ"/>
        </w:rPr>
        <w:t>8</w:t>
      </w:r>
      <w:r>
        <w:rPr>
          <w:sz w:val="28"/>
          <w:szCs w:val="28"/>
        </w:rPr>
        <w:t>-</w:t>
      </w:r>
      <w:r>
        <w:rPr>
          <w:sz w:val="28"/>
          <w:szCs w:val="28"/>
          <w:lang w:val="kk-KZ"/>
        </w:rPr>
        <w:t>3</w:t>
      </w:r>
    </w:p>
    <w:p>
      <w:pPr>
        <w:wordWrap w:val="0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  <w:lang w:val="ru-RU"/>
        </w:rPr>
        <w:t>Павлов</w:t>
      </w:r>
      <w:r>
        <w:rPr>
          <w:rFonts w:hint="default"/>
          <w:sz w:val="28"/>
          <w:szCs w:val="28"/>
          <w:lang w:val="ru-RU"/>
        </w:rPr>
        <w:t xml:space="preserve"> Д.М.</w:t>
      </w:r>
      <w:bookmarkStart w:id="0" w:name="_GoBack"/>
      <w:bookmarkEnd w:id="0"/>
    </w:p>
    <w:p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</w:rPr>
        <w:t xml:space="preserve">        Проверил</w:t>
      </w:r>
      <w:r>
        <w:rPr>
          <w:sz w:val="28"/>
          <w:szCs w:val="28"/>
          <w:lang w:val="kk-KZ"/>
        </w:rPr>
        <w:t xml:space="preserve">а </w:t>
      </w:r>
      <w:r>
        <w:rPr>
          <w:sz w:val="28"/>
          <w:szCs w:val="28"/>
          <w:lang w:val="en-US"/>
        </w:rPr>
        <w:t>PhD</w:t>
      </w:r>
      <w:r>
        <w:rPr>
          <w:sz w:val="28"/>
          <w:szCs w:val="28"/>
        </w:rPr>
        <w:t xml:space="preserve">,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  <w:lang w:val="kk-KZ"/>
        </w:rPr>
        <w:t xml:space="preserve">         старший преподаватель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                                            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_____</w:t>
      </w:r>
      <w:r>
        <w:rPr>
          <w:sz w:val="28"/>
          <w:szCs w:val="28"/>
          <w:lang w:val="kk-KZ"/>
        </w:rPr>
        <w:t>Иманбекова У.Н</w:t>
      </w:r>
      <w:r>
        <w:rPr>
          <w:sz w:val="28"/>
          <w:szCs w:val="28"/>
        </w:rPr>
        <w:t>.</w:t>
      </w:r>
    </w:p>
    <w:p>
      <w:pPr>
        <w:jc w:val="right"/>
        <w:rPr>
          <w:sz w:val="28"/>
          <w:szCs w:val="28"/>
          <w:lang w:val="kk-KZ"/>
        </w:rPr>
      </w:pPr>
      <w:r>
        <w:rPr>
          <w:sz w:val="28"/>
          <w:szCs w:val="28"/>
        </w:rPr>
        <w:t>“______”__________20</w:t>
      </w:r>
      <w:r>
        <w:rPr>
          <w:sz w:val="28"/>
          <w:szCs w:val="28"/>
          <w:lang w:val="kk-KZ"/>
        </w:rPr>
        <w:t>20</w:t>
      </w: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both"/>
        <w:rPr>
          <w:sz w:val="28"/>
          <w:szCs w:val="28"/>
          <w:lang w:val="kk-KZ"/>
        </w:rPr>
      </w:pPr>
    </w:p>
    <w:p>
      <w:pPr>
        <w:jc w:val="both"/>
        <w:rPr>
          <w:sz w:val="28"/>
          <w:szCs w:val="28"/>
          <w:lang w:val="kk-KZ"/>
        </w:rPr>
      </w:pPr>
    </w:p>
    <w:p>
      <w:pPr>
        <w:jc w:val="both"/>
        <w:rPr>
          <w:sz w:val="28"/>
          <w:szCs w:val="28"/>
          <w:lang w:val="kk-KZ"/>
        </w:rPr>
      </w:pPr>
    </w:p>
    <w:p>
      <w:pPr>
        <w:jc w:val="both"/>
        <w:rPr>
          <w:sz w:val="28"/>
          <w:szCs w:val="28"/>
          <w:lang w:val="kk-KZ"/>
        </w:rPr>
      </w:pPr>
    </w:p>
    <w:p>
      <w:pPr>
        <w:jc w:val="center"/>
        <w:rPr>
          <w:sz w:val="28"/>
          <w:szCs w:val="28"/>
          <w:lang w:val="kk-KZ"/>
        </w:rPr>
      </w:pPr>
      <w:r>
        <w:rPr>
          <w:sz w:val="28"/>
          <w:szCs w:val="28"/>
        </w:rPr>
        <w:t>Алматы 20</w:t>
      </w:r>
      <w:r>
        <w:rPr>
          <w:sz w:val="28"/>
          <w:szCs w:val="28"/>
          <w:lang w:val="kk-KZ"/>
        </w:rPr>
        <w:t>20</w:t>
      </w:r>
    </w:p>
    <w:p/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Ведение……………………………………………………………………….3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Задание………………………………………….…………………………….4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Ход работы……………………………………………………………………5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Вывод………………………………………………………………………….10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firstLine="708"/>
        <w:rPr>
          <w:sz w:val="28"/>
          <w:szCs w:val="28"/>
        </w:rPr>
      </w:pPr>
      <w:r>
        <w:rPr>
          <w:b/>
          <w:sz w:val="28"/>
          <w:szCs w:val="28"/>
        </w:rPr>
        <w:t>Ведение.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продукционной модели для представления знаний используются правила вида «ЕСЛИ – ТО». Каждое правило включает условную часть и заключительную часть. Условная часть правила может включать связки «И» и требуемые вычисления. В продукционной модели представления знаний используются следующие методы логического вывода: прямой вывод, обратный вывод, двунаправленный вывод. Рассмотрим прямой вывод, который необходимо реализовать в лабораторной работе. 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прямом выводе в рабочую память помещают данные, и механизм вывода сопоставляет данные с образцами из условной части правил. Если все образцы имеются в рабочей памяти, условная часть считается истинной, иначе – ложной. Если условная часть какого-то правила стала истинной, то в рабочую память заносится образец из заключительной части этого правила. Процесс сопоставления продолжается до тех пор, пока не будут рассмотрены все правила. Заключительная часть последнего правила и является результатом логического вывода.</w:t>
      </w:r>
    </w:p>
    <w:p>
      <w:pPr>
        <w:pStyle w:val="3"/>
        <w:spacing w:before="6" w:line="244" w:lineRule="auto"/>
        <w:ind w:left="110" w:right="118" w:firstLine="720"/>
        <w:jc w:val="both"/>
        <w:rPr>
          <w:rFonts w:hint="default"/>
          <w:sz w:val="28"/>
          <w:szCs w:val="28"/>
        </w:rPr>
      </w:pPr>
    </w:p>
    <w:p>
      <w:pPr>
        <w:pStyle w:val="3"/>
        <w:spacing w:before="6" w:line="244" w:lineRule="auto"/>
        <w:ind w:left="110" w:right="118" w:firstLine="720"/>
        <w:jc w:val="both"/>
        <w:rPr>
          <w:sz w:val="28"/>
          <w:szCs w:val="28"/>
        </w:rPr>
      </w:pPr>
    </w:p>
    <w:p>
      <w:pPr>
        <w:pStyle w:val="3"/>
        <w:jc w:val="center"/>
        <w:rPr>
          <w:sz w:val="20"/>
        </w:rPr>
      </w:pPr>
      <w:r>
        <w:drawing>
          <wp:inline distT="0" distB="0" distL="114300" distR="114300">
            <wp:extent cx="5939790" cy="4440555"/>
            <wp:effectExtent l="0" t="0" r="3810" b="1714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8"/>
        <w:ind w:left="1241" w:right="1521"/>
        <w:jc w:val="center"/>
        <w:rPr>
          <w:sz w:val="28"/>
          <w:szCs w:val="28"/>
        </w:rPr>
      </w:pPr>
      <w:r>
        <w:rPr>
          <w:sz w:val="26"/>
        </w:rPr>
        <w:t xml:space="preserve">Рис. 1. </w:t>
      </w:r>
      <w:r>
        <w:rPr>
          <w:sz w:val="26"/>
          <w:lang w:val="ru-RU"/>
        </w:rPr>
        <w:t>Пример</w:t>
      </w:r>
      <w:r>
        <w:rPr>
          <w:rFonts w:hint="default"/>
          <w:sz w:val="26"/>
          <w:lang w:val="ru-RU"/>
        </w:rPr>
        <w:t xml:space="preserve"> готовой работы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Рабочее задание:</w:t>
      </w:r>
    </w:p>
    <w:p>
      <w:pPr>
        <w:pStyle w:val="3"/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определить предметную область, для которой будут описаны знания в виде продукционной модели; </w:t>
      </w:r>
    </w:p>
    <w:p>
      <w:pPr>
        <w:pStyle w:val="3"/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составить правила и провести прямой вывод для продукционной модели;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правила в виде «ЕСЛИ - ТО» и определить исходные данные;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как проводится  прямой вывод в продукционной модели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 прямой вывод для составленных правил, как показано выше;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определить результата прямого вывода; </w:t>
      </w:r>
    </w:p>
    <w:p>
      <w:pPr>
        <w:numPr>
          <w:ilvl w:val="0"/>
          <w:numId w:val="1"/>
        </w:numPr>
        <w:tabs>
          <w:tab w:val="left" w:pos="0"/>
          <w:tab w:val="left" w:pos="360"/>
          <w:tab w:val="clear" w:pos="72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защиты лабораторной работы необходимо представить и описать все выполняемые действия в виде отчета, в том числе, провести вручную прямой вывод для созданных правил и данных с заполнением рабочей памяти по шагам.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Располагаем</w:t>
      </w:r>
      <w:r>
        <w:rPr>
          <w:rFonts w:hint="default"/>
          <w:sz w:val="28"/>
          <w:szCs w:val="28"/>
          <w:lang w:val="ru-RU"/>
        </w:rPr>
        <w:t xml:space="preserve"> на рабочей области все необходимые элементы (кнопки и тд.) </w:t>
      </w:r>
      <w:r>
        <w:rPr>
          <w:sz w:val="28"/>
          <w:szCs w:val="28"/>
        </w:rPr>
        <w:t>(Рис. 2).</w:t>
      </w:r>
    </w:p>
    <w:p>
      <w:pPr>
        <w:pStyle w:val="9"/>
        <w:ind w:left="1065" w:firstLine="0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  <w:r>
        <w:drawing>
          <wp:inline distT="0" distB="0" distL="114300" distR="114300">
            <wp:extent cx="5937250" cy="2568575"/>
            <wp:effectExtent l="0" t="0" r="6350" b="317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Рис. 2. </w:t>
      </w:r>
      <w:r>
        <w:rPr>
          <w:sz w:val="28"/>
          <w:szCs w:val="28"/>
          <w:lang w:val="ru-RU"/>
        </w:rPr>
        <w:t>Пример</w:t>
      </w:r>
      <w:r>
        <w:rPr>
          <w:rFonts w:hint="default"/>
          <w:sz w:val="28"/>
          <w:szCs w:val="28"/>
          <w:lang w:val="ru-RU"/>
        </w:rPr>
        <w:t xml:space="preserve"> программы </w:t>
      </w:r>
    </w:p>
    <w:p>
      <w:pPr>
        <w:tabs>
          <w:tab w:val="left" w:pos="1278"/>
        </w:tabs>
        <w:spacing w:before="5" w:line="244" w:lineRule="auto"/>
        <w:ind w:right="118"/>
        <w:jc w:val="both"/>
        <w:rPr>
          <w:sz w:val="28"/>
          <w:szCs w:val="28"/>
        </w:rPr>
      </w:pPr>
    </w:p>
    <w:p>
      <w:pPr>
        <w:pStyle w:val="9"/>
        <w:numPr>
          <w:ilvl w:val="0"/>
          <w:numId w:val="2"/>
        </w:numPr>
        <w:tabs>
          <w:tab w:val="left" w:pos="1278"/>
        </w:tabs>
        <w:spacing w:before="5" w:line="244" w:lineRule="auto"/>
        <w:ind w:right="118"/>
        <w:rPr>
          <w:sz w:val="30"/>
        </w:rPr>
      </w:pPr>
      <w:r>
        <w:rPr>
          <w:sz w:val="30"/>
          <w:lang w:val="ru-RU"/>
        </w:rPr>
        <w:t>Пишем</w:t>
      </w:r>
      <w:r>
        <w:rPr>
          <w:rFonts w:hint="default"/>
          <w:sz w:val="30"/>
          <w:lang w:val="ru-RU"/>
        </w:rPr>
        <w:t xml:space="preserve"> процедуру для обработки данных</w:t>
      </w:r>
    </w:p>
    <w:p>
      <w:pPr>
        <w:pStyle w:val="9"/>
        <w:numPr>
          <w:numId w:val="0"/>
        </w:numPr>
        <w:tabs>
          <w:tab w:val="left" w:pos="1278"/>
        </w:tabs>
        <w:spacing w:before="5" w:line="244" w:lineRule="auto"/>
        <w:ind w:left="705" w:leftChars="0" w:right="118" w:rightChars="0"/>
        <w:rPr>
          <w:sz w:val="30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[,] a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[7, 3]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 </w:t>
      </w:r>
      <w:r>
        <w:rPr>
          <w:rFonts w:hint="default" w:ascii="Consolas" w:hAnsi="Consolas" w:eastAsia="Consolas"/>
          <w:color w:val="A31515"/>
          <w:sz w:val="19"/>
          <w:szCs w:val="24"/>
        </w:rPr>
        <w:t>"получить задание"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  <w:r>
        <w:rPr>
          <w:rFonts w:hint="default" w:ascii="Consolas" w:hAnsi="Consolas" w:eastAsia="Consolas"/>
          <w:color w:val="A31515"/>
          <w:sz w:val="19"/>
          <w:szCs w:val="24"/>
        </w:rPr>
        <w:t>"получить задание"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"выполнять"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  <w:r>
        <w:rPr>
          <w:rFonts w:hint="default" w:ascii="Consolas" w:hAnsi="Consolas" w:eastAsia="Consolas"/>
          <w:color w:val="A31515"/>
          <w:sz w:val="19"/>
          <w:szCs w:val="24"/>
        </w:rPr>
        <w:t>"получить задание"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"изучить задание"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  <w:r>
        <w:rPr>
          <w:rFonts w:hint="default" w:ascii="Consolas" w:hAnsi="Consolas" w:eastAsia="Consolas"/>
          <w:color w:val="A31515"/>
          <w:sz w:val="19"/>
          <w:szCs w:val="24"/>
        </w:rPr>
        <w:t>"завершить"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  <w:r>
        <w:rPr>
          <w:rFonts w:hint="default" w:ascii="Consolas" w:hAnsi="Consolas" w:eastAsia="Consolas"/>
          <w:color w:val="A31515"/>
          <w:sz w:val="19"/>
          <w:szCs w:val="24"/>
        </w:rPr>
        <w:t>"приступить к выполнению"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0000FF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  <w:r>
        <w:rPr>
          <w:rFonts w:hint="default" w:ascii="Consolas" w:hAnsi="Consolas" w:eastAsia="Consolas"/>
          <w:color w:val="A31515"/>
          <w:sz w:val="19"/>
          <w:szCs w:val="24"/>
        </w:rPr>
        <w:t>"получить задание"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"изучить задание"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"сдать на проверку"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  <w:r>
        <w:rPr>
          <w:rFonts w:hint="default" w:ascii="Consolas" w:hAnsi="Consolas" w:eastAsia="Consolas"/>
          <w:color w:val="A31515"/>
          <w:sz w:val="19"/>
          <w:szCs w:val="24"/>
        </w:rPr>
        <w:t>"получить задание"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"завершить"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"проверить на ошибки"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readonly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z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[7] { 1,2,2,1,1,3,3};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b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[7] { </w:t>
      </w:r>
      <w:r>
        <w:rPr>
          <w:rFonts w:hint="default" w:ascii="Consolas" w:hAnsi="Consolas" w:eastAsia="Consolas"/>
          <w:color w:val="A31515"/>
          <w:sz w:val="19"/>
          <w:szCs w:val="24"/>
        </w:rPr>
        <w:t>"изучить задание"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"завершить"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, </w:t>
      </w:r>
      <w:r>
        <w:rPr>
          <w:rFonts w:hint="default" w:ascii="Consolas" w:hAnsi="Consolas" w:eastAsia="Consolas"/>
          <w:color w:val="A31515"/>
          <w:sz w:val="19"/>
          <w:szCs w:val="24"/>
        </w:rPr>
        <w:t>"приступить к выполнению"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"проверить на ошибки"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"выполнять"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  <w:r>
        <w:rPr>
          <w:rFonts w:hint="default" w:ascii="Consolas" w:hAnsi="Consolas" w:eastAsia="Consolas"/>
          <w:color w:val="A31515"/>
          <w:sz w:val="19"/>
          <w:szCs w:val="24"/>
        </w:rPr>
        <w:t>"учиться"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,</w:t>
      </w:r>
      <w:r>
        <w:rPr>
          <w:rFonts w:hint="default" w:ascii="Consolas" w:hAnsi="Consolas" w:eastAsia="Consolas"/>
          <w:color w:val="A31515"/>
          <w:sz w:val="19"/>
          <w:szCs w:val="24"/>
        </w:rPr>
        <w:t>"сдать на проверку"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};</w:t>
      </w: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= 0; i &lt;= 6;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(d[i]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k2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= 0; j &lt;= z[i] - 1;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k1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 = 0; k &lt;= M; k++)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(a[i, j] == x[k])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k1 +=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k2 +=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k = M + 1;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(k1 ==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j = z[i];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(k1 == 1 &amp; k2 == z[i])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k3 +=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(k3 &lt; 7)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M +=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x[M] = b[i];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List1.Items.Add(x[M]);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d[i]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        r = b[i];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    }</w:t>
      </w: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    }</w:t>
      </w: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jc w:val="center"/>
        <w:rPr>
          <w:sz w:val="28"/>
          <w:szCs w:val="28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</w:p>
    <w:p>
      <w:pPr>
        <w:pStyle w:val="9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ru-RU"/>
        </w:rPr>
        <w:t>Тестируем</w:t>
      </w:r>
      <w:r>
        <w:rPr>
          <w:rFonts w:hint="default"/>
          <w:sz w:val="28"/>
          <w:szCs w:val="28"/>
          <w:lang w:val="ru-RU"/>
        </w:rPr>
        <w:t xml:space="preserve"> работу программы </w:t>
      </w:r>
    </w:p>
    <w:p>
      <w:pPr>
        <w:pStyle w:val="9"/>
        <w:numPr>
          <w:ilvl w:val="0"/>
          <w:numId w:val="0"/>
        </w:numPr>
        <w:ind w:left="705" w:leftChars="0"/>
        <w:jc w:val="left"/>
        <w:rPr>
          <w:sz w:val="28"/>
          <w:szCs w:val="28"/>
        </w:rPr>
      </w:pPr>
      <w:r>
        <w:drawing>
          <wp:inline distT="0" distB="0" distL="114300" distR="114300">
            <wp:extent cx="5243195" cy="2241550"/>
            <wp:effectExtent l="0" t="0" r="14605" b="635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both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Вывод.</w:t>
      </w:r>
    </w:p>
    <w:p>
      <w:pPr>
        <w:jc w:val="center"/>
        <w:rPr>
          <w:b/>
          <w:sz w:val="28"/>
          <w:szCs w:val="28"/>
        </w:rPr>
      </w:pPr>
    </w:p>
    <w:p>
      <w:pPr>
        <w:ind w:firstLine="700" w:firstLineChars="0"/>
        <w:jc w:val="both"/>
        <w:rPr>
          <w:rFonts w:hint="default"/>
          <w:sz w:val="30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продукционной модели для представления знаний используются правила вида «ЕСЛИ – ТО». Каждое правило включает условную часть и заключительную часть. Условная часть правила может включать связки «И» и требуемые вычисления. </w:t>
      </w:r>
      <w:r>
        <w:rPr>
          <w:sz w:val="30"/>
          <w:lang w:val="ru-RU"/>
        </w:rPr>
        <w:t>В</w:t>
      </w:r>
      <w:r>
        <w:rPr>
          <w:rFonts w:hint="default"/>
          <w:sz w:val="30"/>
          <w:lang w:val="ru-RU"/>
        </w:rPr>
        <w:t xml:space="preserve"> ходе выполнения данной работы были получены знания о обработке данных,возможности представления знаний в различных областях. Знания вводятся в базу знаний через модуль приобретения знаний (МПЗ) и построение продукционной модели</w:t>
      </w:r>
    </w:p>
    <w:p>
      <w:pPr>
        <w:rPr>
          <w:sz w:val="28"/>
          <w:szCs w:val="28"/>
        </w:rPr>
      </w:pP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3AA"/>
    <w:multiLevelType w:val="multilevel"/>
    <w:tmpl w:val="04AB33AA"/>
    <w:lvl w:ilvl="0" w:tentative="0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5" w:hanging="360"/>
      </w:pPr>
    </w:lvl>
    <w:lvl w:ilvl="2" w:tentative="0">
      <w:start w:val="1"/>
      <w:numFmt w:val="lowerRoman"/>
      <w:lvlText w:val="%3."/>
      <w:lvlJc w:val="right"/>
      <w:pPr>
        <w:ind w:left="2505" w:hanging="180"/>
      </w:pPr>
    </w:lvl>
    <w:lvl w:ilvl="3" w:tentative="0">
      <w:start w:val="1"/>
      <w:numFmt w:val="decimal"/>
      <w:lvlText w:val="%4."/>
      <w:lvlJc w:val="left"/>
      <w:pPr>
        <w:ind w:left="3225" w:hanging="360"/>
      </w:pPr>
    </w:lvl>
    <w:lvl w:ilvl="4" w:tentative="0">
      <w:start w:val="1"/>
      <w:numFmt w:val="lowerLetter"/>
      <w:lvlText w:val="%5."/>
      <w:lvlJc w:val="left"/>
      <w:pPr>
        <w:ind w:left="3945" w:hanging="360"/>
      </w:pPr>
    </w:lvl>
    <w:lvl w:ilvl="5" w:tentative="0">
      <w:start w:val="1"/>
      <w:numFmt w:val="lowerRoman"/>
      <w:lvlText w:val="%6."/>
      <w:lvlJc w:val="right"/>
      <w:pPr>
        <w:ind w:left="4665" w:hanging="180"/>
      </w:pPr>
    </w:lvl>
    <w:lvl w:ilvl="6" w:tentative="0">
      <w:start w:val="1"/>
      <w:numFmt w:val="decimal"/>
      <w:lvlText w:val="%7."/>
      <w:lvlJc w:val="left"/>
      <w:pPr>
        <w:ind w:left="5385" w:hanging="360"/>
      </w:pPr>
    </w:lvl>
    <w:lvl w:ilvl="7" w:tentative="0">
      <w:start w:val="1"/>
      <w:numFmt w:val="lowerLetter"/>
      <w:lvlText w:val="%8."/>
      <w:lvlJc w:val="left"/>
      <w:pPr>
        <w:ind w:left="6105" w:hanging="360"/>
      </w:pPr>
    </w:lvl>
    <w:lvl w:ilvl="8" w:tentative="0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20C56337"/>
    <w:multiLevelType w:val="multilevel"/>
    <w:tmpl w:val="20C56337"/>
    <w:lvl w:ilvl="0" w:tentative="0">
      <w:start w:val="1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/>
        <w:sz w:val="24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4417"/>
    <w:rsid w:val="000E06CD"/>
    <w:rsid w:val="000F1627"/>
    <w:rsid w:val="0012432C"/>
    <w:rsid w:val="002D417D"/>
    <w:rsid w:val="0034522A"/>
    <w:rsid w:val="0036231D"/>
    <w:rsid w:val="003916A3"/>
    <w:rsid w:val="003C293C"/>
    <w:rsid w:val="003D06ED"/>
    <w:rsid w:val="003F1C43"/>
    <w:rsid w:val="00407A72"/>
    <w:rsid w:val="004403AD"/>
    <w:rsid w:val="00444BA4"/>
    <w:rsid w:val="00445D66"/>
    <w:rsid w:val="00470092"/>
    <w:rsid w:val="00487D9D"/>
    <w:rsid w:val="004E6DE2"/>
    <w:rsid w:val="005A0D7C"/>
    <w:rsid w:val="005F2BF8"/>
    <w:rsid w:val="00630CAC"/>
    <w:rsid w:val="00686A56"/>
    <w:rsid w:val="006E288B"/>
    <w:rsid w:val="0070474A"/>
    <w:rsid w:val="00772E02"/>
    <w:rsid w:val="00773256"/>
    <w:rsid w:val="00796344"/>
    <w:rsid w:val="007C263B"/>
    <w:rsid w:val="007F7BEC"/>
    <w:rsid w:val="00835470"/>
    <w:rsid w:val="00920C93"/>
    <w:rsid w:val="00B44AB2"/>
    <w:rsid w:val="00CD1BF4"/>
    <w:rsid w:val="00DA6402"/>
    <w:rsid w:val="00DF13C0"/>
    <w:rsid w:val="00E77720"/>
    <w:rsid w:val="00E9735D"/>
    <w:rsid w:val="00F71DE1"/>
    <w:rsid w:val="00FD1683"/>
    <w:rsid w:val="18476990"/>
    <w:rsid w:val="2CB34E9F"/>
    <w:rsid w:val="445A6DFC"/>
    <w:rsid w:val="51857D25"/>
    <w:rsid w:val="5B186882"/>
    <w:rsid w:val="5E8D3F5F"/>
    <w:rsid w:val="63824D0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3">
    <w:name w:val="Body Text"/>
    <w:basedOn w:val="1"/>
    <w:link w:val="8"/>
    <w:qFormat/>
    <w:uiPriority w:val="1"/>
    <w:pPr>
      <w:widowControl w:val="0"/>
      <w:autoSpaceDE w:val="0"/>
      <w:autoSpaceDN w:val="0"/>
    </w:pPr>
    <w:rPr>
      <w:sz w:val="30"/>
      <w:szCs w:val="30"/>
      <w:lang w:eastAsia="en-US"/>
    </w:r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Заголовок 21"/>
    <w:basedOn w:val="1"/>
    <w:qFormat/>
    <w:uiPriority w:val="1"/>
    <w:pPr>
      <w:widowControl w:val="0"/>
      <w:autoSpaceDE w:val="0"/>
      <w:autoSpaceDN w:val="0"/>
      <w:ind w:left="1803"/>
      <w:jc w:val="center"/>
      <w:outlineLvl w:val="2"/>
    </w:pPr>
    <w:rPr>
      <w:b/>
      <w:bCs/>
      <w:sz w:val="30"/>
      <w:szCs w:val="30"/>
      <w:lang w:eastAsia="en-US"/>
    </w:rPr>
  </w:style>
  <w:style w:type="character" w:customStyle="1" w:styleId="8">
    <w:name w:val="Основной текст Знак"/>
    <w:basedOn w:val="4"/>
    <w:link w:val="3"/>
    <w:uiPriority w:val="1"/>
    <w:rPr>
      <w:rFonts w:ascii="Times New Roman" w:hAnsi="Times New Roman" w:eastAsia="Times New Roman" w:cs="Times New Roman"/>
      <w:sz w:val="30"/>
      <w:szCs w:val="30"/>
    </w:rPr>
  </w:style>
  <w:style w:type="paragraph" w:styleId="9">
    <w:name w:val="List Paragraph"/>
    <w:basedOn w:val="1"/>
    <w:qFormat/>
    <w:uiPriority w:val="1"/>
    <w:pPr>
      <w:widowControl w:val="0"/>
      <w:autoSpaceDE w:val="0"/>
      <w:autoSpaceDN w:val="0"/>
      <w:spacing w:before="8"/>
      <w:ind w:left="110" w:firstLine="720"/>
    </w:pPr>
    <w:rPr>
      <w:sz w:val="22"/>
      <w:szCs w:val="22"/>
      <w:lang w:eastAsia="en-US"/>
    </w:rPr>
  </w:style>
  <w:style w:type="character" w:customStyle="1" w:styleId="10">
    <w:name w:val="Текст выноски Знак"/>
    <w:basedOn w:val="4"/>
    <w:link w:val="2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10</Pages>
  <Words>830</Words>
  <Characters>4737</Characters>
  <Lines>39</Lines>
  <Paragraphs>11</Paragraphs>
  <TotalTime>16</TotalTime>
  <ScaleCrop>false</ScaleCrop>
  <LinksUpToDate>false</LinksUpToDate>
  <CharactersWithSpaces>5556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2020-09-20T11:15:00Z</dcterms:created>
  <dc:creator>Loki Loki</dc:creator>
  <cp:lastModifiedBy>google1581225820</cp:lastModifiedBy>
  <dcterms:modified xsi:type="dcterms:W3CDTF">2020-10-04T15:28:32Z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