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Новосибирской области от 24.12.2019 N 501-п</w:t>
              <w:br/>
              <w:t xml:space="preserve">(ред. от 10.06.2025)</w:t>
              <w:br/>
              <w:t xml:space="preserve">"Об установлении Порядка, сроков заключения и требований к соглашениям о мерах по социально-экономическому развитию и оздоровлению муниципальных финансов муниципальных образований Новосибирской области"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09.04.2026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</w:pPr>
      <w:r>
        <w:rPr>
          <w:sz w:val="20"/>
        </w:rPr>
      </w:r>
    </w:p>
    <w:p>
      <w:pPr>
        <w:pStyle w:val="2"/>
        <w:outlineLvl w:val="0"/>
        <w:jc w:val="center"/>
      </w:pPr>
      <w:r>
        <w:rPr>
          <w:sz w:val="20"/>
        </w:rPr>
        <w:t xml:space="preserve">ПРАВИТЕЛЬСТВО НОВОСИБИРСКОЙ ОБЛАСТИ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ПОСТАНОВЛЕНИЕ</w:t>
      </w:r>
    </w:p>
    <w:p>
      <w:pPr>
        <w:pStyle w:val="2"/>
        <w:jc w:val="center"/>
      </w:pPr>
      <w:r>
        <w:rPr>
          <w:sz w:val="20"/>
        </w:rPr>
        <w:t xml:space="preserve">от 24 декабря 2019 г. N 501-п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УСТАНОВЛЕНИИ ПОРЯДКА, СРОКОВ ЗАКЛЮЧЕНИЯ И ТРЕБОВАНИЙ</w:t>
      </w:r>
    </w:p>
    <w:p>
      <w:pPr>
        <w:pStyle w:val="2"/>
        <w:jc w:val="center"/>
      </w:pPr>
      <w:r>
        <w:rPr>
          <w:sz w:val="20"/>
        </w:rPr>
        <w:t xml:space="preserve">К СОГЛАШЕНИЯМ О МЕРАХ ПО СОЦИАЛЬНО-ЭКОНОМИЧЕСКОМУ РАЗВИТИЮ</w:t>
      </w:r>
    </w:p>
    <w:p>
      <w:pPr>
        <w:pStyle w:val="2"/>
        <w:jc w:val="center"/>
      </w:pPr>
      <w:r>
        <w:rPr>
          <w:sz w:val="20"/>
        </w:rPr>
        <w:t xml:space="preserve">И ОЗДОРОВЛЕНИЮ МУНИЦИПАЛЬНЫХ ФИНАНСОВ МУНИЦИПАЛЬНЫХ</w:t>
      </w:r>
    </w:p>
    <w:p>
      <w:pPr>
        <w:pStyle w:val="2"/>
        <w:jc w:val="center"/>
      </w:pPr>
      <w:r>
        <w:rPr>
          <w:sz w:val="20"/>
        </w:rPr>
        <w:t xml:space="preserve">ОБРАЗОВАНИЙ НОВОСИБИРСКОЙ ОБЛАСТИ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постановлений Правительства Новосибирской области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13.04.2021 </w:t>
            </w:r>
            <w:hyperlink w:history="0" r:id="rId8" w:tooltip="Постановление Правительства Новосибирской области от 13.04.2021 N 122-п &quot;О внесении изменений в постановление Правительства Новосибирской области от 24.12.2019 N 501-п и установлении особенности применения Порядка, сроков заключения и требований к соглашениям о мерах по социально-экономическому развитию и оздоровлению муниципальных финансов муниципальных образований Новосибирской области в 2021 году&quot; {КонсультантПлюс}">
              <w:r>
                <w:rPr>
                  <w:sz w:val="20"/>
                  <w:color w:val="0000ff"/>
                </w:rPr>
                <w:t xml:space="preserve">N 122-п</w:t>
              </w:r>
            </w:hyperlink>
            <w:r>
              <w:rPr>
                <w:sz w:val="20"/>
                <w:color w:val="392c69"/>
              </w:rPr>
              <w:t xml:space="preserve">, от 22.11.2022 </w:t>
            </w:r>
            <w:hyperlink w:history="0" r:id="rId9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      <w:r>
                <w:rPr>
                  <w:sz w:val="20"/>
                  <w:color w:val="0000ff"/>
                </w:rPr>
                <w:t xml:space="preserve">N 543-п</w:t>
              </w:r>
            </w:hyperlink>
            <w:r>
              <w:rPr>
                <w:sz w:val="20"/>
                <w:color w:val="392c69"/>
              </w:rPr>
              <w:t xml:space="preserve">, от 23.01.2024 </w:t>
            </w:r>
            <w:hyperlink w:history="0" r:id="rId10" w:tooltip="Постановление Правительства Новосибирской области от 23.01.2024 N 13-п &quot;О внесении изменения в постановление Правительства Новосибирской области от 24.12.2019 N 501-п&quot; {КонсультантПлюс}">
              <w:r>
                <w:rPr>
                  <w:sz w:val="20"/>
                  <w:color w:val="0000ff"/>
                </w:rPr>
                <w:t xml:space="preserve">N 13-п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21.10.2024 </w:t>
            </w:r>
            <w:hyperlink w:history="0" r:id="rId11" w:tooltip="Постановление Правительства Новосибирской области от 21.10.2024 N 475-п &quot;О внесении изменения в постановление Правительства Новосибирской области от 24.12.2019 N 501-п&quot; {КонсультантПлюс}">
              <w:r>
                <w:rPr>
                  <w:sz w:val="20"/>
                  <w:color w:val="0000ff"/>
                </w:rPr>
                <w:t xml:space="preserve">N 475-п</w:t>
              </w:r>
            </w:hyperlink>
            <w:r>
              <w:rPr>
                <w:sz w:val="20"/>
                <w:color w:val="392c69"/>
              </w:rPr>
              <w:t xml:space="preserve">, от 10.06.2025 </w:t>
            </w:r>
            <w:hyperlink w:history="0" r:id="rId12" w:tooltip="Постановление Правительства Новосибирской области от 10.06.2025 N 253-п &quot;О внесении изменения в постановление Правительства Новосибирской области от 24.12.2019 N 501-п&quot; {КонсультантПлюс}">
              <w:r>
                <w:rPr>
                  <w:sz w:val="20"/>
                  <w:color w:val="0000ff"/>
                </w:rPr>
                <w:t xml:space="preserve">N 253-п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13" w:tooltip="&quot;Бюджетный кодекс Российской Федерации&quot; от 31.07.1998 N 145-ФЗ (ред. от 28.12.2025, с изм. от 31.03.2026) {КонсультантПлюс}">
        <w:r>
          <w:rPr>
            <w:sz w:val="20"/>
            <w:color w:val="0000ff"/>
          </w:rPr>
          <w:t xml:space="preserve">пунктом 8 статьи 137</w:t>
        </w:r>
      </w:hyperlink>
      <w:r>
        <w:rPr>
          <w:sz w:val="20"/>
        </w:rPr>
        <w:t xml:space="preserve">, </w:t>
      </w:r>
      <w:hyperlink w:history="0" r:id="rId14" w:tooltip="&quot;Бюджетный кодекс Российской Федерации&quot; от 31.07.1998 N 145-ФЗ (ред. от 28.12.2025, с изм. от 31.03.2026) {КонсультантПлюс}">
        <w:r>
          <w:rPr>
            <w:sz w:val="20"/>
            <w:color w:val="0000ff"/>
          </w:rPr>
          <w:t xml:space="preserve">пунктом 8 статьи 138</w:t>
        </w:r>
      </w:hyperlink>
      <w:r>
        <w:rPr>
          <w:sz w:val="20"/>
        </w:rPr>
        <w:t xml:space="preserve"> Бюджетного кодекса Российской Федерации Правительство Новосибирской области постановляет: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 Установить </w:t>
      </w:r>
      <w:hyperlink w:history="0" w:anchor="P31" w:tooltip="ПОРЯДОК,">
        <w:r>
          <w:rPr>
            <w:sz w:val="20"/>
            <w:color w:val="0000ff"/>
          </w:rPr>
          <w:t xml:space="preserve">Порядок</w:t>
        </w:r>
      </w:hyperlink>
      <w:r>
        <w:rPr>
          <w:sz w:val="20"/>
        </w:rPr>
        <w:t xml:space="preserve">, сроки заключения и требования к соглашениям о мерах по социально-экономическому развитию и оздоровлению муниципальных финансов муниципальных образований Новосибирской области согласно приложению к настоящему постановлению.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Контроль за исполнением настоящего постановления возложить на первого заместителя Председателя Правительства Новосибирской области Знаткова В.М.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Губернатор Новосибирской области</w:t>
      </w:r>
    </w:p>
    <w:p>
      <w:pPr>
        <w:pStyle w:val="0"/>
        <w:jc w:val="right"/>
      </w:pPr>
      <w:r>
        <w:rPr>
          <w:sz w:val="20"/>
        </w:rPr>
        <w:t xml:space="preserve">А.А.ТРАВНИКОВ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</w:t>
      </w:r>
    </w:p>
    <w:p>
      <w:pPr>
        <w:pStyle w:val="0"/>
        <w:jc w:val="right"/>
      </w:pPr>
      <w:r>
        <w:rPr>
          <w:sz w:val="20"/>
        </w:rPr>
        <w:t xml:space="preserve">к постановлению</w:t>
      </w:r>
    </w:p>
    <w:p>
      <w:pPr>
        <w:pStyle w:val="0"/>
        <w:jc w:val="right"/>
      </w:pPr>
      <w:r>
        <w:rPr>
          <w:sz w:val="20"/>
        </w:rPr>
        <w:t xml:space="preserve">Правительства Новосибирской области</w:t>
      </w:r>
    </w:p>
    <w:p>
      <w:pPr>
        <w:pStyle w:val="0"/>
        <w:jc w:val="right"/>
      </w:pPr>
      <w:r>
        <w:rPr>
          <w:sz w:val="20"/>
        </w:rPr>
        <w:t xml:space="preserve">от 24.12.2019 N 501-п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31" w:name="P31"/>
    <w:bookmarkEnd w:id="31"/>
    <w:p>
      <w:pPr>
        <w:pStyle w:val="2"/>
        <w:jc w:val="center"/>
      </w:pPr>
      <w:r>
        <w:rPr>
          <w:sz w:val="20"/>
        </w:rPr>
        <w:t xml:space="preserve">ПОРЯДОК,</w:t>
      </w:r>
    </w:p>
    <w:p>
      <w:pPr>
        <w:pStyle w:val="2"/>
        <w:jc w:val="center"/>
      </w:pPr>
      <w:r>
        <w:rPr>
          <w:sz w:val="20"/>
        </w:rPr>
        <w:t xml:space="preserve">СРОКИ ЗАКЛЮЧЕНИЯ И ТРЕБОВАНИЯ К СОГЛАШЕНИЯМ О МЕРАХ</w:t>
      </w:r>
    </w:p>
    <w:p>
      <w:pPr>
        <w:pStyle w:val="2"/>
        <w:jc w:val="center"/>
      </w:pPr>
      <w:r>
        <w:rPr>
          <w:sz w:val="20"/>
        </w:rPr>
        <w:t xml:space="preserve">ПО СОЦИАЛЬНО-ЭКОНОМИЧЕСКОМУ РАЗВИТИЮ И ОЗДОРОВЛЕНИЮ</w:t>
      </w:r>
    </w:p>
    <w:p>
      <w:pPr>
        <w:pStyle w:val="2"/>
        <w:jc w:val="center"/>
      </w:pPr>
      <w:r>
        <w:rPr>
          <w:sz w:val="20"/>
        </w:rPr>
        <w:t xml:space="preserve">МУНИЦИПАЛЬНЫХ ФИНАНСОВ МУНИЦИПАЛЬНЫХ</w:t>
      </w:r>
    </w:p>
    <w:p>
      <w:pPr>
        <w:pStyle w:val="2"/>
        <w:jc w:val="center"/>
      </w:pPr>
      <w:r>
        <w:rPr>
          <w:sz w:val="20"/>
        </w:rPr>
        <w:t xml:space="preserve">ОБРАЗОВАНИЙ НОВОСИБИРСКОЙ ОБЛАСТИ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постановлений Правительства Новосибирской области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13.04.2021 </w:t>
            </w:r>
            <w:hyperlink w:history="0" r:id="rId15" w:tooltip="Постановление Правительства Новосибирской области от 13.04.2021 N 122-п &quot;О внесении изменений в постановление Правительства Новосибирской области от 24.12.2019 N 501-п и установлении особенности применения Порядка, сроков заключения и требований к соглашениям о мерах по социально-экономическому развитию и оздоровлению муниципальных финансов муниципальных образований Новосибирской области в 2021 году&quot; {КонсультантПлюс}">
              <w:r>
                <w:rPr>
                  <w:sz w:val="20"/>
                  <w:color w:val="0000ff"/>
                </w:rPr>
                <w:t xml:space="preserve">N 122-п</w:t>
              </w:r>
            </w:hyperlink>
            <w:r>
              <w:rPr>
                <w:sz w:val="20"/>
                <w:color w:val="392c69"/>
              </w:rPr>
              <w:t xml:space="preserve">, от 22.11.2022 </w:t>
            </w:r>
            <w:hyperlink w:history="0" r:id="rId16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      <w:r>
                <w:rPr>
                  <w:sz w:val="20"/>
                  <w:color w:val="0000ff"/>
                </w:rPr>
                <w:t xml:space="preserve">N 543-п</w:t>
              </w:r>
            </w:hyperlink>
            <w:r>
              <w:rPr>
                <w:sz w:val="20"/>
                <w:color w:val="392c69"/>
              </w:rPr>
              <w:t xml:space="preserve">, от 23.01.2024 </w:t>
            </w:r>
            <w:hyperlink w:history="0" r:id="rId17" w:tooltip="Постановление Правительства Новосибирской области от 23.01.2024 N 13-п &quot;О внесении изменения в постановление Правительства Новосибирской области от 24.12.2019 N 501-п&quot; {КонсультантПлюс}">
              <w:r>
                <w:rPr>
                  <w:sz w:val="20"/>
                  <w:color w:val="0000ff"/>
                </w:rPr>
                <w:t xml:space="preserve">N 13-п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21.10.2024 </w:t>
            </w:r>
            <w:hyperlink w:history="0" r:id="rId18" w:tooltip="Постановление Правительства Новосибирской области от 21.10.2024 N 475-п &quot;О внесении изменения в постановление Правительства Новосибирской области от 24.12.2019 N 501-п&quot; {КонсультантПлюс}">
              <w:r>
                <w:rPr>
                  <w:sz w:val="20"/>
                  <w:color w:val="0000ff"/>
                </w:rPr>
                <w:t xml:space="preserve">N 475-п</w:t>
              </w:r>
            </w:hyperlink>
            <w:r>
              <w:rPr>
                <w:sz w:val="20"/>
                <w:color w:val="392c69"/>
              </w:rPr>
              <w:t xml:space="preserve">, от 10.06.2025 </w:t>
            </w:r>
            <w:hyperlink w:history="0" r:id="rId19" w:tooltip="Постановление Правительства Новосибирской области от 10.06.2025 N 253-п &quot;О внесении изменения в постановление Правительства Новосибирской области от 24.12.2019 N 501-п&quot; {КонсультантПлюс}">
              <w:r>
                <w:rPr>
                  <w:sz w:val="20"/>
                  <w:color w:val="0000ff"/>
                </w:rPr>
                <w:t xml:space="preserve">N 253-п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Настоящий Порядок определяет процедуру и сроки заключения соглашений о мерах по социально-экономическому развитию и оздоровлению муниципальных финансов муниципальных образований Новосибирской области (далее - муниципальные образования), получающих дотации на выравнивание бюджетной обеспеченности муниципальных районов (муниципальных округов, городских округов) из областного бюджета Новосибирской области (далее - областной бюджет) и (или) доходы по заменяющим указанные дотации дополнительным нормативам отчислений от налога на доходы физических лиц или дотации на выравнивание бюджетной обеспеченности поселений за счет средств областного бюджета и (или) доходы по заменяющим указанные дотации дополнительным нормативам отчислений от налога на доходы физических лиц (далее - соглашения), требования к соглашениям, меры ответственности за нарушение порядка и сроков их заключения, а также за невыполнение муниципальными образованиями обязательств, возникающих из указанных соглашений.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0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22.11.2022 N 543-п)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Соглашения, за исключением указанных в </w:t>
      </w:r>
      <w:hyperlink w:history="0" w:anchor="P45" w:tooltip="Соглашения с главами местных администраций городских и сельских поселений Новосибирской области (далее - поселения) заключаются финансовыми органами (местными администрациями) муниципальных районов, которые наделены отдельными государственными полномочиями Новосибирской области по расчету и предоставлению дотаций бюджетам поселений на выравнивание бюджетной обеспеченности за счет средств областного бюджета.">
        <w:r>
          <w:rPr>
            <w:sz w:val="20"/>
            <w:color w:val="0000ff"/>
          </w:rPr>
          <w:t xml:space="preserve">абзаце втором</w:t>
        </w:r>
      </w:hyperlink>
      <w:r>
        <w:rPr>
          <w:sz w:val="20"/>
        </w:rPr>
        <w:t xml:space="preserve"> настоящего пункта, заключаются управлениями финансов и налоговой политики районов Новосибирской области (далее - управления финансов) с главами местных администраций соответствующих муниципальных районов Новосибирской области (далее - муниципальные районы), муниципальных округов, городских округов Новосибирской области (далее совместно - округа).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1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22.11.2022 N 543-п)</w:t>
      </w:r>
    </w:p>
    <w:bookmarkStart w:id="45" w:name="P45"/>
    <w:bookmarkEnd w:id="45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Соглашения с главами местных администраций городских и сельских поселений Новосибирской области (далее - поселения) заключаются финансовыми органами (местными администрациями) муниципальных районов, которые наделены отдельными государственными полномочиями Новосибирской области по расчету и предоставлению дотаций бюджетам поселений на выравнивание бюджетной обеспеченности за счет средств областного бюджета.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Соглашения не заключаются в случае принятия представительным органом муниципального образования решения о полном отказе от получения в очередном финансовом году дотации на выравнивание бюджетной обеспеченности муниципальных районов (округов) из областного бюджета и (или) доходов по заменяющим указанные дотации дополнительным нормативам отчислений от налога на доходы физических лиц или дотации на выравнивание бюджетной обеспеченности поселений за счет средств областного бюджета и (или) доходов по заменяющим указанные дотации дополнительным нормативам отчислений от налога на доходы физических лиц.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2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22.11.2022 N 543-п)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Соглашения с главами местных администраций муниципальных районов (округов), получающих дотацию на выравнивание бюджетной обеспеченности муниципальных районов (округов) из областного бюджета и (или) доходы по заменяющим указанную дотацию дополнительным нормативам отчислений от налога на доходы физических лиц, заключаются в следующем порядке: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3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22.11.2022 N 543-п)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соглашение подписывается главой местной администрации муниципального района (округа) и представляется в соответствующее управление финансов до 28 января текущего финансового года;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4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22.11.2022 N 543-п)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соглашение подписывается руководителем управления финансов не позднее 1 февраля текущего финансового года и представляется в министерство финансов и налоговой политики Новосибирской области (далее - министерство финансов) не позднее 3 февраля текущего финансового года.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5. Соглашения с главами местных администраций поселений, получающих дотацию на выравнивание бюджетной обеспеченности поселений за счет средств областного бюджета и (или) доходы по заменяющим указанную дотацию дополнительным нормативам отчислений от налога на доходы физических лиц, заключаются в следующем порядке: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соглашение подписывается главой местной администрации поселения и представляется в местную администрацию соответствующего муниципального района до 1 февраля текущего финансового года;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соглашение подписывается финансовым органом муниципального района не позднее 3 февраля текущего финансового года.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5" w:tooltip="Постановление Правительства Новосибирской области от 13.04.2021 N 122-п &quot;О внесении изменений в постановление Правительства Новосибирской области от 24.12.2019 N 501-п и установлении особенности применения Порядка, сроков заключения и требований к соглашениям о мерах по социально-экономическому развитию и оздоровлению муниципальных финансов муниципальных образований Новосибирской области в 2021 году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13.04.2021 N 122-п)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6. Срок действия соглашений распространяется на период предоставления дотации на выравнивание бюджетной обеспеченности муниципальных районов (округов) из областного бюджета и (или) доходов по заменяющим указанные дотации дополнительным нормативам отчислений от налога на доходы физических лиц или дотации на выравнивание бюджетной обеспеченности поселений за счет средств областного бюджета и (или) доходов по заменяющим указанные дотации дополнительным нормативам отчислений от налога на доходы физических лиц.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6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22.11.2022 N 543-п)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7. Соглашения заключаются в соответствии с типовой </w:t>
      </w:r>
      <w:hyperlink w:history="0" r:id="rId27" w:tooltip="Приказ МФ и НП Новосибирской области от 23.01.2020 N 4-НПА (ред. от 18.11.2025) &quot;Об утверждении Типовой формы соглашения о мерах по социально-экономическому развитию и оздоровлению муниципальных финансов муниципальных образований Новосибирской области, получающих дотации на выравнивание бюджетной обеспеченности из (за счет средств) областного бюджета Новосибирской области и (или) доходы по заменяющим указанные дотации дополнительным нормативам отчислений от налога на доходы физических лиц&quot; {КонсультантПлюс}">
        <w:r>
          <w:rPr>
            <w:sz w:val="20"/>
            <w:color w:val="0000ff"/>
          </w:rPr>
          <w:t xml:space="preserve">формой</w:t>
        </w:r>
      </w:hyperlink>
      <w:r>
        <w:rPr>
          <w:sz w:val="20"/>
        </w:rPr>
        <w:t xml:space="preserve">, утвержденной приказом министерства финансов и налоговой политики Новосибирской области от 23.01.2020 N 4-НПА "Об утверждении Типовой формы соглашения о мерах по социально-экономическому развитию и оздоровлению муниципальных финансов муниципальных образований Новосибирской области, получающих дотации на выравнивание бюджетной обеспеченности из (за счет средств) областного бюджета Новосибирской области и (или) доходы по заменяющим указанные дотации дополнительным нормативам отчислений от налога на доходы физических лиц".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8" w:tooltip="Постановление Правительства Новосибирской области от 13.04.2021 N 122-п &quot;О внесении изменений в постановление Правительства Новосибирской области от 24.12.2019 N 501-п и установлении особенности применения Порядка, сроков заключения и требований к соглашениям о мерах по социально-экономическому развитию и оздоровлению муниципальных финансов муниципальных образований Новосибирской области в 2021 году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13.04.2021 N 122-п)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8. Соглашение должно содержать положения: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об обязательствах муниципального образования, предусматривающих: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а) обеспечение роста налоговых и неналоговых доходов консолидированного бюджета муниципального района (бюджета округа, поселения) по итогам исполнения консолидированного бюджета муниципального района (бюджета округа, поселения) за текущий финансовый год по сравнению с уровнем исполнения консолидированного бюджета муниципального района (бюджета округа, поселения) за отчетный финансовый год в сопоставимых условиях;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Новосибирской области от 13.04.2021 </w:t>
      </w:r>
      <w:hyperlink w:history="0" r:id="rId29" w:tooltip="Постановление Правительства Новосибирской области от 13.04.2021 N 122-п &quot;О внесении изменений в постановление Правительства Новосибирской области от 24.12.2019 N 501-п и установлении особенности применения Порядка, сроков заключения и требований к соглашениям о мерах по социально-экономическому развитию и оздоровлению муниципальных финансов муниципальных образований Новосибирской области в 2021 году&quot; {КонсультантПлюс}">
        <w:r>
          <w:rPr>
            <w:sz w:val="20"/>
            <w:color w:val="0000ff"/>
          </w:rPr>
          <w:t xml:space="preserve">N 122-п</w:t>
        </w:r>
      </w:hyperlink>
      <w:r>
        <w:rPr>
          <w:sz w:val="20"/>
        </w:rPr>
        <w:t xml:space="preserve">, от 22.11.2022 </w:t>
      </w:r>
      <w:hyperlink w:history="0" r:id="rId30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N 543-п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б) непревышение в текущем финансовом году доли просроченной кредиторской задолженности в расходах консолидированного бюджета муниципального района (бюджета округа, поселения) значения показателя доли просроченной кредиторской задолженности в расходах консолидированного бюджета Новосибирской области, предусмотренного подразделом 3.1 "Показатели" раздела 3 "Показатели уровня государственной программы" паспорта государственной программы Новосибирской области "Управление финансами в Новосибирской области", утвержденного в государственной интегрированной информационной системе управления общественными финансами "Электронный бюджет";</w:t>
      </w:r>
    </w:p>
    <w:p>
      <w:pPr>
        <w:pStyle w:val="0"/>
        <w:jc w:val="both"/>
      </w:pPr>
      <w:r>
        <w:rPr>
          <w:sz w:val="20"/>
        </w:rPr>
        <w:t xml:space="preserve">(пп. "б" в ред. </w:t>
      </w:r>
      <w:hyperlink w:history="0" r:id="rId31" w:tooltip="Постановление Правительства Новосибирской области от 21.10.2024 N 475-п &quot;О внесении изменения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21.10.2024 N 475-п)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в) обеспечение своевременной реализации мероприятий плана по погашению (реструктуризации) просроченной кредиторской задолженности консолидированного бюджета муниципального района (бюджета округа, поселения) (при наличии);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Новосибирской области от 13.04.2021 </w:t>
      </w:r>
      <w:hyperlink w:history="0" r:id="rId32" w:tooltip="Постановление Правительства Новосибирской области от 13.04.2021 N 122-п &quot;О внесении изменений в постановление Правительства Новосибирской области от 24.12.2019 N 501-п и установлении особенности применения Порядка, сроков заключения и требований к соглашениям о мерах по социально-экономическому развитию и оздоровлению муниципальных финансов муниципальных образований Новосибирской области в 2021 году&quot; {КонсультантПлюс}">
        <w:r>
          <w:rPr>
            <w:sz w:val="20"/>
            <w:color w:val="0000ff"/>
          </w:rPr>
          <w:t xml:space="preserve">N 122-п</w:t>
        </w:r>
      </w:hyperlink>
      <w:r>
        <w:rPr>
          <w:sz w:val="20"/>
        </w:rPr>
        <w:t xml:space="preserve">, от 22.11.2022 </w:t>
      </w:r>
      <w:hyperlink w:history="0" r:id="rId33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N 543-п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г) отсутствие по состоянию на 1 число каждого месяца текущего финансового года просроченной задолженности по исполнению муниципальных долговых обязательств по данным муниципальной долговой книги муниципального образования;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4" w:tooltip="Постановление Правительства Новосибирской области от 13.04.2021 N 122-п &quot;О внесении изменений в постановление Правительства Новосибирской области от 24.12.2019 N 501-п и установлении особенности применения Порядка, сроков заключения и требований к соглашениям о мерах по социально-экономическому развитию и оздоровлению муниципальных финансов муниципальных образований Новосибирской области в 2021 году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13.04.2021 N 122-п)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д) обеспечение своевременной реализации плана ("дорожной карты") по взысканию дебиторской задолженности по платежам в бюджет муниципального района (бюджет округа, поселения), пеням и штрафам по ним и при необходимости его актуализации;</w:t>
      </w:r>
    </w:p>
    <w:p>
      <w:pPr>
        <w:pStyle w:val="0"/>
        <w:jc w:val="both"/>
      </w:pPr>
      <w:r>
        <w:rPr>
          <w:sz w:val="20"/>
        </w:rPr>
        <w:t xml:space="preserve">(пп. "д" в ред. </w:t>
      </w:r>
      <w:hyperlink w:history="0" r:id="rId35" w:tooltip="Постановление Правительства Новосибирской области от 10.06.2025 N 253-п &quot;О внесении изменения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10.06.2025 N 253-п)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о сроках и порядке предоставления отчетов об исполнении обязательств муниципального образования, предусмотренных соглашением;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о мерах ответственности за невыполнение обязательств муниципального образования, предусмотренных соглашением.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9. В случае невыполнения обязательств, предусмотренных соглашением, глава местной администрации муниципального образования, подписавший соглашение, применяет меры дисциплинарной ответственности в соответствии с законодательством Российской Федерации к должностным лицам органов местного самоуправления соответствующего муниципального образования, чьи действия (бездействие) привели к нарушению указанных обязательств.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10. В случае нарушения местной администрацией муниципального района, округа (местной администрацией поселения), получающей дотацию на выравнивание бюджетной обеспеченности, установленных порядка и сроков заключения соглашений, предоставление дотации на выравнивание бюджетной обеспеченности в текущем финансовом году приостанавливается министерством финансов (местной администрацией муниципального района) до устранения выявленного нарушения.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6" w:tooltip="Постановление Правительства Новосибирской области от 22.11.2022 N 543-п &quot;О внесении изменений в постановление Правительства Новосибирской области от 24.12.2019 N 501-п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Новосибирской области от 22.11.2022 N 543-п)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11. Муниципальное образование освобождается от ответственности за невыполнение обязательств, предусмотренных соглашением, в случае прекращения полномочий главы местной администрации муниципального образования, заключившего соглашение, и назначения (избрания) другого лица главой местной администрации муниципального образования или исполняющим обязанности главы местной администрации муниципального образования, а также в случае возникновения обстоятельств непреодолимой силы, препятствующих выполнению обязательств, предусмотренных соглашением.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Новосибирской области от 24.12.2019 N 501-п</w:t>
            <w:br/>
            <w:t>(ред. от 10.06.2025)</w:t>
            <w:br/>
            <w:t>"Об установлении Порядка, с...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09.04.2026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Arial" w:hAnsi="Arial" w:cs="Arial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Arial" w:hAnsi="Arial" w:cs="Arial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Arial" w:hAnsi="Arial" w:cs="Arial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Arial" w:hAnsi="Arial" w:cs="Arial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RLAW049&amp;n=138677&amp;dst=100005" TargetMode = "External"/><Relationship Id="rId9" Type="http://schemas.openxmlformats.org/officeDocument/2006/relationships/hyperlink" Target="https://login.consultant.ru/link/?req=doc&amp;base=RLAW049&amp;n=156639&amp;dst=100005" TargetMode = "External"/><Relationship Id="rId10" Type="http://schemas.openxmlformats.org/officeDocument/2006/relationships/hyperlink" Target="https://login.consultant.ru/link/?req=doc&amp;base=RLAW049&amp;n=169151&amp;dst=100005" TargetMode = "External"/><Relationship Id="rId11" Type="http://schemas.openxmlformats.org/officeDocument/2006/relationships/hyperlink" Target="https://login.consultant.ru/link/?req=doc&amp;base=RLAW049&amp;n=176956&amp;dst=100005" TargetMode = "External"/><Relationship Id="rId12" Type="http://schemas.openxmlformats.org/officeDocument/2006/relationships/hyperlink" Target="https://login.consultant.ru/link/?req=doc&amp;base=RLAW049&amp;n=184541&amp;dst=100005" TargetMode = "External"/><Relationship Id="rId13" Type="http://schemas.openxmlformats.org/officeDocument/2006/relationships/hyperlink" Target="https://login.consultant.ru/link/?req=doc&amp;base=LAW&amp;n=495710&amp;dst=5694" TargetMode = "External"/><Relationship Id="rId14" Type="http://schemas.openxmlformats.org/officeDocument/2006/relationships/hyperlink" Target="https://login.consultant.ru/link/?req=doc&amp;base=LAW&amp;n=495710&amp;dst=5707" TargetMode = "External"/><Relationship Id="rId15" Type="http://schemas.openxmlformats.org/officeDocument/2006/relationships/hyperlink" Target="https://login.consultant.ru/link/?req=doc&amp;base=RLAW049&amp;n=138677&amp;dst=100006" TargetMode = "External"/><Relationship Id="rId16" Type="http://schemas.openxmlformats.org/officeDocument/2006/relationships/hyperlink" Target="https://login.consultant.ru/link/?req=doc&amp;base=RLAW049&amp;n=156639&amp;dst=100006" TargetMode = "External"/><Relationship Id="rId17" Type="http://schemas.openxmlformats.org/officeDocument/2006/relationships/hyperlink" Target="https://login.consultant.ru/link/?req=doc&amp;base=RLAW049&amp;n=169151&amp;dst=100006" TargetMode = "External"/><Relationship Id="rId18" Type="http://schemas.openxmlformats.org/officeDocument/2006/relationships/hyperlink" Target="https://login.consultant.ru/link/?req=doc&amp;base=RLAW049&amp;n=176956&amp;dst=100006" TargetMode = "External"/><Relationship Id="rId19" Type="http://schemas.openxmlformats.org/officeDocument/2006/relationships/hyperlink" Target="https://login.consultant.ru/link/?req=doc&amp;base=RLAW049&amp;n=184541&amp;dst=100006" TargetMode = "External"/><Relationship Id="rId20" Type="http://schemas.openxmlformats.org/officeDocument/2006/relationships/hyperlink" Target="https://login.consultant.ru/link/?req=doc&amp;base=RLAW049&amp;n=156639&amp;dst=100007" TargetMode = "External"/><Relationship Id="rId21" Type="http://schemas.openxmlformats.org/officeDocument/2006/relationships/hyperlink" Target="https://login.consultant.ru/link/?req=doc&amp;base=RLAW049&amp;n=156639&amp;dst=100008" TargetMode = "External"/><Relationship Id="rId22" Type="http://schemas.openxmlformats.org/officeDocument/2006/relationships/hyperlink" Target="https://login.consultant.ru/link/?req=doc&amp;base=RLAW049&amp;n=156639&amp;dst=100010" TargetMode = "External"/><Relationship Id="rId23" Type="http://schemas.openxmlformats.org/officeDocument/2006/relationships/hyperlink" Target="https://login.consultant.ru/link/?req=doc&amp;base=RLAW049&amp;n=156639&amp;dst=100012" TargetMode = "External"/><Relationship Id="rId24" Type="http://schemas.openxmlformats.org/officeDocument/2006/relationships/hyperlink" Target="https://login.consultant.ru/link/?req=doc&amp;base=RLAW049&amp;n=156639&amp;dst=100013" TargetMode = "External"/><Relationship Id="rId25" Type="http://schemas.openxmlformats.org/officeDocument/2006/relationships/hyperlink" Target="https://login.consultant.ru/link/?req=doc&amp;base=RLAW049&amp;n=138677&amp;dst=100007" TargetMode = "External"/><Relationship Id="rId26" Type="http://schemas.openxmlformats.org/officeDocument/2006/relationships/hyperlink" Target="https://login.consultant.ru/link/?req=doc&amp;base=RLAW049&amp;n=156639&amp;dst=100014" TargetMode = "External"/><Relationship Id="rId27" Type="http://schemas.openxmlformats.org/officeDocument/2006/relationships/hyperlink" Target="https://login.consultant.ru/link/?req=doc&amp;base=RLAW049&amp;n=189134&amp;dst=100016" TargetMode = "External"/><Relationship Id="rId28" Type="http://schemas.openxmlformats.org/officeDocument/2006/relationships/hyperlink" Target="https://login.consultant.ru/link/?req=doc&amp;base=RLAW049&amp;n=138677&amp;dst=100008" TargetMode = "External"/><Relationship Id="rId29" Type="http://schemas.openxmlformats.org/officeDocument/2006/relationships/hyperlink" Target="https://login.consultant.ru/link/?req=doc&amp;base=RLAW049&amp;n=138677&amp;dst=100010" TargetMode = "External"/><Relationship Id="rId30" Type="http://schemas.openxmlformats.org/officeDocument/2006/relationships/hyperlink" Target="https://login.consultant.ru/link/?req=doc&amp;base=RLAW049&amp;n=156639&amp;dst=100015" TargetMode = "External"/><Relationship Id="rId31" Type="http://schemas.openxmlformats.org/officeDocument/2006/relationships/hyperlink" Target="https://login.consultant.ru/link/?req=doc&amp;base=RLAW049&amp;n=176956&amp;dst=100006" TargetMode = "External"/><Relationship Id="rId32" Type="http://schemas.openxmlformats.org/officeDocument/2006/relationships/hyperlink" Target="https://login.consultant.ru/link/?req=doc&amp;base=RLAW049&amp;n=138677&amp;dst=100011" TargetMode = "External"/><Relationship Id="rId33" Type="http://schemas.openxmlformats.org/officeDocument/2006/relationships/hyperlink" Target="https://login.consultant.ru/link/?req=doc&amp;base=RLAW049&amp;n=156639&amp;dst=100015" TargetMode = "External"/><Relationship Id="rId34" Type="http://schemas.openxmlformats.org/officeDocument/2006/relationships/hyperlink" Target="https://login.consultant.ru/link/?req=doc&amp;base=RLAW049&amp;n=138677&amp;dst=100012" TargetMode = "External"/><Relationship Id="rId35" Type="http://schemas.openxmlformats.org/officeDocument/2006/relationships/hyperlink" Target="https://login.consultant.ru/link/?req=doc&amp;base=RLAW049&amp;n=184541&amp;dst=100006" TargetMode = "External"/><Relationship Id="rId36" Type="http://schemas.openxmlformats.org/officeDocument/2006/relationships/hyperlink" Target="https://login.consultant.ru/link/?req=doc&amp;base=RLAW049&amp;n=156639&amp;dst=10001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4026.00.01</Application>
  <Company>КонсультантПлюс Версия 4026.00.01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Новосибирской области от 24.12.2019 N 501-п
(ред. от 10.06.2025)
"Об установлении Порядка, сроков заключения и требований к соглашениям о мерах по социально-экономическому развитию и оздоровлению муниципальных финансов муниципальных образований Новосибирской области"</dc:title>
  <dcterms:created xsi:type="dcterms:W3CDTF">2026-04-09T09:14:02Z</dcterms:created>
</cp:coreProperties>
</file>