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11 November 21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003/SP-E/A-L/XI/2021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3. Trucking
                <w:br/>
                    4. Boat
              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20 ft}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Rp. 20000
                <w:br/>
                   Rp. 20000
              </w:t>
            </w:r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{harga khusus grey 40ft}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
                Rp. 50000
                <w:br/>
                    Rp. 50000
              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B584B08"/>
    <w:rsid w:val="1E4278EA"/>
    <w:rsid w:val="20DC5FBF"/>
    <w:rsid w:val="21C941A3"/>
    <w:rsid w:val="224D79ED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google1581156385</cp:lastModifiedBy>
  <dcterms:modified xsi:type="dcterms:W3CDTF">2021-10-18T13:54:13Z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71CC512A2A1342E19ED2FFF8C1E0F612</vt:lpwstr>
  </property>
</Properties>
</file>