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  <w:rPr>
          <w:rFonts w:hint="default"/>
          <w:lang w:val="en-US"/>
        </w:rPr>
      </w:pPr>
      <w:r>
        <w:t xml:space="preserve">Surabaya, </w:t>
      </w:r>
      <w:r>
        <w:rPr>
          <w:rFonts w:hint="default"/>
          <w:lang w:val="en-US"/>
        </w:rPr>
        <w:t>${tanggal_pembuatan}</w:t>
      </w:r>
    </w:p>
    <w:p>
      <w:pPr>
        <w:pStyle w:val="5"/>
        <w:spacing w:before="7"/>
        <w:rPr>
          <w:sz w:val="13"/>
        </w:rPr>
      </w:pPr>
    </w:p>
    <w:p>
      <w:pPr>
        <w:pStyle w:val="2"/>
        <w:spacing w:before="82" w:line="253" w:lineRule="exact"/>
      </w:pPr>
      <w:r>
        <w:t>Kepada Yth.:</w:t>
      </w:r>
    </w:p>
    <w:p>
      <w:pPr>
        <w:spacing w:before="0" w:line="253" w:lineRule="exact"/>
        <w:ind w:left="242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</w:rPr>
        <w:t xml:space="preserve">Bp. </w:t>
      </w:r>
      <w:r>
        <w:rPr>
          <w:rFonts w:hint="default"/>
          <w:b/>
          <w:sz w:val="22"/>
          <w:lang w:val="en-US"/>
        </w:rPr>
        <w:t>${nama_customer}</w:t>
      </w:r>
    </w:p>
    <w:p>
      <w:pPr>
        <w:spacing w:before="0" w:line="253" w:lineRule="exact"/>
        <w:ind w:left="242" w:right="0" w:firstLine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${nama_perusahaan_customer}</w:t>
      </w:r>
    </w:p>
    <w:p>
      <w:pPr>
        <w:spacing w:before="0" w:line="253" w:lineRule="exact"/>
        <w:ind w:left="242" w:right="0" w:firstLine="0"/>
        <w:jc w:val="left"/>
        <w:rPr>
          <w:b/>
          <w:sz w:val="22"/>
        </w:rPr>
      </w:pPr>
      <w:r>
        <w:rPr>
          <w:rFonts w:hint="default"/>
          <w:b/>
          <w:sz w:val="22"/>
          <w:lang w:val="en-US"/>
        </w:rPr>
        <w:t>${alamat_customer}</w:t>
      </w:r>
      <w:bookmarkStart w:id="0" w:name="_GoBack"/>
      <w:bookmarkEnd w:id="0"/>
    </w:p>
    <w:p>
      <w:pPr>
        <w:spacing w:before="0"/>
        <w:ind w:left="242" w:right="7477" w:firstLine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>${provinsi_customer}</w:t>
      </w:r>
    </w:p>
    <w:p>
      <w:pPr>
        <w:spacing w:before="0"/>
        <w:ind w:left="3533" w:right="3533" w:firstLine="0"/>
        <w:jc w:val="center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  <w:u w:val="thick"/>
        </w:rPr>
        <w:t>Custom Clearance di</w:t>
      </w:r>
      <w:r>
        <w:rPr>
          <w:rFonts w:hint="default" w:ascii="Times New Roman"/>
          <w:b/>
          <w:sz w:val="24"/>
          <w:u w:val="thick"/>
          <w:lang w:val="en-US"/>
        </w:rPr>
        <w:t xml:space="preserve"> ${port}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${kode_dokumen}</w:t>
      </w:r>
    </w:p>
    <w:p>
      <w:pPr>
        <w:pStyle w:val="5"/>
        <w:spacing w:before="2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6"/>
        <w:jc w:val="both"/>
      </w:pPr>
      <w:r>
        <w:t>Terima</w:t>
      </w:r>
      <w:r>
        <w:rPr>
          <w:spacing w:val="-4"/>
        </w:rPr>
        <w:t xml:space="preserve"> </w:t>
      </w:r>
      <w:r>
        <w:t>kasih</w:t>
      </w:r>
      <w:r>
        <w:rPr>
          <w:spacing w:val="-5"/>
        </w:rPr>
        <w:t xml:space="preserve"> </w:t>
      </w:r>
      <w:r>
        <w:t>terlebih</w:t>
      </w:r>
      <w:r>
        <w:rPr>
          <w:spacing w:val="-5"/>
        </w:rPr>
        <w:t xml:space="preserve"> </w:t>
      </w:r>
      <w:r>
        <w:t>dahulu</w:t>
      </w:r>
      <w:r>
        <w:rPr>
          <w:spacing w:val="-4"/>
        </w:rPr>
        <w:t xml:space="preserve"> </w:t>
      </w:r>
      <w:r>
        <w:t>atas</w:t>
      </w:r>
      <w:r>
        <w:rPr>
          <w:spacing w:val="-4"/>
        </w:rPr>
        <w:t xml:space="preserve"> </w:t>
      </w:r>
      <w:r>
        <w:t>kepercayaan</w:t>
      </w:r>
      <w:r>
        <w:rPr>
          <w:spacing w:val="-2"/>
        </w:rPr>
        <w:t xml:space="preserve"> </w:t>
      </w:r>
      <w:r>
        <w:t>Bapak</w:t>
      </w:r>
      <w:r>
        <w:rPr>
          <w:spacing w:val="-4"/>
        </w:rPr>
        <w:t xml:space="preserve"> </w:t>
      </w:r>
      <w:r>
        <w:t>kepada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bekerja</w:t>
      </w:r>
      <w:r>
        <w:rPr>
          <w:spacing w:val="-4"/>
        </w:rPr>
        <w:t xml:space="preserve"> </w:t>
      </w:r>
      <w:r>
        <w:t>sama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shipment di</w:t>
      </w:r>
      <w:r>
        <w:rPr>
          <w:spacing w:val="-10"/>
        </w:rPr>
        <w:t xml:space="preserve"> </w:t>
      </w:r>
      <w:r>
        <w:t>perusahaan</w:t>
      </w:r>
      <w:r>
        <w:rPr>
          <w:spacing w:val="-10"/>
        </w:rPr>
        <w:t xml:space="preserve"> </w:t>
      </w:r>
      <w:r>
        <w:t>Bapak</w:t>
      </w:r>
      <w:r>
        <w:rPr>
          <w:spacing w:val="-10"/>
        </w:rPr>
        <w:t xml:space="preserve"> </w:t>
      </w:r>
      <w:r>
        <w:t>saat</w:t>
      </w:r>
      <w:r>
        <w:rPr>
          <w:spacing w:val="-10"/>
        </w:rPr>
        <w:t xml:space="preserve"> </w:t>
      </w:r>
      <w:r>
        <w:t>ini.</w:t>
      </w:r>
      <w:r>
        <w:rPr>
          <w:spacing w:val="-11"/>
        </w:rPr>
        <w:t xml:space="preserve"> </w:t>
      </w:r>
      <w:r>
        <w:t>Bersama</w:t>
      </w:r>
      <w:r>
        <w:rPr>
          <w:spacing w:val="-9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kami</w:t>
      </w:r>
      <w:r>
        <w:rPr>
          <w:spacing w:val="-9"/>
        </w:rPr>
        <w:t xml:space="preserve"> </w:t>
      </w:r>
      <w:r>
        <w:t>memberikan</w:t>
      </w:r>
      <w:r>
        <w:rPr>
          <w:spacing w:val="-11"/>
        </w:rPr>
        <w:t xml:space="preserve"> </w:t>
      </w:r>
      <w:r>
        <w:t>penawaran</w:t>
      </w:r>
      <w:r>
        <w:rPr>
          <w:spacing w:val="-10"/>
        </w:rPr>
        <w:t xml:space="preserve"> </w:t>
      </w:r>
      <w:r>
        <w:t>jasa</w:t>
      </w:r>
      <w:r>
        <w:rPr>
          <w:spacing w:val="-9"/>
        </w:rPr>
        <w:t xml:space="preserve"> </w:t>
      </w:r>
      <w:r>
        <w:t>kepengurusan</w:t>
      </w:r>
      <w:r>
        <w:rPr>
          <w:spacing w:val="-6"/>
        </w:rPr>
        <w:t xml:space="preserve"> </w:t>
      </w:r>
      <w:r>
        <w:rPr>
          <w:b/>
        </w:rPr>
        <w:t>impor</w:t>
      </w:r>
      <w:r>
        <w:rPr>
          <w:b/>
          <w:spacing w:val="-12"/>
        </w:rPr>
        <w:t xml:space="preserve"> </w:t>
      </w:r>
      <w:r>
        <w:rPr>
          <w:b/>
          <w:spacing w:val="-3"/>
        </w:rPr>
        <w:t>resmi</w:t>
      </w:r>
      <w:r>
        <w:rPr>
          <w:b/>
          <w:spacing w:val="-8"/>
        </w:rPr>
        <w:t xml:space="preserve"> </w:t>
      </w:r>
      <w:r>
        <w:t>sebagai berikut:</w:t>
      </w:r>
    </w:p>
    <w:p>
      <w:pPr>
        <w:pStyle w:val="5"/>
        <w:spacing w:before="1"/>
        <w:rPr>
          <w:sz w:val="20"/>
        </w:rPr>
      </w:pPr>
    </w:p>
    <w:tbl>
      <w:tblPr>
        <w:tblStyle w:val="4"/>
        <w:tblW w:w="0" w:type="auto"/>
        <w:tblInd w:w="4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1"/>
        <w:gridCol w:w="2698"/>
        <w:gridCol w:w="26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3111" w:type="dxa"/>
          </w:tcPr>
          <w:p>
            <w:pPr>
              <w:pStyle w:val="8"/>
              <w:spacing w:before="118"/>
              <w:ind w:left="599"/>
              <w:rPr>
                <w:b/>
                <w:sz w:val="22"/>
              </w:rPr>
            </w:pPr>
            <w:r>
              <w:rPr>
                <w:b/>
                <w:sz w:val="22"/>
              </w:rPr>
              <w:t>Biaya Import / Export</w:t>
            </w:r>
          </w:p>
        </w:tc>
        <w:tc>
          <w:tcPr>
            <w:tcW w:w="2698" w:type="dxa"/>
          </w:tcPr>
          <w:p>
            <w:pPr>
              <w:pStyle w:val="8"/>
              <w:spacing w:before="118"/>
              <w:ind w:left="906" w:right="95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=&lt; 1 MT</w:t>
            </w:r>
          </w:p>
        </w:tc>
        <w:tc>
          <w:tcPr>
            <w:tcW w:w="2699" w:type="dxa"/>
          </w:tcPr>
          <w:p>
            <w:pPr>
              <w:pStyle w:val="8"/>
              <w:spacing w:before="118"/>
              <w:ind w:left="967" w:right="10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&gt; 1 MT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2" w:hRule="atLeast"/>
        </w:trPr>
        <w:tc>
          <w:tcPr>
            <w:tcW w:w="3111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51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Handling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clearance</w:t>
            </w:r>
          </w:p>
          <w:p>
            <w:pPr>
              <w:pStyle w:val="8"/>
              <w:spacing w:line="253" w:lineRule="exact"/>
              <w:ind w:left="537"/>
              <w:rPr>
                <w:sz w:val="22"/>
              </w:rPr>
            </w:pPr>
            <w:r>
              <w:rPr>
                <w:sz w:val="22"/>
              </w:rPr>
              <w:t>(jalur hijau/kuning/merah)</w:t>
            </w:r>
          </w:p>
          <w:p>
            <w:pPr>
              <w:pStyle w:val="8"/>
              <w:spacing w:before="1"/>
              <w:rPr>
                <w:sz w:val="22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27"/>
                <w:tab w:val="left" w:pos="538"/>
              </w:tabs>
              <w:spacing w:before="0" w:after="0" w:line="249" w:lineRule="exact"/>
              <w:ind w:left="537" w:right="899" w:hanging="538"/>
              <w:jc w:val="right"/>
              <w:rPr>
                <w:sz w:val="22"/>
              </w:rPr>
            </w:pPr>
            <w:r>
              <w:rPr>
                <w:sz w:val="22"/>
              </w:rPr>
              <w:t>Handling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bahandle</w:t>
            </w:r>
          </w:p>
          <w:p>
            <w:pPr>
              <w:pStyle w:val="8"/>
              <w:spacing w:line="261" w:lineRule="exact"/>
              <w:ind w:right="862"/>
              <w:jc w:val="right"/>
              <w:rPr>
                <w:i/>
                <w:sz w:val="23"/>
              </w:rPr>
            </w:pPr>
            <w:r>
              <w:rPr>
                <w:w w:val="95"/>
                <w:sz w:val="22"/>
              </w:rPr>
              <w:t>*</w:t>
            </w:r>
            <w:r>
              <w:rPr>
                <w:i/>
                <w:w w:val="95"/>
                <w:sz w:val="23"/>
              </w:rPr>
              <w:t>(jika Jalur</w:t>
            </w:r>
            <w:r>
              <w:rPr>
                <w:i/>
                <w:spacing w:val="8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Merah)</w:t>
            </w:r>
          </w:p>
          <w:p>
            <w:pPr>
              <w:pStyle w:val="8"/>
              <w:spacing w:before="8"/>
              <w:rPr>
                <w:sz w:val="21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40" w:lineRule="auto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EDI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PIB</w:t>
            </w: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49" w:lineRule="exact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Insurance (Claim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ICC-A)</w:t>
            </w:r>
          </w:p>
          <w:p>
            <w:pPr>
              <w:pStyle w:val="8"/>
              <w:spacing w:line="261" w:lineRule="exact"/>
              <w:ind w:left="537"/>
              <w:rPr>
                <w:i/>
                <w:sz w:val="23"/>
              </w:rPr>
            </w:pPr>
            <w:r>
              <w:rPr>
                <w:sz w:val="22"/>
              </w:rPr>
              <w:t>*</w:t>
            </w:r>
            <w:r>
              <w:rPr>
                <w:i/>
                <w:sz w:val="23"/>
              </w:rPr>
              <w:t>(jika perlu)</w:t>
            </w: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537"/>
                <w:tab w:val="left" w:pos="538"/>
              </w:tabs>
              <w:spacing w:before="0" w:after="0" w:line="240" w:lineRule="auto"/>
              <w:ind w:left="537" w:right="0" w:hanging="428"/>
              <w:jc w:val="left"/>
              <w:rPr>
                <w:sz w:val="22"/>
              </w:rPr>
            </w:pPr>
            <w:r>
              <w:rPr>
                <w:sz w:val="22"/>
              </w:rPr>
              <w:t>Trucking (to Astra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Citereup)</w:t>
            </w:r>
          </w:p>
        </w:tc>
        <w:tc>
          <w:tcPr>
            <w:tcW w:w="2698" w:type="dxa"/>
          </w:tcPr>
          <w:p>
            <w:pPr>
              <w:pStyle w:val="8"/>
              <w:spacing w:line="252" w:lineRule="exact"/>
              <w:ind w:left="112"/>
              <w:rPr>
                <w:sz w:val="22"/>
              </w:rPr>
            </w:pPr>
            <w:r>
              <w:rPr>
                <w:sz w:val="22"/>
              </w:rPr>
              <w:t>Rp. 800.000,-/doc</w:t>
            </w:r>
          </w:p>
          <w:p>
            <w:pPr>
              <w:pStyle w:val="8"/>
              <w:spacing w:before="1" w:line="760" w:lineRule="atLeast"/>
              <w:ind w:left="112" w:right="967"/>
              <w:rPr>
                <w:sz w:val="22"/>
              </w:rPr>
            </w:pPr>
            <w:r>
              <w:rPr>
                <w:sz w:val="22"/>
              </w:rPr>
              <w:t>Rp. 800.000,-/doc Rp. 300.000,-</w:t>
            </w: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0.15% x CNF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value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2"/>
              <w:rPr>
                <w:sz w:val="22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Rp.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1.000.000,-/trip</w:t>
            </w:r>
          </w:p>
        </w:tc>
        <w:tc>
          <w:tcPr>
            <w:tcW w:w="2699" w:type="dxa"/>
          </w:tcPr>
          <w:p>
            <w:pPr>
              <w:pStyle w:val="8"/>
              <w:spacing w:line="252" w:lineRule="exact"/>
              <w:ind w:left="112"/>
              <w:rPr>
                <w:sz w:val="22"/>
              </w:rPr>
            </w:pPr>
            <w:r>
              <w:rPr>
                <w:sz w:val="22"/>
              </w:rPr>
              <w:t>Rp. 1.000,- / kg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Rp. 2.000,-/kg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Rp. 300.000,-</w:t>
            </w:r>
          </w:p>
          <w:p>
            <w:pPr>
              <w:pStyle w:val="8"/>
              <w:spacing w:before="11"/>
              <w:rPr>
                <w:sz w:val="21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0.15% x CNF value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4"/>
              <w:rPr>
                <w:sz w:val="21"/>
              </w:rPr>
            </w:pPr>
          </w:p>
          <w:p>
            <w:pPr>
              <w:pStyle w:val="8"/>
              <w:ind w:left="112"/>
              <w:rPr>
                <w:i/>
                <w:sz w:val="23"/>
              </w:rPr>
            </w:pPr>
            <w:r>
              <w:rPr>
                <w:i/>
                <w:sz w:val="23"/>
              </w:rPr>
              <w:t>Per condition</w:t>
            </w:r>
          </w:p>
        </w:tc>
      </w:tr>
    </w:tbl>
    <w:p>
      <w:pPr>
        <w:pStyle w:val="5"/>
        <w:spacing w:before="2"/>
        <w:rPr>
          <w:sz w:val="19"/>
        </w:rPr>
      </w:pPr>
    </w:p>
    <w:p>
      <w:pPr>
        <w:pStyle w:val="2"/>
        <w:ind w:left="100"/>
        <w:jc w:val="both"/>
      </w:pPr>
      <w:r>
        <w:t>Syarat &amp; Ketentuan: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1" w:after="0" w:line="240" w:lineRule="auto"/>
        <w:ind w:left="655" w:right="469" w:hanging="420"/>
        <w:jc w:val="both"/>
        <w:rPr>
          <w:sz w:val="22"/>
        </w:rPr>
      </w:pPr>
      <w:r>
        <w:rPr>
          <w:sz w:val="22"/>
        </w:rPr>
        <w:t>Dokumen disiapkan oleh importir/ pemilik barang (antara lain: invoice, packing list, BL &amp; dokumen lain yang</w:t>
      </w:r>
      <w:r>
        <w:rPr>
          <w:spacing w:val="-5"/>
          <w:sz w:val="22"/>
        </w:rPr>
        <w:t xml:space="preserve"> </w:t>
      </w:r>
      <w:r>
        <w:rPr>
          <w:sz w:val="22"/>
        </w:rPr>
        <w:t>diperlukan).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1" w:after="0" w:line="240" w:lineRule="auto"/>
        <w:ind w:left="655" w:right="459" w:hanging="420"/>
        <w:jc w:val="both"/>
        <w:rPr>
          <w:sz w:val="22"/>
        </w:rPr>
      </w:pPr>
      <w:r>
        <w:rPr>
          <w:sz w:val="22"/>
        </w:rPr>
        <w:t>Biaya warkat bahandle/penumpukan di pelabuhan/bandara, DO di pelayaran/maskapai (termasuk lift on/off) akan ditagihkan ON</w:t>
      </w:r>
      <w:r>
        <w:rPr>
          <w:spacing w:val="-11"/>
          <w:sz w:val="22"/>
        </w:rPr>
        <w:t xml:space="preserve"> </w:t>
      </w:r>
      <w:r>
        <w:rPr>
          <w:sz w:val="22"/>
        </w:rPr>
        <w:t>BILL.</w:t>
      </w:r>
    </w:p>
    <w:p>
      <w:pPr>
        <w:pStyle w:val="5"/>
        <w:spacing w:line="250" w:lineRule="exact"/>
        <w:ind w:left="655"/>
        <w:jc w:val="both"/>
      </w:pPr>
      <w:r>
        <w:t>--- Proses custom sekitar 5-7 hari dari ETA Kapal (jika kondisi dalam keadaan normal).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1" w:after="0" w:line="240" w:lineRule="auto"/>
        <w:ind w:left="655" w:right="0" w:hanging="421"/>
        <w:jc w:val="both"/>
        <w:rPr>
          <w:sz w:val="22"/>
        </w:rPr>
      </w:pPr>
      <w:r>
        <w:rPr>
          <w:sz w:val="22"/>
        </w:rPr>
        <w:t>Importir/pemilik barang akan menanggung PIB dan (jika ada) Notul, Demurrage serta Repair</w:t>
      </w:r>
      <w:r>
        <w:rPr>
          <w:spacing w:val="5"/>
          <w:sz w:val="22"/>
        </w:rPr>
        <w:t xml:space="preserve"> </w:t>
      </w:r>
      <w:r>
        <w:rPr>
          <w:sz w:val="22"/>
        </w:rPr>
        <w:t>container.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1" w:after="0" w:line="240" w:lineRule="auto"/>
        <w:ind w:left="655" w:right="457" w:hanging="420"/>
        <w:jc w:val="both"/>
        <w:rPr>
          <w:sz w:val="22"/>
        </w:rPr>
      </w:pPr>
      <w:r>
        <w:rPr>
          <w:sz w:val="22"/>
        </w:rPr>
        <w:t>Waktu pembayaran adalah Deposit 30% pada saat penyerahan dokumen asli diterima &amp; Balance on Delivery.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4" w:after="0" w:line="240" w:lineRule="auto"/>
        <w:ind w:left="655" w:right="459" w:hanging="420"/>
        <w:jc w:val="both"/>
        <w:rPr>
          <w:sz w:val="22"/>
        </w:rPr>
      </w:pPr>
      <w:r>
        <w:rPr>
          <w:sz w:val="22"/>
        </w:rPr>
        <w:t>Diharapkan</w:t>
      </w:r>
      <w:r>
        <w:rPr>
          <w:spacing w:val="-10"/>
          <w:sz w:val="22"/>
        </w:rPr>
        <w:t xml:space="preserve"> </w:t>
      </w:r>
      <w:r>
        <w:rPr>
          <w:sz w:val="22"/>
        </w:rPr>
        <w:t>dokumen</w:t>
      </w:r>
      <w:r>
        <w:rPr>
          <w:spacing w:val="-8"/>
          <w:sz w:val="22"/>
        </w:rPr>
        <w:t xml:space="preserve"> </w:t>
      </w:r>
      <w:r>
        <w:rPr>
          <w:sz w:val="22"/>
        </w:rPr>
        <w:t>telah</w:t>
      </w:r>
      <w:r>
        <w:rPr>
          <w:spacing w:val="-10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terima</w:t>
      </w:r>
      <w:r>
        <w:rPr>
          <w:spacing w:val="-8"/>
          <w:sz w:val="22"/>
        </w:rPr>
        <w:t xml:space="preserve"> </w:t>
      </w:r>
      <w:r>
        <w:rPr>
          <w:sz w:val="22"/>
        </w:rPr>
        <w:t>2</w:t>
      </w:r>
      <w:r>
        <w:rPr>
          <w:spacing w:val="-9"/>
          <w:sz w:val="22"/>
        </w:rPr>
        <w:t xml:space="preserve"> </w:t>
      </w:r>
      <w:r>
        <w:rPr>
          <w:sz w:val="22"/>
        </w:rPr>
        <w:t>hari</w:t>
      </w:r>
      <w:r>
        <w:rPr>
          <w:spacing w:val="-9"/>
          <w:sz w:val="22"/>
        </w:rPr>
        <w:t xml:space="preserve"> </w:t>
      </w:r>
      <w:r>
        <w:rPr>
          <w:sz w:val="22"/>
        </w:rPr>
        <w:t>atau</w:t>
      </w:r>
      <w:r>
        <w:rPr>
          <w:spacing w:val="-8"/>
          <w:sz w:val="22"/>
        </w:rPr>
        <w:t xml:space="preserve"> </w:t>
      </w:r>
      <w:r>
        <w:rPr>
          <w:sz w:val="22"/>
        </w:rPr>
        <w:t>sebelum</w:t>
      </w:r>
      <w:r>
        <w:rPr>
          <w:spacing w:val="-8"/>
          <w:sz w:val="22"/>
        </w:rPr>
        <w:t xml:space="preserve"> </w:t>
      </w:r>
      <w:r>
        <w:rPr>
          <w:sz w:val="22"/>
        </w:rPr>
        <w:t>kapal</w:t>
      </w:r>
      <w:r>
        <w:rPr>
          <w:spacing w:val="-8"/>
          <w:sz w:val="22"/>
        </w:rPr>
        <w:t xml:space="preserve"> </w:t>
      </w:r>
      <w:r>
        <w:rPr>
          <w:sz w:val="22"/>
        </w:rPr>
        <w:t>datang,</w:t>
      </w:r>
      <w:r>
        <w:rPr>
          <w:spacing w:val="-8"/>
          <w:sz w:val="22"/>
        </w:rPr>
        <w:t xml:space="preserve"> </w:t>
      </w:r>
      <w:r>
        <w:rPr>
          <w:sz w:val="22"/>
        </w:rPr>
        <w:t>sehingga</w:t>
      </w:r>
      <w:r>
        <w:rPr>
          <w:spacing w:val="-9"/>
          <w:sz w:val="22"/>
        </w:rPr>
        <w:t xml:space="preserve"> </w:t>
      </w:r>
      <w:r>
        <w:rPr>
          <w:sz w:val="22"/>
        </w:rPr>
        <w:t>kami</w:t>
      </w:r>
      <w:r>
        <w:rPr>
          <w:spacing w:val="-8"/>
          <w:sz w:val="22"/>
        </w:rPr>
        <w:t xml:space="preserve"> </w:t>
      </w:r>
      <w:r>
        <w:rPr>
          <w:sz w:val="22"/>
        </w:rPr>
        <w:t>dapat</w:t>
      </w:r>
      <w:r>
        <w:rPr>
          <w:spacing w:val="-8"/>
          <w:sz w:val="22"/>
        </w:rPr>
        <w:t xml:space="preserve"> </w:t>
      </w:r>
      <w:r>
        <w:rPr>
          <w:sz w:val="22"/>
        </w:rPr>
        <w:t>melakukan persiapan dokumen serta untuk menghindari biaya penumpukan di pelabuhan/bandara &amp; demurrage yang tinggi.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0" w:after="0" w:line="240" w:lineRule="auto"/>
        <w:ind w:left="655" w:right="462" w:hanging="420"/>
        <w:jc w:val="both"/>
        <w:rPr>
          <w:sz w:val="22"/>
        </w:rPr>
      </w:pPr>
      <w:r>
        <w:rPr>
          <w:sz w:val="22"/>
        </w:rPr>
        <w:t>Apabila</w:t>
      </w:r>
      <w:r>
        <w:rPr>
          <w:spacing w:val="-9"/>
          <w:sz w:val="22"/>
        </w:rPr>
        <w:t xml:space="preserve"> </w:t>
      </w:r>
      <w:r>
        <w:rPr>
          <w:sz w:val="22"/>
        </w:rPr>
        <w:t>terjadi</w:t>
      </w:r>
      <w:r>
        <w:rPr>
          <w:spacing w:val="-5"/>
          <w:sz w:val="22"/>
        </w:rPr>
        <w:t xml:space="preserve"> </w:t>
      </w:r>
      <w:r>
        <w:rPr>
          <w:sz w:val="22"/>
        </w:rPr>
        <w:t>perubahan</w:t>
      </w:r>
      <w:r>
        <w:rPr>
          <w:spacing w:val="-8"/>
          <w:sz w:val="22"/>
        </w:rPr>
        <w:t xml:space="preserve"> </w:t>
      </w:r>
      <w:r>
        <w:rPr>
          <w:sz w:val="22"/>
        </w:rPr>
        <w:t>harga</w:t>
      </w:r>
      <w:r>
        <w:rPr>
          <w:spacing w:val="-8"/>
          <w:sz w:val="22"/>
        </w:rPr>
        <w:t xml:space="preserve"> </w:t>
      </w:r>
      <w:r>
        <w:rPr>
          <w:sz w:val="22"/>
        </w:rPr>
        <w:t>atau</w:t>
      </w:r>
      <w:r>
        <w:rPr>
          <w:spacing w:val="-8"/>
          <w:sz w:val="22"/>
        </w:rPr>
        <w:t xml:space="preserve"> </w:t>
      </w:r>
      <w:r>
        <w:rPr>
          <w:sz w:val="22"/>
        </w:rPr>
        <w:t>tambahan</w:t>
      </w:r>
      <w:r>
        <w:rPr>
          <w:spacing w:val="-6"/>
          <w:sz w:val="22"/>
        </w:rPr>
        <w:t xml:space="preserve"> </w:t>
      </w:r>
      <w:r>
        <w:rPr>
          <w:sz w:val="22"/>
        </w:rPr>
        <w:t>biaya</w:t>
      </w:r>
      <w:r>
        <w:rPr>
          <w:spacing w:val="-6"/>
          <w:sz w:val="22"/>
        </w:rPr>
        <w:t xml:space="preserve"> </w:t>
      </w:r>
      <w:r>
        <w:rPr>
          <w:sz w:val="22"/>
        </w:rPr>
        <w:t>dari</w:t>
      </w:r>
      <w:r>
        <w:rPr>
          <w:spacing w:val="-7"/>
          <w:sz w:val="22"/>
        </w:rPr>
        <w:t xml:space="preserve"> </w:t>
      </w:r>
      <w:r>
        <w:rPr>
          <w:sz w:val="22"/>
        </w:rPr>
        <w:t>proposal</w:t>
      </w:r>
      <w:r>
        <w:rPr>
          <w:spacing w:val="-8"/>
          <w:sz w:val="22"/>
        </w:rPr>
        <w:t xml:space="preserve"> </w:t>
      </w:r>
      <w:r>
        <w:rPr>
          <w:sz w:val="22"/>
        </w:rPr>
        <w:t>ini,</w:t>
      </w:r>
      <w:r>
        <w:rPr>
          <w:spacing w:val="-9"/>
          <w:sz w:val="22"/>
        </w:rPr>
        <w:t xml:space="preserve"> </w:t>
      </w:r>
      <w:r>
        <w:rPr>
          <w:sz w:val="22"/>
        </w:rPr>
        <w:t>maka</w:t>
      </w:r>
      <w:r>
        <w:rPr>
          <w:spacing w:val="-8"/>
          <w:sz w:val="22"/>
        </w:rPr>
        <w:t xml:space="preserve"> </w:t>
      </w:r>
      <w:r>
        <w:rPr>
          <w:sz w:val="22"/>
        </w:rPr>
        <w:t>akan</w:t>
      </w:r>
      <w:r>
        <w:rPr>
          <w:spacing w:val="-11"/>
          <w:sz w:val="22"/>
        </w:rPr>
        <w:t xml:space="preserve"> </w:t>
      </w:r>
      <w:r>
        <w:rPr>
          <w:sz w:val="22"/>
        </w:rPr>
        <w:t>diinformasikan</w:t>
      </w:r>
      <w:r>
        <w:rPr>
          <w:spacing w:val="-8"/>
          <w:sz w:val="22"/>
        </w:rPr>
        <w:t xml:space="preserve"> </w:t>
      </w:r>
      <w:r>
        <w:rPr>
          <w:sz w:val="22"/>
        </w:rPr>
        <w:t>terlebih dahulu serta melampirkan Adendum</w:t>
      </w:r>
      <w:r>
        <w:rPr>
          <w:spacing w:val="-17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0" w:after="0" w:line="253" w:lineRule="exact"/>
        <w:ind w:left="655" w:right="0" w:hanging="421"/>
        <w:jc w:val="both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2"/>
        </w:numPr>
        <w:tabs>
          <w:tab w:val="left" w:pos="656"/>
        </w:tabs>
        <w:spacing w:before="0" w:after="0" w:line="240" w:lineRule="auto"/>
        <w:ind w:left="655" w:right="0" w:hanging="421"/>
        <w:jc w:val="both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182880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37" w:hanging="428"/>
        <w:jc w:val="left"/>
      </w:pPr>
      <w:rPr>
        <w:rFonts w:hint="default" w:ascii="Mongolian Baiti" w:hAnsi="Mongolian Baiti" w:eastAsia="Mongolian Baiti" w:cs="Mongolian Baiti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796" w:hanging="428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1052" w:hanging="428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1308" w:hanging="428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564" w:hanging="428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820" w:hanging="428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2076" w:hanging="428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332" w:hanging="428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588" w:hanging="428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7944730"/>
    <w:rsid w:val="2154401E"/>
    <w:rsid w:val="2F6D4528"/>
    <w:rsid w:val="618A6AA6"/>
    <w:rsid w:val="6ED11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655" w:hanging="420"/>
      <w:jc w:val="both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2021-08-13T07:29:00Z</dcterms:created>
  <dc:creator>FastReports</dc:creator>
  <cp:lastModifiedBy>google1581156385</cp:lastModifiedBy>
  <dcterms:modified xsi:type="dcterms:W3CDTF">2021-08-27T13:06:14Z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2021-08-13T00:00:00Z</vt:filetime>
  </property>
  <property fmtid="{D5CDD505-2E9C-101B-9397-08002B2CF9AE}" pid="5" name="KSOProductBuildVer">
    <vt:lpwstr>1033-11.2.0.10265</vt:lpwstr>
  </property>
  <property fmtid="{D5CDD505-2E9C-101B-9397-08002B2CF9AE}" pid="6" name="ICV">
    <vt:lpwstr>A8BBD0D273E040F8843896D3DD3255E1</vt:lpwstr>
  </property>
</Properties>
</file>