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TCC00293 / ENGENHARIA DE SOFTWARE II / TURMA A1 / 2026.1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TROY COSTA KOHWALTER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GUILHERME ROZENBLAT PIQUET CALDAS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ISMAEL FIRMIANO MESQUITA CALIXTO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JOÃO VICTOR LAGOS DE AGUIAR</w:t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LUCAS CORREA LYRA PEREIRA</w:t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MIGUEL BARROS DE AZEVEDO</w:t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RENAN MARTINS CONCEIÇÃO SILVA DE LIMA</w:t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VICTOR HUGO MAGALHÃES DE OLIVEIRA</w:t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PRIMEIRA RODADA DE APRESENTAÇÃO E ENTREGA DO TRABALHO – </w:t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COLONIZADORES DE CATAN/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THE SETTLERS OF CATAN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ind w:left="284" w:hanging="284"/>
        <w:rPr/>
      </w:pPr>
      <w:r w:rsidDel="00000000" w:rsidR="00000000" w:rsidRPr="00000000">
        <w:rPr>
          <w:rtl w:val="0"/>
        </w:rPr>
        <w:t xml:space="preserve">ESCOPO DO PRODUTO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numPr>
          <w:ilvl w:val="1"/>
          <w:numId w:val="1"/>
        </w:numPr>
        <w:ind w:left="426" w:hanging="426"/>
        <w:rPr/>
      </w:pPr>
      <w:r w:rsidDel="00000000" w:rsidR="00000000" w:rsidRPr="00000000">
        <w:rPr>
          <w:b w:val="0"/>
          <w:bCs w:val="0"/>
          <w:rtl w:val="0"/>
        </w:rPr>
        <w:t xml:space="preserve">VISÃO GERAL DO PRODUTO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Tabela 1 – Visão Geral do Produto</w:t>
      </w:r>
    </w:p>
    <w:tbl>
      <w:tblPr>
        <w:tblStyle w:val="Table1"/>
        <w:tblW w:w="9071.0" w:type="dxa"/>
        <w:jc w:val="center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4535"/>
        <w:gridCol w:w="4536"/>
        <w:tblGridChange w:id="0">
          <w:tblGrid>
            <w:gridCol w:w="4535"/>
            <w:gridCol w:w="45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 do Produto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Desenvolver uma versão digital e funcional do jogo de tabuleiro Colonizadores de Catan/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The Settlers of Catan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garantido a aplicação das regras oficiais.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Ator: Jogador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Usuário que interage com a interface para realizar as ações do seu turno (construir, negociar, jogar cartas.).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Ator: Sistema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motor do jogo, responsável por validar regras, distribuir recursos e controlar o fluxo da partida (banco, árbitro.).</w:t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1"/>
          <w:numId w:val="1"/>
        </w:numPr>
        <w:ind w:left="426" w:hanging="426"/>
        <w:rPr/>
      </w:pPr>
      <w:r w:rsidDel="00000000" w:rsidR="00000000" w:rsidRPr="00000000">
        <w:rPr>
          <w:b w:val="0"/>
          <w:bCs w:val="0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Tabela 2 – Requisitos Funcionais</w:t>
      </w:r>
    </w:p>
    <w:tbl>
      <w:tblPr>
        <w:tblStyle w:val="Table2"/>
        <w:tblW w:w="9071.0" w:type="dxa"/>
        <w:jc w:val="center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3023"/>
        <w:gridCol w:w="3024"/>
        <w:gridCol w:w="3024"/>
        <w:tblGridChange w:id="0">
          <w:tblGrid>
            <w:gridCol w:w="3023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Requisito Funcional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Rolar Dados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permitir que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da vez jogue os dados no início de seu turno.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também deve permitir a utilização de 1 (uma) carta de desenvolvimento (ex.: Cavaleiro.) antes da rolagem dos dados, conforme as regras oficiais.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Distribuir 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calcular e distribuir os recursos correspondentes aos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com base no resultado dos dados (extensão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Mover Ladrão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obrigar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a mover o ladrão para um novo hexágono e roubar uma carta de outro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caso o resultado dos dados seja 7 (sete) (extensão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Construir Estrutura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permitir ao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construir estradas, aldeias ou cidades no tabuleiro, seguindo as regras de posicionamento.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Validar Recursos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Antes de efetivar qualquer construção (estrada, aldeia ou cidade),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validar automaticamente se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possui as cartas de recursos necessárias no inventário (inclusão obrigatória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Negociação com Jogadores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providenciar uma interface para que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da vez (humano ou CPU.) proponha e realize trocas de recursos com os demais oponentes. Quando a proposta envolver a CPU,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utilizar uma lógica interna para que 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bots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avaliem a troca de forma autónoma.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Negociação com Banco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permitir a troca de recursos diretamente com o banco aplicando a taxa padrão de 4:1.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só deve permitir a utilização de taxas reduzidas (3:1 ou 2:1) se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possuir uma aldeia ou cidade validamente conectada ao porto marítimo correspondente.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Comprar Carta de Desenvolvimento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permitir a compra de cartas de desenvolvimento, deduzindo os recursos correspondentes do inventário 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Jogar Carta de Desenvolvimento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permitir a utilização de cartas de desenvolvimento (ex.: cavaleiro, invenção, monopólio.) durante o turno 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aplicando e respeitando automaticamente as regras e os efeitos específicos de cada carta utilizada.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Passar Turno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encerrar o turno 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atual e transferir o controle para o próximo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na ordem da mesa. Caso o próximo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seja controlado pelo computador,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acionar automaticamente a Inteligência Artificial para executar o turno 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Configuração Inicial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permitir a fase inicial de posicionamento, onde cada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posiciona 2 (duas) aldeias e 2 (duas) estradas sem custo, recebendo os recursos iniciais da segunda aldeia.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Cálculo de Pontuação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contabilizar os pontos de vitória (PV) em tempo real (aldeias = 1 PV, Cidades = 2 PV, cartas de ponto de vitória.).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Declaração de Vitória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declarar um jogador como vencedor assim que ele atingir 10 (dez) ou mais pontos de vitória (PV), garantindo que a validação e a declaração da vitória ocorram exclusivamente durante o próprio turno do respectivo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Maior Estrada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monitorar quem possui a sequência contínua mais longa de estradas (mínimo de 5 (cinco) segmentos) e atribuir os 2 PV correspondentes. O sistema deve reavaliar o comprimento dessa rota dinamicamente, interrompendo a contagem da sequência caso uma aldeia ou cidade adversária seja construída em uma interseção no meio da referida estrada.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Maior Exército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monitorar quem jogou mais cartas de Cavaleiro (mínimo de 3 (três).) e atribuir os 2 PV correspondentes.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Descarte por Excesso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Caso um 7 (sete) for jogado,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verificar se algum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tem mais de 7 (sete) cartas na mão. Caso tenha,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escolher metade das cartas (arredondado para baixo.) para descartar imediatamente.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Distância entre Aldeias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impedir a construção de uma aldeia se houver outra estrutura a menos de 2 (dois) vértices de distância.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Validar Conexão de Estrada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permitir construir uma estrada apenas se ela estiver conectada a uma outra estrada, aldeia ou cidade do próprio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e apenas se a aresta estiver livre.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Validar Conexão de Aldeia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permitir construir uma aldeia fora da configuração inicial apenas se ela estiver ligada à uma estada do próprio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além de respeitar a regra citada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RF17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Bloqueio do Ladrão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impedir a geração de recursos de qualquer hexágono ocupado pelo ladrão.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Produção de Estruturas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distribuir 1 (um) recurso por aldeia e 2 (dois) recursos por cidade para cada hexágono adjacente correspondente ao número sorteado.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Restrição de Compra e Uso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não deve permitir que uma carta de desenvolvimento comprada no turno atual seja utilizada neste mesmo turno, exceto pela carta de ponto de vitória revelada para vencer.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Limite de Cartas por Turno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permitir que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utilize no máximo 1 (uma) carta de desenvolvimento por turno.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Restrição de Negociação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permitir trocas apenas quando envolverem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da vez. 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bots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(jogadores controlados pelo computador.) não podem propor trocas ao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humano fora do turno 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ou do próprio humano.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Melhoria de Aldeia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permitir construir uma cidade apenas como melhoria de uma aldeia já existente do mesmo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Rodada de Fundação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conduzir a fase inicial em duas rodadas, sendo a primeira em ordem normal, e a segunda em ordem inversa, concedendo ao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os recursos da segunda aldeia posicionada.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RF27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Montagem do Tabuleiro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montar o tabuleiro de acordo com as regras oficiais de Colonizadores de Catan/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Settlers of Catan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com os terrenos, números, portos, deserto e posição inicial do ladrão.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Limite de Recursos do Banco (Escassez)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limitar o banco a 19 (dezenove) cartas de cada tipo de recurso. Caso a produção de um turno exija mais cartas de um recurso específico do que as disponíveis no banco,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não deve distribuir esse recurso a nenhum jogador nesse turno.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RF29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Histórico de Ações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Game 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registrar e exibir um histórico de eventos da partida (quem rolou os dados, quem comprou cartas, quem construiu etc.), visível a todos os jogadores, para facilitar o acompanhamento do estado do jogo.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Configuração da Partida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permitir que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inicie uma partida local, escolhendo enfrentar de 2 (dois) a 3 (três) oponentes controlados pelo computador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bots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), totalizando uma mesa de 3 (três) a 4 (quatro)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RF31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Tomada de Decisão do Computador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possuir uma Inteligência Artificial capaz de controlar os oponentes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bots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), fazendo-os executar de forma autônoma todas as ações válidas de um turno (rolar dados, construir estruturas, comprar/jogar cartas e mover o ladrão.), respeitando estritamente as mesmas regras aplicadas ao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humano.</w:t>
            </w:r>
          </w:p>
        </w:tc>
      </w:tr>
    </w:tbl>
    <w:p w:rsidR="00000000" w:rsidDel="00000000" w:rsidP="00000000" w:rsidRDefault="00000000" w:rsidRPr="00000000" w14:paraId="0000008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1"/>
        </w:numPr>
        <w:ind w:left="426" w:hanging="426"/>
        <w:rPr/>
      </w:pPr>
      <w:r w:rsidDel="00000000" w:rsidR="00000000" w:rsidRPr="00000000">
        <w:rPr>
          <w:b w:val="0"/>
          <w:bCs w:val="0"/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Tabela 3 – Requisitos Não Funcionais</w:t>
      </w:r>
    </w:p>
    <w:tbl>
      <w:tblPr>
        <w:tblStyle w:val="Table3"/>
        <w:tblW w:w="9071.0" w:type="dxa"/>
        <w:jc w:val="center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3023"/>
        <w:gridCol w:w="3024"/>
        <w:gridCol w:w="3024"/>
        <w:tblGridChange w:id="0">
          <w:tblGrid>
            <w:gridCol w:w="3023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Requisito Não Funcional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Usabilidade de Interface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interface do tabuleiro deve ser apresentada em um ambiente gráfico 2D, permitindo a visualização clara das áreas, vértices, arestas e inventário dos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Desempenho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ações do jogo devem ser emitidas e processadas com latência mínima, garantido a sensação de jogo fluido e em tempo real. Além disso, o sistema deve responder em, no máximo, 2 (dois)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Regras e Integridade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atuar como o árbitro absoluto, não permitindo ou revertendo quaisquer ações ilegais (ex.: desrespeitar a regra de distância mínima entre aldeias, pagar recursos errados.).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Confiabilidade dos Dados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persistir o estado e as informações da partida após cada turno em um banco de dados seguro, garantindo a recuperação da partida e a integridade dos dados em eventuais casos de falha de conexão, fechamento do aplicativo ou reinicialização do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Aleatoriedade e Equilíbrio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sistema deve garantir a geração aleatória dos números nos dados e a distribuição de recursos no tabuleiro.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Consistência de 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manter o estado da partida sempre consistente, sem permitir situações inválidas, como recursos negativos, construções duplicadas na mesma posição, cartas inexistentes ou pontuação incorreta.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Confidencialidade de Informações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garantir que informações sigilosas, como cartas de recurso e cartas de desenvolvimento na mão, sejam ocultas aos demais jogadores. Crucialmente, a Inteligência Artificial não deve ter acesso privilegiado aos dados ocultos 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humano ou de outros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bots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para tomar as suas decisões, garantindo um jogo justo.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Tempo de Resposta da Inteligência Artificial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deve calcular e executar as jogadas e tomadas de decisão dos oponentes controlados pelo computador em um tempo máximo estipulado (ex.: no máximo 3 segundos por ação 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.), garantindo que o fluxo da partida contra a CPU permaneça ágil e responsivo.</w:t>
            </w:r>
          </w:p>
        </w:tc>
      </w:tr>
    </w:tbl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numPr>
          <w:ilvl w:val="0"/>
          <w:numId w:val="1"/>
        </w:numPr>
        <w:ind w:left="284" w:hanging="284"/>
        <w:rPr/>
      </w:pPr>
      <w:r w:rsidDel="00000000" w:rsidR="00000000" w:rsidRPr="00000000">
        <w:rPr>
          <w:rtl w:val="0"/>
        </w:rPr>
        <w:t xml:space="preserve">ESCOPO DO PROJETO</w:t>
      </w:r>
    </w:p>
    <w:p w:rsidR="00000000" w:rsidDel="00000000" w:rsidP="00000000" w:rsidRDefault="00000000" w:rsidRPr="00000000" w14:paraId="000000A9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  <w:sectPr>
          <w:pgSz w:h="16838" w:w="11906" w:orient="portrait"/>
          <w:pgMar w:bottom="1134" w:top="1701" w:left="1701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Figura 1 – Estrutura Analítica do Projeto</w:t>
      </w:r>
    </w:p>
    <w:p w:rsidR="00000000" w:rsidDel="00000000" w:rsidP="00000000" w:rsidRDefault="00000000" w:rsidRPr="00000000" w14:paraId="000000AC">
      <w:pPr>
        <w:spacing w:after="0" w:line="360" w:lineRule="auto"/>
        <w:jc w:val="center"/>
        <w:rPr>
          <w:rFonts w:ascii="Times New Roman" w:cs="Times New Roman" w:eastAsia="Times New Roman" w:hAnsi="Times New Roman"/>
        </w:rPr>
        <w:sectPr>
          <w:type w:val="nextPage"/>
          <w:pgSz w:h="11906" w:w="16838" w:orient="landscape"/>
          <w:pgMar w:bottom="1701" w:top="1134" w:left="1701" w:right="1134" w:header="709" w:footer="709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7086600" cy="53994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399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Tabela 4 – Dicionário da Estrutura Analítica do Projeto</w:t>
      </w:r>
    </w:p>
    <w:tbl>
      <w:tblPr>
        <w:tblStyle w:val="Table4"/>
        <w:tblW w:w="9071.0" w:type="dxa"/>
        <w:jc w:val="center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2267"/>
        <w:gridCol w:w="2268"/>
        <w:gridCol w:w="2268"/>
        <w:gridCol w:w="2268"/>
        <w:tblGridChange w:id="0">
          <w:tblGrid>
            <w:gridCol w:w="2267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Pacote de Trabalho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Resumida do Pacote de Trabalho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Requisito(s) Associado(s) (RF/RNF)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Lista de Dependência(s)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1.1.1. CONSTRUÇÃO DO TABULEIRO 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Criação visual dos hexágonos, vértices, arestas e portos.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RNF01.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Nenhuma.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1.1.2. INTERFACE E 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Menus de inventário, botões de ação e visualização do registro de jogadas.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RF29, RNF01.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Nenhuma.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1.1.3. MENUS E 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Tela de início e definição do número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bots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na mesa.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RF31.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Nenhuma.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1.2.1. FLUXO DE TURNO E VITÓRIA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Lógica de lançar dados, alternar turnos,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Shake Draft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e declarar o vencedor.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RF01, RF10, RF13, RF26, RNF05.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1.1.2.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1.2.2. SISTEMA ECONÔMICO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Distribuição de recursos consoante os dados e limite de cartas no banco.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RF21, RF29.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1.1.1, 1.2.1.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1.2.3. SISTEMA DE CONSTRUÇÃO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Ações de construir aldeias, cidades e estradas, garantindo as distâncias e ligando portos.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RF02 a RF05, RF14 a RF19, RF25.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1.1.1, 1.2.1, 1.2.2.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1.2.4. GESTÃO DE CARTAS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Comprar, jogar e aplicar restrições de uso de cartas de desenvolvimento.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RF08 a RF09, RF22 a  RF23.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1.2.1, 1.2.2.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1.2.5. MECÂNICA DO LADRÃO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Mover o ladrão, descartar metade da mão no ‘7’ e roubar cartas de adversários.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RF03, RF16, RF20.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1.1.1, 1.2.1, 1.2.2.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1.2.6. SISTEMA DE NEGOCIAÇÃO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Validação de quem pode trocar com quem e a aplicação de taxas dos portos.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RF06 a RF07, RF24.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1.1.1, 1.2.1, 1.2.2.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1.3.1. TOMADA DE DECISÃO E FLUXO DA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cérebro dos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bots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para avaliarem o tabuleiro, construírem e jogarem as suas próprias cartas no tempo certo.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RF31, RNF07 a RNF08.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1.3.2. LÓGICA DE NEGOCIAÇÃO DA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Algoritmo que decide se a IA aceita ou rejeita uma proposta de troca 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humano.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RF06.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1.2.6, 1.3.1.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1.4.1. PERSISTÊNCIA E RECUPERAÇÃO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Guardar o estado do jogo para não se perder em caso de falha.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RNF04.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1.4.2. GESTÃO DE ESTADO E INTEGRIDADE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“árbitro invisível” que garante que o jogo flui sem erros técnicos ou corrupção de valores.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RNF02 a RNF03, RNF06.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1.1, 1.2, 1.3.</w:t>
            </w:r>
          </w:p>
        </w:tc>
      </w:tr>
    </w:tbl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4" w:top="1701" w:left="1701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numPr>
          <w:ilvl w:val="0"/>
          <w:numId w:val="1"/>
        </w:numPr>
        <w:spacing w:line="240" w:lineRule="auto"/>
        <w:ind w:left="284" w:hanging="284"/>
        <w:rPr/>
      </w:pPr>
      <w:r w:rsidDel="00000000" w:rsidR="00000000" w:rsidRPr="00000000">
        <w:rPr>
          <w:rtl w:val="0"/>
        </w:rPr>
        <w:t xml:space="preserve">ESTIMATIVA VIA PLANNING POKER</w:t>
      </w:r>
    </w:p>
    <w:p w:rsidR="00000000" w:rsidDel="00000000" w:rsidP="00000000" w:rsidRDefault="00000000" w:rsidRPr="00000000" w14:paraId="000000EB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Tabela 5 – Estimativa via Planning Poker</w:t>
      </w:r>
    </w:p>
    <w:tbl>
      <w:tblPr>
        <w:tblStyle w:val="Table5"/>
        <w:tblW w:w="14002.999999999996" w:type="dxa"/>
        <w:jc w:val="center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2265"/>
        <w:gridCol w:w="1467"/>
        <w:gridCol w:w="1467"/>
        <w:gridCol w:w="1467"/>
        <w:gridCol w:w="1468"/>
        <w:gridCol w:w="1468"/>
        <w:gridCol w:w="1468"/>
        <w:gridCol w:w="1468"/>
        <w:gridCol w:w="1465"/>
        <w:tblGridChange w:id="0">
          <w:tblGrid>
            <w:gridCol w:w="2265"/>
            <w:gridCol w:w="1467"/>
            <w:gridCol w:w="1467"/>
            <w:gridCol w:w="1467"/>
            <w:gridCol w:w="1468"/>
            <w:gridCol w:w="1468"/>
            <w:gridCol w:w="1468"/>
            <w:gridCol w:w="1468"/>
            <w:gridCol w:w="146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Pacote de Trabalho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G. CALDAS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I. CALIXTO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J. AGUIAR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L. PEREIRA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M. AZEVEDO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R. 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V. OLIVEIRA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Consenso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1.1.1. CONSTRUÇÃO DO TABULEIRO 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1.1.2. INTERFACE E 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1.1.3. MENUS E 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1.2.1. FLUXO DE TURNO E VITÓRIA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1.2.2. SISTEMA ECONÔMICO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1.2.3. SISTEMA DE CONSTRUÇÃO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1.2.4. GESTÃO DE CARTAS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1.2.5. MECÂNICA DO LADRÃO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1.2.6. SISTEMA DE NEGOCIAÇÃO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1.3.1. TOMADA DE DECISÃO E FLUXO DA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1.3.2. LÓGICA DE NEGOCIAÇÃO DA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1.4.1. PERSISTÊNCIA E RECUPERAÇÃO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1.4.2. GESTÃO DE ESTADO E INTEGRIDADE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16C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numPr>
          <w:ilvl w:val="0"/>
          <w:numId w:val="1"/>
        </w:numPr>
        <w:spacing w:line="240" w:lineRule="auto"/>
        <w:ind w:left="284" w:hanging="284"/>
        <w:rPr/>
      </w:pPr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16F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numPr>
          <w:ilvl w:val="1"/>
          <w:numId w:val="1"/>
        </w:numPr>
        <w:ind w:left="426" w:hanging="426"/>
        <w:rPr/>
      </w:pPr>
      <w:r w:rsidDel="00000000" w:rsidR="00000000" w:rsidRPr="00000000">
        <w:rPr>
          <w:b w:val="0"/>
          <w:bCs w:val="0"/>
          <w:rtl w:val="0"/>
        </w:rPr>
        <w:t xml:space="preserve">GRÁFICO DE GANTT</w:t>
      </w:r>
    </w:p>
    <w:p w:rsidR="00000000" w:rsidDel="00000000" w:rsidP="00000000" w:rsidRDefault="00000000" w:rsidRPr="00000000" w14:paraId="00000172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Figura 2 – Gráfico de Gantt</w:t>
      </w:r>
    </w:p>
    <w:p w:rsidR="00000000" w:rsidDel="00000000" w:rsidP="00000000" w:rsidRDefault="00000000" w:rsidRPr="00000000" w14:paraId="00000175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8966949" cy="170208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66949" cy="1702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1701" w:top="1134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1440" w:hanging="360"/>
      </w:pPr>
      <w:rPr/>
    </w:lvl>
    <w:lvl w:ilvl="1">
      <w:start w:val="1"/>
      <w:numFmt w:val="decimal"/>
      <w:lvlText w:val="%1.%2"/>
      <w:lvlJc w:val="left"/>
      <w:pPr>
        <w:ind w:left="192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160" w:hanging="1080"/>
      </w:pPr>
      <w:rPr/>
    </w:lvl>
    <w:lvl w:ilvl="5">
      <w:start w:val="1"/>
      <w:numFmt w:val="decimal"/>
      <w:lvlText w:val="%1.%2.%3.%4.%5.%6"/>
      <w:lvlJc w:val="left"/>
      <w:pPr>
        <w:ind w:left="2160" w:hanging="1080"/>
      </w:pPr>
      <w:rPr/>
    </w:lvl>
    <w:lvl w:ilvl="6">
      <w:start w:val="1"/>
      <w:numFmt w:val="decimal"/>
      <w:lvlText w:val="%1.%2.%3.%4.%5.%6.%7"/>
      <w:lvlJc w:val="left"/>
      <w:pPr>
        <w:ind w:left="2520" w:hanging="1440"/>
      </w:pPr>
      <w:rPr/>
    </w:lvl>
    <w:lvl w:ilvl="7">
      <w:start w:val="1"/>
      <w:numFmt w:val="decimal"/>
      <w:lvlText w:val="%1.%2.%3.%4.%5.%6.%7.%8"/>
      <w:lvlJc w:val="left"/>
      <w:pPr>
        <w:ind w:left="2520" w:hanging="1440"/>
      </w:pPr>
      <w:rPr/>
    </w:lvl>
    <w:lvl w:ilvl="8">
      <w:start w:val="1"/>
      <w:numFmt w:val="decimal"/>
      <w:lvlText w:val="%1.%2.%3.%4.%5.%6.%7.%8.%9"/>
      <w:lvlJc w:val="left"/>
      <w:pPr>
        <w:ind w:left="288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line="360" w:lineRule="auto"/>
      <w:ind w:left="1440" w:hanging="360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spacing w:after="0" w:line="360" w:lineRule="auto"/>
      <w:ind w:left="284" w:hanging="360"/>
      <w:jc w:val="both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spacing w:after="0" w:line="360" w:lineRule="auto"/>
      <w:ind w:left="567" w:hanging="567"/>
    </w:pPr>
    <w:rPr>
      <w:rFonts w:ascii="Times New Roman" w:cs="Times New Roman" w:eastAsia="Times New Roman" w:hAnsi="Times New Roman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