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C8E0" w14:textId="56A1266E" w:rsidR="000743E1" w:rsidRPr="00E5454E" w:rsidRDefault="000743E1" w:rsidP="00E5454E">
      <w:pPr>
        <w:pStyle w:val="Nadpis1"/>
      </w:pPr>
      <w:r w:rsidRPr="00E5454E">
        <w:t>Implementační dokumentace k 1. úloze do IPP 2023/2024</w:t>
      </w:r>
    </w:p>
    <w:p w14:paraId="06E33C3B" w14:textId="6A55BB8F" w:rsidR="000743E1" w:rsidRP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Jméno a příjmení: Michal Blažek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>Login: xblaze38</w:t>
      </w:r>
    </w:p>
    <w:p w14:paraId="15C76837" w14:textId="533B6FDC" w:rsidR="000743E1" w:rsidRP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Style w:val="Nadpis2Char"/>
        </w:rPr>
        <w:t>Popis programu</w:t>
      </w:r>
    </w:p>
    <w:p w14:paraId="768DD289" w14:textId="0B028A1E" w:rsidR="000743E1" w:rsidRPr="000743E1" w:rsidRDefault="000743E1" w:rsidP="00963289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Tento program slouží jako překladač jazyka IPPcode24 do výsledného XML formátu. Program je napsán v jazyce Python a zpracovává vstupní soubor ze standardního vstupu, provádí lexikální a syntaktickou analýzu a zapisuje výsledný XML soubor na standardní výstup.</w:t>
      </w:r>
    </w:p>
    <w:p w14:paraId="668C1DB0" w14:textId="7B794E01" w:rsidR="000743E1" w:rsidRPr="000743E1" w:rsidRDefault="000743E1" w:rsidP="000743E1">
      <w:pPr>
        <w:pStyle w:val="Nadpis2"/>
      </w:pPr>
      <w:r w:rsidRPr="000743E1">
        <w:t>Dekompozice projektu</w:t>
      </w:r>
    </w:p>
    <w:p w14:paraId="7419C704" w14:textId="053287E7" w:rsidR="000743E1" w:rsidRPr="000743E1" w:rsidRDefault="000743E1" w:rsidP="00963289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Projekt se dá rozdělit na 4 hlavní části (zpracovávání argumentů, lexikální analýza, syntaktická analýza a</w:t>
      </w:r>
      <w:r w:rsidR="00461EC5">
        <w:rPr>
          <w:rFonts w:ascii="Times New Roman" w:hAnsi="Times New Roman" w:cs="Times New Roman"/>
          <w:sz w:val="20"/>
          <w:szCs w:val="20"/>
        </w:rPr>
        <w:t> </w:t>
      </w:r>
      <w:r w:rsidRPr="000743E1">
        <w:rPr>
          <w:rFonts w:ascii="Times New Roman" w:hAnsi="Times New Roman" w:cs="Times New Roman"/>
          <w:sz w:val="20"/>
          <w:szCs w:val="20"/>
        </w:rPr>
        <w:t>generování kódu).</w:t>
      </w:r>
    </w:p>
    <w:p w14:paraId="01DCC660" w14:textId="11A1839F" w:rsidR="000743E1" w:rsidRPr="000743E1" w:rsidRDefault="000743E1" w:rsidP="000743E1">
      <w:pPr>
        <w:pStyle w:val="Nadpis3"/>
      </w:pPr>
      <w:r w:rsidRPr="000743E1">
        <w:t>Zpracování vstupních argumentů programu</w:t>
      </w:r>
    </w:p>
    <w:p w14:paraId="73D39C1B" w14:textId="25A1E348" w:rsidR="000743E1" w:rsidRPr="000743E1" w:rsidRDefault="000743E1" w:rsidP="00145A19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Program zpracovává data na standardním vstupu a vypisuje na standardní výstup, tudíž nepotřebuje žádné další argumenty pro specifikování například cesty ke zdrojovému souboru.</w:t>
      </w:r>
      <w:r w:rsidR="00145A19">
        <w:rPr>
          <w:rFonts w:ascii="Times New Roman" w:hAnsi="Times New Roman" w:cs="Times New Roman"/>
          <w:sz w:val="20"/>
          <w:szCs w:val="20"/>
        </w:rPr>
        <w:t xml:space="preserve"> </w:t>
      </w:r>
      <w:r w:rsidRPr="000743E1">
        <w:rPr>
          <w:rFonts w:ascii="Times New Roman" w:hAnsi="Times New Roman" w:cs="Times New Roman"/>
          <w:sz w:val="20"/>
          <w:szCs w:val="20"/>
        </w:rPr>
        <w:t xml:space="preserve">Jediný argument, který program zpracovává, je </w:t>
      </w:r>
      <w:r w:rsidRPr="000743E1">
        <w:rPr>
          <w:rFonts w:ascii="Courier New" w:hAnsi="Courier New" w:cs="Courier New"/>
          <w:sz w:val="20"/>
          <w:szCs w:val="20"/>
        </w:rPr>
        <w:t>-h</w:t>
      </w:r>
      <w:r w:rsidRPr="000743E1">
        <w:rPr>
          <w:rFonts w:ascii="Times New Roman" w:hAnsi="Times New Roman" w:cs="Times New Roman"/>
          <w:sz w:val="20"/>
          <w:szCs w:val="20"/>
        </w:rPr>
        <w:t xml:space="preserve">, nebo jeho delší verzi </w:t>
      </w:r>
      <w:r w:rsidRPr="000743E1">
        <w:rPr>
          <w:rFonts w:ascii="Courier New" w:hAnsi="Courier New" w:cs="Courier New"/>
          <w:sz w:val="20"/>
          <w:szCs w:val="20"/>
        </w:rPr>
        <w:t>--help</w:t>
      </w:r>
      <w:r w:rsidRPr="000743E1">
        <w:rPr>
          <w:rFonts w:ascii="Times New Roman" w:hAnsi="Times New Roman" w:cs="Times New Roman"/>
          <w:sz w:val="20"/>
          <w:szCs w:val="20"/>
        </w:rPr>
        <w:t>. Tento argument vypíše nápovědu k programu.</w:t>
      </w:r>
    </w:p>
    <w:p w14:paraId="0358CAE1" w14:textId="36369878" w:rsidR="000743E1" w:rsidRPr="000743E1" w:rsidRDefault="000743E1" w:rsidP="000743E1">
      <w:pPr>
        <w:pStyle w:val="Nadpis3"/>
      </w:pPr>
      <w:r w:rsidRPr="000743E1">
        <w:t>Lexikální analýza</w:t>
      </w:r>
    </w:p>
    <w:p w14:paraId="450B0D5D" w14:textId="678414EC" w:rsidR="000743E1" w:rsidRPr="000743E1" w:rsidRDefault="000743E1" w:rsidP="00461EC5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Další částí je lexikální analýza. Lexikální analýza nejprve najde v kódu znaky '#' a oddělí je od ostatních znaků pomocí mezery před i za znakem '#'. Tím se můžou v kódu vyhledat jednořádkové komentáře a odstranit. Dalším úkolem lexikální analýzy je rozdělení vstupního souboru na tokeny, reprezentující jednotlivé instrukce a jejich argumenty. Těmto tokenům pak přiřadí typ podle jejich hodnoty.</w:t>
      </w:r>
    </w:p>
    <w:p w14:paraId="00D65BED" w14:textId="5123A010" w:rsidR="000743E1" w:rsidRPr="000743E1" w:rsidRDefault="000743E1" w:rsidP="000743E1">
      <w:pPr>
        <w:pStyle w:val="Nadpis3"/>
      </w:pPr>
      <w:r w:rsidRPr="000743E1">
        <w:t>Syntaktická analýza</w:t>
      </w:r>
    </w:p>
    <w:p w14:paraId="3DE6B731" w14:textId="77777777" w:rsidR="001C4402" w:rsidRDefault="000743E1" w:rsidP="001C4402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Na začátku syntaktické analýzy je zkontrolováno, zda první instrukce v programu je hlavička jazyka IPPcode24. Zbytek syntaktické analýzy je implementován pomocí rekurzivního sestupu založeného na LL gramatice, která je přiložena na konci tohoto souboru.</w:t>
      </w:r>
    </w:p>
    <w:p w14:paraId="3A660C43" w14:textId="77777777" w:rsidR="00D15315" w:rsidRDefault="000743E1" w:rsidP="001C4402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 xml:space="preserve">Funkce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prog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 xml:space="preserve"> rozděluje vstupní soubor na řádky ukončené znaky '\n' nebo koncem souboru.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 xml:space="preserve">Pro zpracovávání prázdných řádků jsou v LL gramatice využity </w:t>
      </w:r>
      <w:proofErr w:type="spellStart"/>
      <w:r w:rsidRPr="000743E1">
        <w:rPr>
          <w:rFonts w:ascii="Times New Roman" w:hAnsi="Times New Roman" w:cs="Times New Roman"/>
          <w:sz w:val="20"/>
          <w:szCs w:val="20"/>
        </w:rPr>
        <w:t>neterminály</w:t>
      </w:r>
      <w:proofErr w:type="spellEnd"/>
      <w:r w:rsidRPr="00074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0743E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another_enter</w:t>
      </w:r>
      <w:proofErr w:type="spellEnd"/>
      <w:r w:rsidRPr="000743E1">
        <w:rPr>
          <w:rFonts w:ascii="Times New Roman" w:hAnsi="Times New Roman" w:cs="Times New Roman"/>
          <w:sz w:val="20"/>
          <w:szCs w:val="20"/>
        </w:rPr>
        <w:t>.</w:t>
      </w:r>
    </w:p>
    <w:p w14:paraId="3FF2EA0B" w14:textId="32C44E46" w:rsidR="00D15315" w:rsidRDefault="000743E1" w:rsidP="001C4402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 xml:space="preserve">Funkce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>, která reprezentuje stejnojmenný neterminál, kontroluje jednotlivé řádky zdrojového kódu a</w:t>
      </w:r>
      <w:r w:rsidR="00E10EE5">
        <w:rPr>
          <w:rFonts w:ascii="Times New Roman" w:hAnsi="Times New Roman" w:cs="Times New Roman"/>
          <w:sz w:val="20"/>
          <w:szCs w:val="20"/>
        </w:rPr>
        <w:t> </w:t>
      </w:r>
      <w:r w:rsidRPr="000743E1">
        <w:rPr>
          <w:rFonts w:ascii="Times New Roman" w:hAnsi="Times New Roman" w:cs="Times New Roman"/>
          <w:sz w:val="20"/>
          <w:szCs w:val="20"/>
        </w:rPr>
        <w:t>následně podle názvu instrukce řeší její argumenty.</w:t>
      </w:r>
    </w:p>
    <w:p w14:paraId="7918494E" w14:textId="563B6733" w:rsidR="000743E1" w:rsidRPr="000743E1" w:rsidRDefault="000743E1" w:rsidP="001C4402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Zbylé funkce slouží pro zpracování argumentu instrukce podle jejího typu.</w:t>
      </w:r>
    </w:p>
    <w:p w14:paraId="15D984C3" w14:textId="168C8B0C" w:rsidR="000743E1" w:rsidRPr="000743E1" w:rsidRDefault="000743E1" w:rsidP="000743E1">
      <w:pPr>
        <w:pStyle w:val="Nadpis3"/>
      </w:pPr>
      <w:r w:rsidRPr="000743E1">
        <w:t>Generování výsledného XML kódu</w:t>
      </w:r>
    </w:p>
    <w:p w14:paraId="01548EB2" w14:textId="61CC08EC" w:rsidR="00E10EE5" w:rsidRDefault="000743E1" w:rsidP="00D15315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 xml:space="preserve">Během generování kódu je zapotřebí vytvořit hlavičku XML souboru. Poté se vypíše štítek </w:t>
      </w:r>
      <w:r w:rsidRPr="000743E1">
        <w:rPr>
          <w:rFonts w:ascii="Courier New" w:hAnsi="Courier New" w:cs="Courier New"/>
          <w:sz w:val="20"/>
          <w:szCs w:val="20"/>
        </w:rPr>
        <w:t>&lt;program&gt;</w:t>
      </w:r>
      <w:r w:rsidRPr="000743E1">
        <w:rPr>
          <w:rFonts w:ascii="Times New Roman" w:hAnsi="Times New Roman" w:cs="Times New Roman"/>
          <w:sz w:val="20"/>
          <w:szCs w:val="20"/>
        </w:rPr>
        <w:t xml:space="preserve"> s</w:t>
      </w:r>
      <w:r w:rsidR="00E10EE5">
        <w:rPr>
          <w:rFonts w:ascii="Times New Roman" w:hAnsi="Times New Roman" w:cs="Times New Roman"/>
          <w:sz w:val="20"/>
          <w:szCs w:val="20"/>
        </w:rPr>
        <w:t> </w:t>
      </w:r>
      <w:r w:rsidRPr="000743E1">
        <w:rPr>
          <w:rFonts w:ascii="Times New Roman" w:hAnsi="Times New Roman" w:cs="Times New Roman"/>
          <w:sz w:val="20"/>
          <w:szCs w:val="20"/>
        </w:rPr>
        <w:t xml:space="preserve">předepsanými argumenty. Pro každou instrukci v IPPcode24 vytvoříme štítek </w:t>
      </w:r>
      <w:r w:rsidRPr="000743E1">
        <w:rPr>
          <w:rFonts w:ascii="Courier New" w:hAnsi="Courier New" w:cs="Courier New"/>
          <w:sz w:val="20"/>
          <w:szCs w:val="20"/>
        </w:rPr>
        <w:t>&lt;instruction&gt;</w:t>
      </w:r>
      <w:r w:rsidRPr="000743E1">
        <w:rPr>
          <w:rFonts w:ascii="Times New Roman" w:hAnsi="Times New Roman" w:cs="Times New Roman"/>
          <w:sz w:val="20"/>
          <w:szCs w:val="20"/>
        </w:rPr>
        <w:t xml:space="preserve"> a do něj jsou vnořeny </w:t>
      </w:r>
      <w:r w:rsidRPr="000743E1">
        <w:rPr>
          <w:rFonts w:ascii="Courier New" w:hAnsi="Courier New" w:cs="Courier New"/>
          <w:sz w:val="20"/>
          <w:szCs w:val="20"/>
        </w:rPr>
        <w:t>&lt;arg1|2|3&gt;</w:t>
      </w:r>
      <w:r w:rsidRPr="000743E1">
        <w:rPr>
          <w:rFonts w:ascii="Times New Roman" w:hAnsi="Times New Roman" w:cs="Times New Roman"/>
          <w:sz w:val="20"/>
          <w:szCs w:val="20"/>
        </w:rPr>
        <w:t xml:space="preserve"> štítky. Všechny štítky mají nějaké argumenty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0743E1">
        <w:rPr>
          <w:rFonts w:ascii="Times New Roman" w:hAnsi="Times New Roman" w:cs="Times New Roman"/>
          <w:sz w:val="20"/>
          <w:szCs w:val="20"/>
        </w:rPr>
        <w:t xml:space="preserve"> ve kterých jsou uložena data ze vstupu, která se úspěšně zpracovala a prošla lexikální i syntaktickou analýzou.</w:t>
      </w:r>
    </w:p>
    <w:p w14:paraId="486AA8DB" w14:textId="5B60FFE7" w:rsidR="00E10EE5" w:rsidRDefault="000743E1" w:rsidP="00D15315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 xml:space="preserve">Pro generování XML kódu existují funkce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headerGen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programGen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instructionGen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 xml:space="preserve"> a</w:t>
      </w:r>
      <w:r w:rsidR="00D2071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instrArgGen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>. Tyto funkce se volají během syntaktické analýzy pokaždé, když je daná část zpracována a</w:t>
      </w:r>
      <w:r w:rsidR="00D20713">
        <w:rPr>
          <w:rFonts w:ascii="Times New Roman" w:hAnsi="Times New Roman" w:cs="Times New Roman"/>
          <w:sz w:val="20"/>
          <w:szCs w:val="20"/>
        </w:rPr>
        <w:t> </w:t>
      </w:r>
      <w:r w:rsidRPr="000743E1">
        <w:rPr>
          <w:rFonts w:ascii="Times New Roman" w:hAnsi="Times New Roman" w:cs="Times New Roman"/>
          <w:sz w:val="20"/>
          <w:szCs w:val="20"/>
        </w:rPr>
        <w:t>označena za korektní.</w:t>
      </w:r>
    </w:p>
    <w:p w14:paraId="231A77F9" w14:textId="3963E590" w:rsidR="000743E1" w:rsidRDefault="000743E1" w:rsidP="00D15315">
      <w:pPr>
        <w:jc w:val="both"/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 xml:space="preserve">Při generování XML hlavičky jsem narazil na problém s přidáním atributu </w:t>
      </w:r>
      <w:r w:rsidRPr="000743E1">
        <w:rPr>
          <w:rFonts w:ascii="Courier New" w:hAnsi="Courier New" w:cs="Courier New"/>
          <w:sz w:val="20"/>
          <w:szCs w:val="20"/>
        </w:rPr>
        <w:t>encoding="UTF-8"</w:t>
      </w:r>
      <w:r w:rsidRPr="000743E1">
        <w:rPr>
          <w:rFonts w:ascii="Times New Roman" w:hAnsi="Times New Roman" w:cs="Times New Roman"/>
          <w:sz w:val="20"/>
          <w:szCs w:val="20"/>
        </w:rPr>
        <w:t>. Tento problém je řešen umělým přidáním řádku se správnou hlavičkou a následným odstraněním nevhodného řádku z výsledné XML reprezentace kódu.</w:t>
      </w:r>
    </w:p>
    <w:p w14:paraId="0173AB6C" w14:textId="77777777" w:rsidR="000743E1" w:rsidRDefault="000743E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B8A0755" w14:textId="44DE0B69" w:rsidR="000743E1" w:rsidRPr="000743E1" w:rsidRDefault="000743E1" w:rsidP="000743E1">
      <w:pPr>
        <w:pStyle w:val="Nadpis2"/>
      </w:pPr>
      <w:r w:rsidRPr="000743E1">
        <w:lastRenderedPageBreak/>
        <w:t>LL gramatika</w:t>
      </w:r>
    </w:p>
    <w:p w14:paraId="0948228C" w14:textId="483C95FC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&lt;prog&gt;</w:t>
      </w:r>
      <w:r w:rsidRPr="000743E1">
        <w:rPr>
          <w:rFonts w:ascii="Courier New" w:hAnsi="Courier New" w:cs="Courier New"/>
          <w:sz w:val="20"/>
          <w:szCs w:val="20"/>
        </w:rPr>
        <w:tab/>
        <w:t>-&gt;  &lt;command&gt; &lt;enter&gt; &lt;prog&gt;</w:t>
      </w:r>
    </w:p>
    <w:p w14:paraId="2F620018" w14:textId="79D93B70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&lt;prog&gt;</w:t>
      </w:r>
      <w:r w:rsidRPr="000743E1">
        <w:rPr>
          <w:rFonts w:ascii="Courier New" w:hAnsi="Courier New" w:cs="Courier New"/>
          <w:sz w:val="20"/>
          <w:szCs w:val="20"/>
        </w:rPr>
        <w:tab/>
        <w:t>-&gt;  \0</w:t>
      </w:r>
    </w:p>
    <w:p w14:paraId="5DAA6B23" w14:textId="15EEBFD7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&lt;enter&gt;</w:t>
      </w:r>
      <w:r w:rsidRPr="000743E1">
        <w:rPr>
          <w:rFonts w:ascii="Courier New" w:hAnsi="Courier New" w:cs="Courier New"/>
          <w:sz w:val="20"/>
          <w:szCs w:val="20"/>
        </w:rPr>
        <w:tab/>
        <w:t>-&gt;  \n &lt;another_enter&gt;</w:t>
      </w:r>
    </w:p>
    <w:p w14:paraId="6DDD166C" w14:textId="565DAF96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&lt;another_enter&gt;</w:t>
      </w:r>
      <w:r w:rsidRPr="000743E1">
        <w:rPr>
          <w:rFonts w:ascii="Courier New" w:hAnsi="Courier New" w:cs="Courier New"/>
          <w:sz w:val="20"/>
          <w:szCs w:val="20"/>
        </w:rPr>
        <w:tab/>
        <w:t>-&gt;  &lt;enter&gt;</w:t>
      </w:r>
    </w:p>
    <w:p w14:paraId="55B21EF9" w14:textId="5D3EB9E1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&lt;another_enter&gt;</w:t>
      </w:r>
      <w:r w:rsidRPr="000743E1">
        <w:rPr>
          <w:rFonts w:ascii="Courier New" w:hAnsi="Courier New" w:cs="Courier New"/>
          <w:sz w:val="20"/>
          <w:szCs w:val="20"/>
        </w:rPr>
        <w:tab/>
        <w:t>-&gt;  epsilon</w:t>
      </w:r>
    </w:p>
    <w:p w14:paraId="2D5B2C78" w14:textId="319605AA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&lt;command&gt;</w:t>
      </w:r>
      <w:r w:rsidRPr="000743E1">
        <w:rPr>
          <w:rFonts w:ascii="Courier New" w:hAnsi="Courier New" w:cs="Courier New"/>
          <w:sz w:val="20"/>
          <w:szCs w:val="20"/>
        </w:rPr>
        <w:tab/>
        <w:t>-&gt;  COMMAND</w:t>
      </w:r>
    </w:p>
    <w:p w14:paraId="1DC5D4A8" w14:textId="61040ADE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&lt;command&gt;</w:t>
      </w:r>
      <w:r w:rsidRPr="000743E1">
        <w:rPr>
          <w:rFonts w:ascii="Courier New" w:hAnsi="Courier New" w:cs="Courier New"/>
          <w:sz w:val="20"/>
          <w:szCs w:val="20"/>
        </w:rPr>
        <w:tab/>
        <w:t>-&gt;  epsilon</w:t>
      </w:r>
    </w:p>
    <w:p w14:paraId="497BFB6F" w14:textId="7B7B336C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&lt;var&gt;</w:t>
      </w:r>
      <w:r w:rsidRPr="000743E1">
        <w:rPr>
          <w:rFonts w:ascii="Courier New" w:hAnsi="Courier New" w:cs="Courier New"/>
          <w:sz w:val="20"/>
          <w:szCs w:val="20"/>
        </w:rPr>
        <w:tab/>
        <w:t>-&gt;  GF|LF|TF</w:t>
      </w:r>
    </w:p>
    <w:p w14:paraId="3469B953" w14:textId="00E07FFD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&lt;symb&gt;</w:t>
      </w:r>
      <w:r w:rsidRPr="000743E1">
        <w:rPr>
          <w:rFonts w:ascii="Courier New" w:hAnsi="Courier New" w:cs="Courier New"/>
          <w:sz w:val="20"/>
          <w:szCs w:val="20"/>
        </w:rPr>
        <w:tab/>
        <w:t>-&gt;  GF|LF|TF|BOOL|STRING|INT|NIL</w:t>
      </w:r>
    </w:p>
    <w:p w14:paraId="56F7837C" w14:textId="03A4BEEA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&lt;label&gt;</w:t>
      </w:r>
      <w:r w:rsidRPr="000743E1">
        <w:rPr>
          <w:rFonts w:ascii="Courier New" w:hAnsi="Courier New" w:cs="Courier New"/>
          <w:sz w:val="20"/>
          <w:szCs w:val="20"/>
        </w:rPr>
        <w:tab/>
        <w:t>-&gt;  LABEL|DATA_TYPE|COMMAN</w:t>
      </w:r>
    </w:p>
    <w:p w14:paraId="64EB99BE" w14:textId="30324A02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&lt;data_type&gt;</w:t>
      </w:r>
      <w:r w:rsidRPr="000743E1">
        <w:rPr>
          <w:rFonts w:ascii="Courier New" w:hAnsi="Courier New" w:cs="Courier New"/>
          <w:sz w:val="20"/>
          <w:szCs w:val="20"/>
        </w:rPr>
        <w:tab/>
        <w:t>-&gt;  DATA_TYPE</w:t>
      </w:r>
    </w:p>
    <w:p w14:paraId="625EDB6B" w14:textId="76C40B17" w:rsidR="00CD7786" w:rsidRPr="000743E1" w:rsidRDefault="000743E1" w:rsidP="000743E1">
      <w:pPr>
        <w:ind w:firstLine="3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0743E1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Tučně zvýrazněné jsou typy tokenů.</w:t>
      </w:r>
    </w:p>
    <w:sectPr w:rsidR="00CD7786" w:rsidRPr="000743E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35668" w14:textId="77777777" w:rsidR="004606B7" w:rsidRDefault="004606B7" w:rsidP="00E5454E">
      <w:pPr>
        <w:spacing w:after="0" w:line="240" w:lineRule="auto"/>
      </w:pPr>
      <w:r>
        <w:separator/>
      </w:r>
    </w:p>
  </w:endnote>
  <w:endnote w:type="continuationSeparator" w:id="0">
    <w:p w14:paraId="3F2C2462" w14:textId="77777777" w:rsidR="004606B7" w:rsidRDefault="004606B7" w:rsidP="00E5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2839793"/>
      <w:docPartObj>
        <w:docPartGallery w:val="Page Numbers (Bottom of Page)"/>
        <w:docPartUnique/>
      </w:docPartObj>
    </w:sdtPr>
    <w:sdtContent>
      <w:p w14:paraId="5B671B6C" w14:textId="645132EB" w:rsidR="00E5454E" w:rsidRDefault="00E5454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07C086" w14:textId="77777777" w:rsidR="00E5454E" w:rsidRDefault="00E5454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976B" w14:textId="77777777" w:rsidR="004606B7" w:rsidRDefault="004606B7" w:rsidP="00E5454E">
      <w:pPr>
        <w:spacing w:after="0" w:line="240" w:lineRule="auto"/>
      </w:pPr>
      <w:r>
        <w:separator/>
      </w:r>
    </w:p>
  </w:footnote>
  <w:footnote w:type="continuationSeparator" w:id="0">
    <w:p w14:paraId="2D03B137" w14:textId="77777777" w:rsidR="004606B7" w:rsidRDefault="004606B7" w:rsidP="00E54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1A8C"/>
    <w:multiLevelType w:val="hybridMultilevel"/>
    <w:tmpl w:val="23585F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9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E1"/>
    <w:rsid w:val="000743E1"/>
    <w:rsid w:val="0012748F"/>
    <w:rsid w:val="00145A19"/>
    <w:rsid w:val="001C4402"/>
    <w:rsid w:val="004606B7"/>
    <w:rsid w:val="00461EC5"/>
    <w:rsid w:val="00963289"/>
    <w:rsid w:val="0099677C"/>
    <w:rsid w:val="009F5B8C"/>
    <w:rsid w:val="00CD7786"/>
    <w:rsid w:val="00D15315"/>
    <w:rsid w:val="00D20713"/>
    <w:rsid w:val="00E10EE5"/>
    <w:rsid w:val="00E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378C"/>
  <w15:chartTrackingRefBased/>
  <w15:docId w15:val="{C12D4DCA-9AC9-4CE7-8B84-3BF2B41A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454E"/>
    <w:pPr>
      <w:keepNext/>
      <w:keepLines/>
      <w:spacing w:before="120" w:after="80"/>
      <w:jc w:val="center"/>
      <w:outlineLvl w:val="0"/>
    </w:pPr>
    <w:rPr>
      <w:rFonts w:ascii="Times New Roman" w:eastAsiaTheme="majorEastAsia" w:hAnsi="Times New Roman" w:cstheme="majorBidi"/>
      <w:color w:val="0F4761" w:themeColor="accent1" w:themeShade="BF"/>
      <w:sz w:val="28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43E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24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743E1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74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74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74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74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74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74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454E"/>
    <w:rPr>
      <w:rFonts w:ascii="Times New Roman" w:eastAsiaTheme="majorEastAsia" w:hAnsi="Times New Roman" w:cstheme="majorBidi"/>
      <w:color w:val="0F4761" w:themeColor="accent1" w:themeShade="BF"/>
      <w:sz w:val="28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743E1"/>
    <w:rPr>
      <w:rFonts w:ascii="Times New Roman" w:eastAsiaTheme="majorEastAsia" w:hAnsi="Times New Roman" w:cstheme="majorBidi"/>
      <w:color w:val="0F4761" w:themeColor="accent1" w:themeShade="BF"/>
      <w:sz w:val="24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743E1"/>
    <w:rPr>
      <w:rFonts w:ascii="Times New Roman" w:eastAsiaTheme="majorEastAsia" w:hAnsi="Times New Roman" w:cstheme="majorBidi"/>
      <w:color w:val="0F4761" w:themeColor="accent1" w:themeShade="BF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743E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743E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743E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743E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743E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743E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74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74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74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74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743E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743E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743E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74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743E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743E1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E5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454E"/>
  </w:style>
  <w:style w:type="paragraph" w:styleId="Zpat">
    <w:name w:val="footer"/>
    <w:basedOn w:val="Normln"/>
    <w:link w:val="ZpatChar"/>
    <w:uiPriority w:val="99"/>
    <w:unhideWhenUsed/>
    <w:rsid w:val="00E5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4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460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Blažek Michal (250030)</dc:creator>
  <cp:keywords/>
  <dc:description/>
  <cp:lastModifiedBy>Blažek Michal (250030)</cp:lastModifiedBy>
  <cp:revision>9</cp:revision>
  <dcterms:created xsi:type="dcterms:W3CDTF">2024-03-02T23:20:00Z</dcterms:created>
  <dcterms:modified xsi:type="dcterms:W3CDTF">2024-03-07T17:51:00Z</dcterms:modified>
</cp:coreProperties>
</file>