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AMENDMENT: ELIMINATION OF TOOL DURABILITY MECHANICS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Removing durability aligns perfectly with core idle game design principles. It eliminates a major user experience bottleneck—where offline progression is prematurely cut off due to a broken pickaxe—and significantly reduces server database write overhead.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re-engineered architectural specification for the permanent tool progression system.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Database Optimization &amp; Asynchronous Scalability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Transition to O(1) Offline Processing:</w:t>
      </w:r>
      <w:r w:rsidDel="00000000" w:rsidR="00000000" w:rsidRPr="00000000">
        <w:rPr>
          <w:rtl w:val="0"/>
        </w:rPr>
        <w:t xml:space="preserve"> The offline engine no longer needs to run step-by-step chronological loop simulations to check the exact timestamp a tool breaks. Reward generation becomes a pure, deterministic mathematical function: \text{Resources Earned} = \lfloor \frac{T_{\text{eff}}}{\text{Base Action Time} \times (1 - \text{Speed Modifier}\%)} \rfloor \times \text{Yield Multiplier}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 Write Reduction:</w:t>
      </w:r>
      <w:r w:rsidDel="00000000" w:rsidR="00000000" w:rsidRPr="00000000">
        <w:rPr>
          <w:rtl w:val="0"/>
        </w:rPr>
        <w:t xml:space="preserve"> Removes constant database transaction mutations updating durability counters on every single extraction tick. Tools are stripped of individual item instance data rows and are instead stored as a flat global integer index (current_tool_tier) inside the village registry table.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Replenishing the Gold Sink Economy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prevent macroeconomic hyperinflation caused by removing continuous tool repair costs, the economic drainage is shifted directly into progression gating: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Radical Upgrade Cost Scaling:</w:t>
      </w:r>
      <w:r w:rsidDel="00000000" w:rsidR="00000000" w:rsidRPr="00000000">
        <w:rPr>
          <w:rtl w:val="0"/>
        </w:rPr>
        <w:t xml:space="preserve"> The flat Gold and Refined Bar costs to unlock sequential tool tiers are increased by 150% to 200% to compensate for the lifetime lack of maintenance fees.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Operational Refining Taxes:</w:t>
      </w:r>
      <w:r w:rsidDel="00000000" w:rsidR="00000000" w:rsidRPr="00000000">
        <w:rPr>
          <w:rtl w:val="0"/>
        </w:rPr>
        <w:t xml:space="preserve"> Manufacturing tasks (Smelting, Cooking, Alchemy) now enforce a minor, flat transactional Gold fee per batched production queue initialization.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Global Permanent Tool Progression Matrix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Tools now exist as permanent, account-wide infrastructural upgrades unlocked via the Village Workshop interface.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Tool Tier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 Skill 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Adjusted Upgrade Cost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Permanent Action Time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T1: Crude Copper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3,000 Gold + 10x Copper Bars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-0.0% (Baseline Tick Time)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T2: Refined Bronze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15,000 Gold + 20x Bronze Bars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-5.0% Time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T3: Hardened Iron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 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45,000 Gold + 30x Iron Bars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-10.0% Time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T4: Forged Steel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 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120 000 Gold + 40x Steel Bars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-15.0% Time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T5: Silvered Alloy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300,000 Gold + 50x Silvered Bars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-20.0% Time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T6: Gilded Artisan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 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750,000 Gold + 60x Gilded Bars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-25.0% Time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T7: True Mithril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 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1,800,000 Gold + 80x Mithril Bars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-30.0% Time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T8: Reinforced Adamantite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 70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4,500,000 Gold + 100x Adamantite Bars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-35.0% Time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T9: Glacial Obsidian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 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12,000,000 Gold + 150x Obsidian Bars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-40.0% Time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T10: Celestial Transcendent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 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30,000,000 Gold + 200x Celestial Bars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-50.0% Time Reduction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Racial Passive Conversion (Moosleute):</w:t>
      </w:r>
      <w:r w:rsidDel="00000000" w:rsidR="00000000" w:rsidRPr="00000000">
        <w:rPr>
          <w:rtl w:val="0"/>
        </w:rPr>
        <w:t xml:space="preserve"> The original </w:t>
      </w:r>
      <w:r w:rsidDel="00000000" w:rsidR="00000000" w:rsidRPr="00000000">
        <w:rPr>
          <w:i w:val="1"/>
          <w:iCs w:val="1"/>
          <w:rtl w:val="0"/>
        </w:rPr>
        <w:t xml:space="preserve">Crude Handling</w:t>
      </w:r>
      <w:r w:rsidDel="00000000" w:rsidR="00000000" w:rsidRPr="00000000">
        <w:rPr>
          <w:rtl w:val="0"/>
        </w:rPr>
        <w:t xml:space="preserve"> penalty (+25% Tool Durability Degradation) is reworked into: </w:t>
      </w:r>
      <w:r w:rsidDel="00000000" w:rsidR="00000000" w:rsidRPr="00000000">
        <w:rPr>
          <w:i w:val="1"/>
          <w:iCs w:val="1"/>
          <w:rtl w:val="0"/>
        </w:rPr>
        <w:t xml:space="preserve">Unfamiliar Instrumentation — The global action time reduction bonus granted by permanent village tools is diminished by an absolute 5% for this race.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Rewritten Unit Test Case: Offline Processing Validation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"testCaseID": "UT_03_OFFLINE_PROCESSING_V2",</w:t>
        <w:br w:type="textWrapping"/>
        <w:t xml:space="preserve">  "objective": "Ensure math-driven offline resource extraction runs at constant O(1) efficiency without durability boundaries.",</w:t>
        <w:br w:type="textWrapping"/>
        <w:t xml:space="preserve">  "inputState": {</w:t>
        <w:br w:type="textWrapping"/>
        <w:t xml:space="preserve">    "disconnectDurationSeconds": 72000, </w:t>
        <w:br w:type="textWrapping"/>
        <w:t xml:space="preserve">    "activeToolTier": 3,</w:t>
        <w:br w:type="textWrapping"/>
        <w:t xml:space="preserve">    "assignedCharacterRace": "Human",</w:t>
        <w:br w:type="textWrapping"/>
        <w:t xml:space="preserve">    "targetNode": "Region_01_Copper_Ore",</w:t>
        <w:br w:type="textWrapping"/>
        <w:t xml:space="preserve">    "baseActionTimeSeconds": 10</w:t>
        <w:br w:type="textWrapping"/>
        <w:t xml:space="preserve">  },</w:t>
        <w:br w:type="textWrapping"/>
        <w:t xml:space="preserve">  "calculationSequence": [</w:t>
        <w:br w:type="textWrapping"/>
        <w:t xml:space="preserve">    "Step 1: Compute Teff using the 4-tier efficiency degradation matrix: 8h (1.0) + 8h (0.5) + 4h (0.25) = 13 hours (46,800 seconds).",</w:t>
        <w:br w:type="textWrapping"/>
        <w:t xml:space="preserve">    "Step 2: Apply permanent T3 tool speed modifier (-10%): Net Action Time = 10 * (1 - 0.10) = 9.0 seconds per action loop.",</w:t>
        <w:br w:type="textWrapping"/>
        <w:t xml:space="preserve">    "Step 3: Execute clean mathematical division: Total Actions = floor(46,800 / 9.0) = 5,200 successful loops."</w:t>
        <w:br w:type="textWrapping"/>
        <w:t xml:space="preserve">  ],</w:t>
        <w:br w:type="textWrapping"/>
        <w:t xml:space="preserve">  "expectedOutcome": {</w:t>
        <w:br w:type="textWrapping"/>
        <w:t xml:space="preserve">    "injectedResourceVolume": 5200,</w:t>
        <w:br w:type="textWrapping"/>
        <w:t xml:space="preserve">    "allocatedProfessionXP": 5200,</w:t>
        <w:br w:type="textWrapping"/>
        <w:t xml:space="preserve">    "toolState": "Unchanged (Permanent Infrastructure Asset)"</w:t>
        <w:br w:type="textWrapping"/>
        <w:t xml:space="preserve">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