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18: LIVEOPS DEPLOYMENT PIPELINES, CLOUD INFRASTRUCTURE TOPO &amp; EXTENDED PRODUCTION ROADMAP</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Cloud Server Infrastructure &amp; Network Topology Map</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sustain continuous execution monitoring for thousands of asynchronous player accounts concurrently updating up to 3 active simulation slot arrays, the cloud architecture is designed as a hybrid distributed system. It completely decouples runtime state execution from persistent data layers.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         Client Mobile/PC          |</w:t>
        <w:br w:type="textWrapping"/>
        <w:t xml:space="preserve">                  +-----------------------------------+</w:t>
        <w:br w:type="textWrapping"/>
        <w:t xml:space="preserve">                                    |</w:t>
        <w:br w:type="textWrapping"/>
        <w:t xml:space="preserve">                    HTTPS / Secure WebSocket Requests</w:t>
        <w:br w:type="textWrapping"/>
        <w:t xml:space="preserve">                                    v</w:t>
        <w:br w:type="textWrapping"/>
        <w:t xml:space="preserve">                  +-----------------------------------+</w:t>
        <w:br w:type="textWrapping"/>
        <w:t xml:space="preserve">                  |      Cloudflare CDN Gateway       |</w:t>
        <w:br w:type="textWrapping"/>
        <w:t xml:space="preserve">                  |     (DDoS Mitigation &amp; WAF)       |</w:t>
        <w:br w:type="textWrapping"/>
        <w:t xml:space="preserve">                  +-----------------------------------+</w:t>
        <w:br w:type="textWrapping"/>
        <w:t xml:space="preserve">                                    |</w:t>
        <w:br w:type="textWrapping"/>
        <w:t xml:space="preserve">                                    v</w:t>
        <w:br w:type="textWrapping"/>
        <w:t xml:space="preserve">                  +-----------------------------------+</w:t>
        <w:br w:type="textWrapping"/>
        <w:t xml:space="preserve">                  |      Load Balancer Array          |</w:t>
        <w:br w:type="textWrapping"/>
        <w:t xml:space="preserve">                  +-----------------------------------+</w:t>
        <w:br w:type="textWrapping"/>
        <w:t xml:space="preserve">                                    |</w:t>
        <w:br w:type="textWrapping"/>
        <w:t xml:space="preserve">            +-----------------------+-----------------------+</w:t>
        <w:br w:type="textWrapping"/>
        <w:t xml:space="preserve">            |                                               |</w:t>
        <w:br w:type="textWrapping"/>
        <w:t xml:space="preserve">            v                                               v</w:t>
        <w:br w:type="textWrapping"/>
        <w:t xml:space="preserve">+-----------------------+                       +-----------------------+</w:t>
        <w:br w:type="textWrapping"/>
        <w:t xml:space="preserve">|  Stateless API Nodes  |                       |  Stateless API Nodes  |</w:t>
        <w:br w:type="textWrapping"/>
        <w:t xml:space="preserve">|  (ASP.NET Core / C#)  |                       |  (ASP.NET Core / C#)  |</w:t>
        <w:br w:type="textWrapping"/>
        <w:t xml:space="preserve">+-----------------------+                       +-----------------------+</w:t>
        <w:br w:type="textWrapping"/>
        <w:t xml:space="preserve">            |                                               |</w:t>
        <w:br w:type="textWrapping"/>
        <w:t xml:space="preserve">            +-----------------------+-----------------------+</w:t>
        <w:br w:type="textWrapping"/>
        <w:t xml:space="preserve">                                    |</w:t>
        <w:br w:type="textWrapping"/>
        <w:t xml:space="preserve">                                    v</w:t>
        <w:br w:type="textWrapping"/>
        <w:t xml:space="preserve">                  +-----------------------------------+</w:t>
        <w:br w:type="textWrapping"/>
        <w:t xml:space="preserve">                  |        Redis Cache Layer          |</w:t>
        <w:br w:type="textWrapping"/>
        <w:t xml:space="preserve">                  |   (Session State &amp; Active Sync)   |</w:t>
        <w:br w:type="textWrapping"/>
        <w:t xml:space="preserve">                  +-----------------------------------+</w:t>
        <w:br w:type="textWrapping"/>
        <w:t xml:space="preserve">                                    |</w:t>
        <w:br w:type="textWrapping"/>
        <w:t xml:space="preserve">                         Asynchronous Batch Writes</w:t>
        <w:br w:type="textWrapping"/>
        <w:t xml:space="preserve">                                    v</w:t>
        <w:br w:type="textWrapping"/>
        <w:t xml:space="preserve">                  +-----------------------------------+</w:t>
        <w:br w:type="textWrapping"/>
        <w:t xml:space="preserve">                  |     PostgreSQL / Supabase         |</w:t>
        <w:br w:type="textWrapping"/>
        <w:t xml:space="preserve">                  |    (Primary Relational Store)     |</w:t>
        <w:br w:type="textWrapping"/>
        <w:t xml:space="preserve">                  +-----------------------------------+</w:t>
        <w:br w:type="textWrapping"/>
      </w:r>
    </w:p>
    <w:p w:rsidR="00000000" w:rsidDel="00000000" w:rsidP="00000000" w:rsidRDefault="00000000" w:rsidRPr="00000000" w14:paraId="0000000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Load Balancing and Stateless API App Gateways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Network Gateway Layer: Cloudflare CDN serves as the entry checkpoint, handling security encryption verification and DDoS attack mitigation.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Execution Infrastructure: Incoming client requests route to a Load Balancer array that distributes traffic evenly to auto-scaling API compute instances built via ASP.NET Core.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Stateless Scaling Rules: Compute nodes hold zero session memory. If traffic scales up during a seasonal event transition, new server compute instances instantiate automatically, referencing the shared Redis block memory cache for verification keys.</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Transient High-Velocity Cache Specifications (Redis Layer)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Run-time resource accumulation ticks, combat health updates, and monster kill logs do not trigger immediate updates on the persistent storage database.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Data Eviction and Retention Policies: Active player data blocks are mapped into a high-speed Redis cluster cache memory segment upon client authentication.</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Internal Synchronization Window: Read/write interactions track strictly inside memory memory registers. If an account drops connectivity or stays online continuously, a background system worker executes a bulk copy dump from Redis memory layers down to the core SQL tables every 5 minutes.</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Asynchronous Server Workers &amp; Cron Jobs Architecture</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Top Ladders Cron Engine: Executes every 5 minutes to fetch, compute, and cache the updated global account and profession standings, rewriting a flat static data manifest block to the Redis layer for instantaneous client UI retrieval.</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Guild Matchmaking Scheduler: Activates automatically every Sunday at 23:30 UTC to pair competitive groups for the weekly Guild War cycles according to the matchmaking algorithms.</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World Event Cleaner: Processes the absolute damage sums of server accounts exactly at the expiration of the 24-hour World Boss timeline window, generating rewards payloads and inserting them directly into the mail tracking system rows.</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Dynamic Client Patching Lifecycle &amp; Hot-Fix Orchestration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avoid forcing users to download full application packages from app stores during minor numeric updates, the engine implements a zero-downtime asset and data-patching architecture split into two operational update mechanisms.</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Static System Parameter Patching (Data-Only CDNs)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Numeric data tables—such as weapon base damage curves, item drop probabilities, alchemy ingredients list recipes, or monster health values—are completely externalized from the Unity client execution compilation.</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Processing Logic: Data sheets exist as raw JSON strings on an external cloud data bucket protected by global content delivery nodes.</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Authentication Synchronization Handshake: When the application initializes on a device, the client transmits its local manifest version sequence token to the version api route. If a newer structural configuration file exists on the server bucket, the client automatically pulls down the updated JSON file chunk, parses the data models into the runtime ScriptableObject configurations in memory, and initializes the interface loops seamlessly.</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Asset and Visual Patching via Unity Addressable Asset System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folklore race skins, character portrait graphical layers, event field decorations, or bestiary audio tracks utilize Unity Addressable configuration grouping systems.</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Memory Footprint Optimization: Visual assets are assigned explicit network addresses. The base client app bundle submitted to app marketplaces is kept below 100 megabytes.</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Download Triggers: The client requests asset groups strictly on demand (such as downloading Region 02 graphical parameters exclusively when an account unlocks Level 11 milestones, or fetching event layouts only during an active event window). Downloaded files store safely to local app cache sandboxes, preventing repetitive cellular data usage.</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Administrative Toolsets, Security Alerts &amp; Save Reconstruction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manage cheating attempts and handle customer support service tickets, the backend environment exposes a highly restricted administrative command layout terminal.</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Automated Fraud Flag Monitoring Scripts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API evaluates incoming client manifest deltas against hard physical validation limits. If a transaction log breaks baseline structural possibilities, the user account is flagged instantly.</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Velocity Flag 01 - Gold Modification Injections: Triggers if an account's Gold balance increases at a rate that exceeds the absolute maximum theoretical limit of three active combat units farming Region 10 bosses simultaneously with perfect quality gear over that given timeframe.</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Velocity Flag 02 - Level Progress Anomalies: Triggers if character or skill level jumps do not match the geometric experience curves defined across Modules 03 and 04 relative to elapsed connection time stamps.</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Automated Action Matrix: Minor flag deviations trigger immediate local memory rollback sync checks. Severe systemic structural violations (such as direct item ID fabrication injections into database slot lines) generate an immediate hard account ban flag state update and disconnect the active network socket session.</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Save-State Archive Reconstruction Tooling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service operators can query historical relational snapshot lines to reconstruct state timelines if database connectivity drops out or transaction processing crashes mid-transfer.</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Event Horizon Ledger: Every premium item forge sequence from Tier 7 and up, along with any Diamond transaction purchases, writes a permanent row entry to a non-volatile systemic audit tracking table before executing the shared inventory mutation.</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Safe Rollback Terminals: Administrators can use this immutable ledger log to isolate an exact timestamp block and execute a full database structural recovery up to 14 calendar days retrospectively, restoring lost items directly back into the user's shared zbrojnice pool configuration.</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4. Post-Launch Production Roadmap (12-Month Expansion Timeline)</w:t>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Months 1 to 3: Core Infrastructure Optimization &amp; QoL Foundations</w:t>
      </w:r>
    </w:p>
    <w:p w:rsidR="00000000" w:rsidDel="00000000" w:rsidP="00000000" w:rsidRDefault="00000000" w:rsidRPr="00000000" w14:paraId="0000002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Live Stability Tuning: Resolving database write bottlenecks during high-volume server sync events, adjusting load balancer scaling thresholds, and optimizing client-side FSM script components to minimize battery drainage on low-end mobile hardware layout models.</w:t>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Interface Extensions: Implementation of advanced multi-character overview monitoring cards, advanced filtering controls inside the centralized Armory panel layout, and detailed graphical logging views tracking the specific Kills Per Hour (KPH) metrics of active grinding slots.</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Months 4 to 6: Folk-Expansion Tier 01 - The Cross-Breeding Genetic Update</w:t>
      </w:r>
    </w:p>
    <w:p w:rsidR="00000000" w:rsidDel="00000000" w:rsidP="00000000" w:rsidRDefault="00000000" w:rsidRPr="00000000" w14:paraId="0000002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Lineage Fusion Matrices: Unlocks advanced Breeding Ground capabilities enabling different folklore race archetypes to cross-breed once they scale past Level 75 milestones.</w:t>
      </w:r>
    </w:p>
    <w:p w:rsidR="00000000" w:rsidDel="00000000" w:rsidP="00000000" w:rsidRDefault="00000000" w:rsidRPr="00000000" w14:paraId="0000002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Hybrid Race Paradigms: Introduction of exotic hybrid lines featuring complex inherited stat patterns and blended modifier rules (such as a Draugr-Vila cross-breed displaying Ranged Critical precision combined with localized Melee Vampirism traits, but inheriting doubled structural defensive armor scaling penalties).</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Months 7 to 9: Collective Cooperative Activities - Asynchronous Guild Mega-Dungeons</w:t>
      </w:r>
    </w:p>
    <w:p w:rsidR="00000000" w:rsidDel="00000000" w:rsidP="00000000" w:rsidRDefault="00000000" w:rsidRPr="00000000" w14:paraId="0000002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Deep Labyrinth Crypts: Introduction of multi-level corporate raiding dungeons requiring guild groups to coordinate resource allocations over extended weekly cycles.</w:t>
      </w:r>
    </w:p>
    <w:p w:rsidR="00000000" w:rsidDel="00000000" w:rsidP="00000000" w:rsidRDefault="00000000" w:rsidRPr="00000000" w14:paraId="0000002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Cooperative Strike Formations: Guild members combine up to 9 distinct character profiles drawn from different user accounts into an unified tactical raid vanguard. This expeditionary army descends through dangerous multi-tier boss rooms, securing rare crafting components necessary to construct Tier 14 Transcendent equipment properties.</w:t>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Months 10 to 12: End-Game System Extensions - The Transcendent Realm Ascension Path</w:t>
      </w:r>
    </w:p>
    <w:p w:rsidR="00000000" w:rsidDel="00000000" w:rsidP="00000000" w:rsidRDefault="00000000" w:rsidRPr="00000000" w14:paraId="0000003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Soft Prestige Cycle: Characters that hit the absolute cap threshold of Level 100 can step through the Celestial Ascension Portal terminal inside the village hub boundary.</w:t>
      </w:r>
    </w:p>
    <w:p w:rsidR="00000000" w:rsidDel="00000000" w:rsidP="00000000" w:rsidRDefault="00000000" w:rsidRPr="00000000" w14:paraId="0000003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Ascension Payout Mechanics: The chosen character undergoes a complete state purification loop, resetting its progression levels back to Level 1 and stripping away all equipped items back to the general shared armory registry slots.</w:t>
      </w:r>
    </w:p>
    <w:p w:rsidR="00000000" w:rsidDel="00000000" w:rsidP="00000000" w:rsidRDefault="00000000" w:rsidRPr="00000000" w14:paraId="0000003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Permanent Village Trait Adjustments: In exchange for the progression reset, the account receives 1 Permanent Realm Ascension Token. These tokens can be allocated to upgrade structural village infrastructure systems permanently, expanding global gathering velocity metrics, unlocking exclusive item affix configurations, or permanently expanding the baseline mutation probability ratios across all future breeding cycles.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