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33: REMOTE CONFIGURATION DEPLOYMENT, LIVEOPS A/B TESTING &amp; DYNAMIC PLAYER SEGMENTATION ENGINES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Remote Configuration Schema &amp; Hot-Swapping Infrastructure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tweak game balancing variables (such as drop rates, region event modifiers, or building cost scalars) without demanding client application updates from platform stores, the runtime environment references a server-authoritative Remote Configuration registry.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Remote Configuration Master JSON Specification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data contract is hosted on global Content Delivery Networks (CDNs) as an immutable, version-controlled blob. The client fetches and parses this payload strictly at boot or during explicit zone transitions.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"remoteConfigMeta": {</w:t>
        <w:br w:type="textWrapping"/>
        <w:t xml:space="preserve">    "configVersionToken": "v2.14.9_build_20260701",</w:t>
        <w:br w:type="textWrapping"/>
        <w:t xml:space="preserve">    "minimumClientVersionAllowed": "1.4.0",</w:t>
        <w:br w:type="textWrapping"/>
        <w:t xml:space="preserve">    "pushedAtTimestamp": "2026-07-01T22:40:00Z"</w:t>
        <w:br w:type="textWrapping"/>
        <w:t xml:space="preserve">  },</w:t>
        <w:br w:type="textWrapping"/>
        <w:t xml:space="preserve">  "globalBalancingOverrides": {</w:t>
        <w:br w:type="textWrapping"/>
        <w:t xml:space="preserve">    "region_01_global_drop_modifier_scalar": 1.00,</w:t>
        <w:br w:type="textWrapping"/>
        <w:t xml:space="preserve">    "forge_base_gold_cost_multiplier_t7_to_t10": 1.25,</w:t>
        <w:br w:type="textWrapping"/>
        <w:t xml:space="preserve">    "breeding_mutation_probability_base_coefficient": 0.015</w:t>
        <w:br w:type="textWrapping"/>
        <w:t xml:space="preserve">  },</w:t>
        <w:br w:type="textWrapping"/>
        <w:t xml:space="preserve">  "activeLiveOpsEvents": [</w:t>
        <w:br w:type="textWrapping"/>
        <w:t xml:space="preserve">    {</w:t>
        <w:br w:type="textWrapping"/>
        <w:t xml:space="preserve">      "eventIdentifier": "event_midsummer_vila_2026",</w:t>
        <w:br w:type="textWrapping"/>
        <w:t xml:space="preserve">      "targetRegionIndex": 2,</w:t>
        <w:br w:type="textWrapping"/>
        <w:t xml:space="preserve">      "activationEpochSeconds": 1782943200,</w:t>
        <w:br w:type="textWrapping"/>
        <w:t xml:space="preserve">      "terminationEpochSeconds": 1783548000,</w:t>
        <w:br w:type="textWrapping"/>
        <w:t xml:space="preserve">      "localizedStringKeyReference": "ui_evt_title_midsummer"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Zero-Downtime Memory Injection Logic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 the API gateway detects a configuration update token change, it broadcasts an internal message through the Redis Pub/Sub framework. Stateless API compute pods intercept this signal and initiate an asynchronous background thread to overwrite memory registries without interrupting live WebSocket loops.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A/B Testing Traffic Splitting Engine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test system changes safely, the platform splits user profiles into separate testing brackets using a deterministic hashing technique. This ensures users are assigned to consistent groups without requiring persistent assignments in the database.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MurmurHash3 Group Assignment Variant Formula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an account logs into the server, its unique account_id string is combined with the explicit experiment_id token. The resulting string is run through a non-cryptographic MurmurHash3 algorithm to generate an unsigned 32-bit integer: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\text{Group Hash} = \text{MurmurHash3}(\text{account\_id} + \text{experiment\_id}) \text{Assignment Variant Index} = \text{Group Hash} \pmod{100}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Variant Allocation Branching Matrix: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Index Range 0 \le \text{Index} &lt; 10: Assigned to </w:t>
      </w:r>
      <w:r w:rsidDel="00000000" w:rsidR="00000000" w:rsidRPr="00000000">
        <w:rPr>
          <w:b w:val="1"/>
          <w:bCs w:val="1"/>
          <w:rtl w:val="0"/>
        </w:rPr>
        <w:t xml:space="preserve">Variant A</w:t>
      </w:r>
      <w:r w:rsidDel="00000000" w:rsidR="00000000" w:rsidRPr="00000000">
        <w:rPr>
          <w:rtl w:val="0"/>
        </w:rPr>
        <w:t xml:space="preserve"> (Experimental Rule Layer).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Index Range 10 \le \text{Index} &lt; 20: Assigned to </w:t>
      </w:r>
      <w:r w:rsidDel="00000000" w:rsidR="00000000" w:rsidRPr="00000000">
        <w:rPr>
          <w:b w:val="1"/>
          <w:bCs w:val="1"/>
          <w:rtl w:val="0"/>
        </w:rPr>
        <w:t xml:space="preserve">Variant B</w:t>
      </w:r>
      <w:r w:rsidDel="00000000" w:rsidR="00000000" w:rsidRPr="00000000">
        <w:rPr>
          <w:rtl w:val="0"/>
        </w:rPr>
        <w:t xml:space="preserve"> (Alternative System Settings Layer).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Index Range 20 \le \text{Index} &lt; 100: Assigned to </w:t>
      </w:r>
      <w:r w:rsidDel="00000000" w:rsidR="00000000" w:rsidRPr="00000000">
        <w:rPr>
          <w:b w:val="1"/>
          <w:bCs w:val="1"/>
          <w:rtl w:val="0"/>
        </w:rPr>
        <w:t xml:space="preserve">Control Group</w:t>
      </w:r>
      <w:r w:rsidDel="00000000" w:rsidR="00000000" w:rsidRPr="00000000">
        <w:rPr>
          <w:rtl w:val="0"/>
        </w:rPr>
        <w:t xml:space="preserve"> (Standard System Baseline).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allocation strategy allows the game engine to execute real-time feature gating with an absolute evaluation cost of O(1) memory mapping cycles.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Real-Time Behavioral Player Segmentation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analytics platform runs an automated, interval-based clustering worker that scans player behavior schemas. Accounts are categorized into targeted profile buckets, adjusting the available LiveOps offers and storefront layouts.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Structural System Segmentation Profiles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Segment Alpha - Hardcore Grinder:</w:t>
      </w:r>
      <w:r w:rsidDel="00000000" w:rsidR="00000000" w:rsidRPr="00000000">
        <w:rPr>
          <w:rtl w:val="0"/>
        </w:rPr>
        <w:t xml:space="preserve"> Accounts tracking greater than 18 active slot automation loop execution hours per rolling 24-hour window.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Segment Beta - Premium Whale:</w:t>
      </w:r>
      <w:r w:rsidDel="00000000" w:rsidR="00000000" w:rsidRPr="00000000">
        <w:rPr>
          <w:rtl w:val="0"/>
        </w:rPr>
        <w:t xml:space="preserve"> Accounts recording greater than $100.00 in direct fiat transactional store conversions within a 30-day tracking history.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Segment Gamma - High Churn Risk:</w:t>
      </w:r>
      <w:r w:rsidDel="00000000" w:rsidR="00000000" w:rsidRPr="00000000">
        <w:rPr>
          <w:rtl w:val="0"/>
        </w:rPr>
        <w:t xml:space="preserve"> Active profiles where the collective Auto-Eat food inventory balances have hit a zero state more than 5 times in the past 48 hours, stalling production metrics.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Relational Segment Assignment Database Map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TABLE account_behavioral_segments (</w:t>
        <w:br w:type="textWrapping"/>
        <w:t xml:space="preserve">    account_id UUID PRIMARY KEY,</w:t>
        <w:br w:type="textWrapping"/>
        <w:t xml:space="preserve">    active_segment_tags VARCHAR(32)[] NOT NULL, -- Array configuration mapping e.g. ['whale', 'hardcore']</w:t>
        <w:br w:type="textWrapping"/>
        <w:t xml:space="preserve">    last_computed_at TIMESTAMP WITH TIME ZONE DEFAULT NOW() NOT NULL</w:t>
        <w:br w:type="textWrapping"/>
        <w:t xml:space="preserve">);</w:t>
        <w:br w:type="textWrapping"/>
        <w:br w:type="textWrapping"/>
        <w:t xml:space="preserve">-- Indexing for quick segment queries by LiveOps storefront route managers</w:t>
        <w:br w:type="textWrapping"/>
        <w:t xml:space="preserve">CREATE INDEX idx_segment_tag_search ON account_behavioral_segments USING GIN (active_segment_tags);</w:t>
        <w:br w:type="textWrapping"/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Dynamic Storefront Routing Evaluation Routine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player loads the virtual store, the routing system queries the GIN index to check their behavioral category, fetching the corresponding customized item display array.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product_catalog_json </w:t>
        <w:br w:type="textWrapping"/>
        <w:t xml:space="preserve">FROM dynamic_storefront_manifests</w:t>
        <w:br w:type="textWrapping"/>
        <w:t xml:space="preserve">WHERE target_segment_restriction_tags &amp;&amp; (</w:t>
        <w:br w:type="textWrapping"/>
        <w:t xml:space="preserve">    SELECT active_segment_tags </w:t>
        <w:br w:type="textWrapping"/>
        <w:t xml:space="preserve">    FROM account_behavioral_segments </w:t>
        <w:br w:type="textWrapping"/>
        <w:t xml:space="preserve">    WHERE account_id = '9b1deb4d-3b7d-4bad-9bdd-2b0d7b3dcb6d'</w:t>
        <w:br w:type="textWrapping"/>
        <w:t xml:space="preserve">)</w:t>
        <w:br w:type="textWrapping"/>
        <w:t xml:space="preserve">ORDER BY priority_weight_scalar DESC LIMIT 1;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