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09: UNITY SOFTWARE ARCHITECTURE, CLASS DESIGN &amp; IMPLEMENTATION BLUEPRINTS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ScriptableObject Architecture &amp; Data Templates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decouple static configuration data from runtime dynamic state tracking, Folk-Idle utilizes a pure ScriptableObject-driven architecture in Unity. These files act as read-only data assets that populate runtime instances, preventing memory bloat and optimizing performance on mobile devices.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RaceConfigurationSO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Inherits from ScriptableObject. Defines the absolute baseline traits for a folklore lineage.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Fields: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raceType: Enum (Human, Vila, Fomóiri, Draugr, Kobold, Moosleute, Vodník)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baseStrGrowth: float (Base multiplier coefficient)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baseDexGrowth: float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baseIntGrowth: float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baseConGrowth: float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baseLckGrowth: float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passiveTraitID: string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passiveMultiplier: float</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BaseItemSO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Inherits from ScriptableObject. Defines structural configuration parameters for game items before rarity or quality scaling transformations are computed.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Fields: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itemID: string (Unique internal key, e.g., iron_sword)</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localizationKey: string (Points to local translation files)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primarySlot: Enum (Weapon, Shield, Helmet, Chest, Leggings, Boots, Ring, Amulet, Material, Consumable)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baseValueGold: int (Standard baseline merchant sell price)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flatAttackPower: int (Structural baseline applied to weapons)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flatDefenseRating: int (Structural baseline applied to armor pieces)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allowedAffixTags: List of strings (Restricts what secondary modifiers can roll on this specific base)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EnemyConfigurationSO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Inherits from ScriptableObject. Holds structural scaling offsets and bestiary assets for combat targets.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Fields: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enemyID: string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localizationNameKey: string</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targetRegionID: int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baselineLevel: int</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isRegionalBoss: bool</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uniqueDropTableID: string</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modelSprite: Sprite (Reference to 2D image asset asset)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Runtime Entity Model Class Layouts (Pure C# Plain Old CLR Objects)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classes contain no MonoBehaviour overhead and do not exist within the Unity scene hierarchy. They manage pure state tracking and mathematical transformations, making them safe to serialize into JSON strings for database transport layers.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CharacterModel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the individual state parameters of an inhabitant of the village population.</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State Parameters: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characterID: System.Guid (Unique primary identifier)</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characterName: string</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currentRace: race_enum</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generationIndex: int</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currentAgeTier: age_enum</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elapsedRealtimeSeconds: double (Accumulates time to compute aging threshold transitions)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currentLevel: int</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currentExperience: int</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primaryAttributes: Dictionary of string and int (Contains calculated values for strength, dexterity, intelligence, constitution, luck)</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geneticGrowthModifiers: Dictionary of string and float (Contains the structural inheritance modifiers passed down from parents)</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InventoryItemInstance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runtime modifications, rarity assignments, and unique properties for individualized equipment tracking rows.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State Parameters: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instanceID: System.Guid (Unique primary row index)</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staticDataReferenceID: string (Matches matching BaseItemSO data asset)</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currentRarityTier: int (Calculated scalar value from 1 to 14)</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isCurrentlyEquipped: bool</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rolledAffixes: List of AffixDataPayload structures</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AffixDataPayload</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State Parameters:</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modifierTypeTag: string (e.g., crit_chance_percent, lifesteal_percent)</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scalarValue: float (Calculated raw value contribution)</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System Managers &amp; Runtime State Controllers (MonoBehaviour Engines)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components exist as persistent singleton controllers inside the primary Unity gameplay scene execution stack. They handle engine lifecycles, tick processing, and coordinate runtime class systems.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TimeTickSystemEngine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the global time-slice pulse generator for all active simulation slots.</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Operational Mechanics:</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Implements a persistent operational update loop checking against a fixed system tick baseline: Tick_Interval = 0.1 seconds.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Tracks internal tick counters for the three active worker slots independently.</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Automatically updates the global village runtime state machine whenever a calculation threshold validates as complete.</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CombatSimulationDirector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the active execution flow of the simplified 2D combat loop defined in earlier modules.</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 Loop Lifecycle Tracking:</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ExecutePlayerTurnAttackSequence()</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Calculates total player accuracy against target enemy dodge parameters to return hit evaluation tokens.</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Applies random percentage evaluations to trigger critical hit damage multipliers.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Subtracts enemy armor metrics from total raw damage to establish the net health deduction pass.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Updates the active UI panel values asynchronously.</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ProcessDefensiveResolutionSequence()</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Evaluates dodge, block strength, and structural armor checks for the player character model.</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Deducts corresponding health parameters.</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Instantly processes the auto-eat monitoring validation check before allowing the subsequent calculation cycle to initiate.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OfflineAFKCalculationProcessor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Processes delta time manifestations upon client network reconnection loops.</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Processing Architecture:</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1: Queries server time API endpoints to lock down absolute temporal duration metrics: Total_Delta_Seconds = Server_Time_Current - Client_Time_At_Disconnect.</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2: Feeds Total_Delta_Seconds into the 4-tier efficiency degradation matrix to isolate the true effective action duration parameter (T_{eff}).</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3: Resolves gathering loops sequentially. If processing tool instances strike a durability rating of 0 during the batch evaluation cycle, the iteration index steps down instantly to preserve resource pools and lock inventory inputs.</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4: Dispatches a consolidated sync packet manifest update directly to the central PostgreSQL infrastructure layer.</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Asynchronous Observer Pattern &amp; Game Event Broker Architecture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prevent structural tight-coupling between data state layers and visual presentation canvas objects, Folk-Idle implements a centralized, strongly typed Event Broker architecture.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GlobalGameEventBroker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global static registry mapping structured structures to listener actions. This system completely replaces standard Unity update checks with notification parameters.</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Event Profile: CurrencyChangedEvent</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Contained Payload: newGoldTotal (int), newDiamondTotal (int)</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Scenario: Fired explicitly by inventory modules when items are sold or forge transactions validate as successful.</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Receiving Systems: Header UI Display instantly updates text fields, demanding 0% validation checks on the main update frame.</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Event Profile: CharacterTaskStateSwappedEvent</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Contained Payload: activeCharacterID (Guid), targetFsmState (Enum)</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Scenario: Dispatched when a player reallocates a citizen from gathering nodes over to active combat maps.</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Receiving Systems: Bottom Navigation Dock, Client-Side FSM Controller, and Node List render panels adjust layouts automatically.</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Event Profile: ToolDurabilityDepletedEvent</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Contained Payload: affectedToolType (Enum), currentDurability (int)</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Scenario: Triggered when tool integrity hits 0 during active loops.</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Receiving Systems: Halts active extraction loops, pushes notification popups to the primary viewport layer, and toggles repair interaction targets.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