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25: CLIENT-SERVER CRYPTOGRAPHIC SECURITY, NETWORK TELEMETRY MONITORING &amp; THREAT VECTOR MITIGATION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End-to-End Cryptographic Packet Signing &amp; Payload Encryption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secure the stateless API architecture against Man-in-the-Middle (MitM) inspection, packet interception, and automated replay attacks, all client-server network interactions are bound by strict cryptographic contracts over TLS 1.3.</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AES-256-GCM Payload Encapsulation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Volatile state modification payloads transmitted via HTTP POST or WebSockets (such as breeding confirmations, forge updates, or boss combat resolution manifests) undergo symmetric encryption using authenticated AES-256-GCM blocks.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Exchange Strategy:</w:t>
      </w:r>
      <w:r w:rsidDel="00000000" w:rsidR="00000000" w:rsidRPr="00000000">
        <w:rPr>
          <w:rtl w:val="0"/>
        </w:rPr>
        <w:t xml:space="preserve"> Symmetric session keys are derived during client authentication using an Elliptic Curve Diffie-Hellman (ECDH) ephemeral key exchange protocol.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Replay Attack Defenses:</w:t>
      </w:r>
      <w:r w:rsidDel="00000000" w:rsidR="00000000" w:rsidRPr="00000000">
        <w:rPr>
          <w:rtl w:val="0"/>
        </w:rPr>
        <w:t xml:space="preserve"> Every encrypted packet wraps a structural timestamp header and an auto-incrementing cryptographic nonce string generated server-side per active session. Packets containing nonces that mismatch or repeat within a rolling 24-hour verification window are dropped immediately.</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HMAC-SHA256 Token Validation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API transaction appends an individual signature header (X-FolkIdle-Signature). The signature is computed locally by the client application using a Hashed Message Authentication Code (HMAC) tracking the raw payload body combined with a rolling secret key.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X-FolkIdle-Signature = HMAC-SHA256(Payload_Body + Session_Nonce, Rolling_Secret)</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ASP.NET Core server recalculates this signature before parsing the request JSON string. If the computed hash value fails to match the header value exactly, the network payload is dropped, terminating the client TCP connection socket instantly.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Anti-Tamper Memory Scrambling &amp; Code Obfuscation in Unity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Idle games operating on mobile operating systems are prime targets for runtime memory freezing and alteration tools (e.g., Cheat Engine, GameGuardian). Folk-Idle mitigates this risk at the compilation and compilation layer.</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IL2CPP Compilation and Metadata Stripping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Unity client application completely avoids standard Mono script compilation configurations. Production builds enforce IL2CPP (Ahead-Of-Time) conversion pathways.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Assembly Obfuscation:</w:t>
      </w:r>
      <w:r w:rsidDel="00000000" w:rsidR="00000000" w:rsidRPr="00000000">
        <w:rPr>
          <w:rtl w:val="0"/>
        </w:rPr>
        <w:t xml:space="preserve"> The machine code output undergoes structural renaming loops via symbols strip utilities. Class definitions, variable keys, and method namespaces are transformed into randomized alphanumeric strings (e.g., CharacterModel.currentLevel transforms into a_x79b). This layout effectively prevents decompilers (such as ILSpy or Reflector) from mapping logical game loop structures.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Memory Pointer Scrambling via Value Shufflers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numeric fields tracking game state parameters within memory registries (such as character health variables, gold balances, or premium diamond quantities) are never stored as naked primitive types (int, float). They utilize a generic struct template wrapper (AntiTamperVar&lt;T&gt;) that continuously obfuscates values in RAM.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Architectural specification for memory pointer value scrambling</w:t>
        <w:br w:type="textWrapping"/>
        <w:t xml:space="preserve">public struct AntiTamperVar&lt;T&gt; where T : struct</w:t>
        <w:br w:type="textWrapping"/>
        <w:t xml:space="preserve">{</w:t>
        <w:br w:type="textWrapping"/>
        <w:t xml:space="preserve">    private T obfuscatedValue;</w:t>
        <w:br w:type="textWrapping"/>
        <w:t xml:space="preserve">    private int memoryXorKey;</w:t>
        <w:br w:type="textWrapping"/>
        <w:br w:type="textWrapping"/>
        <w:t xml:space="preserve">    public AntiTamperVar(T actualValue)</w:t>
        <w:br w:type="textWrapping"/>
        <w:t xml:space="preserve">    {</w:t>
        <w:br w:type="textWrapping"/>
        <w:t xml:space="preserve">        this.memoryXorKey = System.Security.Cryptography.RandomNumberGenerator.GetInt32(1, int.MaxValue);</w:t>
        <w:br w:type="textWrapping"/>
        <w:t xml:space="preserve">        this.obfuscatedValue = ApplyXorTransform(actualValue, this.memoryXorKey);</w:t>
        <w:br w:type="textWrapping"/>
        <w:t xml:space="preserve">    }</w:t>
        <w:br w:type="textWrapping"/>
        <w:br w:type="textWrapping"/>
        <w:t xml:space="preserve">    public T GetValue() =&gt; ApplyXorTransform(this.obfuscatedValue, this.memoryXorKey);</w:t>
        <w:br w:type="textWrapping"/>
        <w:t xml:space="preserve">}</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memoryXorKey shifts randomly on every read/write access tick, preventing external scanners from finding static memory value locations during runtime execution.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Network Telemetry &amp; Behavioral Anomaly Detection Algorithms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Automated macro clickers and custom execution bot scripts can mimic player inputs to bypass traditional client-side anti-cheat protections. The backend monitors input pacing structures across all user interaction paths.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Input Cadence Variance Math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telemetry pipeline tracks the time intervals (\Delta t) between consecutive client interaction packets. Human inputs naturally exhibit erratic time deltas, whereas basic automation software displays strict, repetitive cadences.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anomaly score (A_{\text{score}}) is calculated over a rolling window of K user-initiated state transitions: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A_{\text{score}} = \sum_{i=1}^{K} \frac{1}{\Delta t_i \cdot \sigma^2}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\Delta t_i is the time delta between consecutive events, and \sigma^2 is the rolling mathematical variance of the input cadence interval across the historical sampling window. If a user’s input stream approaches zero variance (\sigma^2 \to 0), the anomaly score climbs exponentially.</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Automated Telemetry Profiling Constraints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Cadence Violations Threshold:</w:t>
      </w:r>
      <w:r w:rsidDel="00000000" w:rsidR="00000000" w:rsidRPr="00000000">
        <w:rPr>
          <w:rtl w:val="0"/>
        </w:rPr>
        <w:t xml:space="preserve"> Sustained input variance tracking below \sigma^2 = 0.002 over a sequence of 50 consecutive actions flags the account for automated input automation.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Concurrent Action Sieve:</w:t>
      </w:r>
      <w:r w:rsidDel="00000000" w:rsidR="00000000" w:rsidRPr="00000000">
        <w:rPr>
          <w:rtl w:val="0"/>
        </w:rPr>
        <w:t xml:space="preserve"> If the API gateway intercepts simultaneous transaction payloads originating from the same authenticated user token tracking different geographic IP domains, the secondary route is severed, triggering immediate account security lockdowns.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Automated Quarantine, Shadow Banning &amp; Purge Pipelines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Accounts flagged by the fraud detection monitoring frameworks or the telemetry analysis engines do not receive immediate UI warning notifications. They are moved to a sandboxed routing layer.</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Account Quarantine State Flag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anomaly score breaches security tolerance parameters, an asynchronous background thread issues an immediate database state update mutating the target profile's access flag.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UPDATE account_security_registry </w:t>
        <w:br w:type="textWrapping"/>
        <w:t xml:space="preserve">SET routing_status_flag = 'Quarantine_Active', security_audit_score = security_audit_score + 10</w:t>
        <w:br w:type="textWrapping"/>
        <w:t xml:space="preserve">WHERE account_id = '9b1deb4d-3b7d-4bad-9bdd-2b0d7b3dcb6d';</w:t>
        <w:br w:type="textWrapping"/>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Shadow Banning Infrastructure Restrictions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account assigned to the Quarantine_Active flag is systematically isolated from the global game economy without changing local client UI functionality.</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Leaderboard De-indexing:</w:t>
      </w:r>
      <w:r w:rsidDel="00000000" w:rsidR="00000000" w:rsidRPr="00000000">
        <w:rPr>
          <w:rtl w:val="0"/>
        </w:rPr>
        <w:t xml:space="preserve"> The account's level sums and time-attack boss scores are filtered out of all global and weekly leaderboard query returns. The client UI continues to display fabricated ladder placement indexes locally to prevent the user from realizing a restriction has been applied.</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Guild Trade Depot Sequestration:</w:t>
      </w:r>
      <w:r w:rsidDel="00000000" w:rsidR="00000000" w:rsidRPr="00000000">
        <w:rPr>
          <w:rtl w:val="0"/>
        </w:rPr>
        <w:t xml:space="preserve"> Any listing items posted by a quarantined player are routed to an isolated marketplace block visible exclusively to other quarantined bot profiles, blocking item or gold transfers to legitimate player accounts.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 Lock Cascade Execution:</w:t>
      </w:r>
      <w:r w:rsidDel="00000000" w:rsidR="00000000" w:rsidRPr="00000000">
        <w:rPr>
          <w:rtl w:val="0"/>
        </w:rPr>
        <w:t xml:space="preserve"> If the internal account security audit score increases beyond a maximum tolerance threshold, the server cancels the session key, revokes the authentication token, pushes a network disconnection packet code to the client frame, and schedules the account data rows for a complete cascading database purge cycle.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