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40: GUILD TRADE DEPOTS, PEER-TO-PEER ECONOMIES &amp; FRAUD PREVENTION MATRIX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Guild Trade Depot Architecture &amp; Order Book System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support player interaction without enabling hyperinflation or real-money trading (RMT) channels, trade is channeled through localized Guild Trade Depots. These depots operate as a server-authoritative asynchronous marketplace restricted by guild membership duration and localized item verification rules.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Guild Trade Depot Listing Ledger Schema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marketplace structure avoids direct player-to-player trade prompts. Instead, it processes transactions via an item order book to verify the custody of assets before altering database values.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CREATE TABLE guild_trade_listings (</w:t>
        <w:br w:type="textWrapping"/>
        <w:t xml:space="preserve">    listing_id BIGSERIAL PRIMARY KEY,</w:t>
        <w:br w:type="textWrapping"/>
        <w:t xml:space="preserve">    guild_id UUID NOT NULL,</w:t>
        <w:br w:type="textWrapping"/>
        <w:t xml:space="preserve">    seller_account_id UUID NOT NULL,</w:t>
        <w:br w:type="textWrapping"/>
        <w:t xml:space="preserve">    buyer_account_id UUID,</w:t>
        <w:br w:type="textWrapping"/>
        <w:t xml:space="preserve">    item_base_id VARCHAR(64) NOT NULL,</w:t>
        <w:br w:type="textWrapping"/>
        <w:t xml:space="preserve">    item_quantity INT NOT NULL CHECK (item_quantity &gt; 0),</w:t>
        <w:br w:type="textWrapping"/>
        <w:t xml:space="preserve">    unit_price_gold INT NOT NULL CHECK (unit_price_gold &gt; 0),</w:t>
        <w:br w:type="textWrapping"/>
        <w:t xml:space="preserve">    listing_status VARCHAR(16) DEFAULT 'ACTIVE' NOT NULL, -- 'ACTIVE', 'COMPLETED', 'CANCELLED'</w:t>
        <w:br w:type="textWrapping"/>
        <w:t xml:space="preserve">    created_at TIMESTAMP WITH TIME ZONE DEFAULT NOW() NOT NULL,</w:t>
        <w:br w:type="textWrapping"/>
        <w:t xml:space="preserve">    resolved_at TIMESTAMP WITH TIME ZONE,</w:t>
        <w:br w:type="textWrapping"/>
        <w:t xml:space="preserve">    CONSTRAINT chk_listing_lifecycle CHECK (</w:t>
        <w:br w:type="textWrapping"/>
        <w:t xml:space="preserve">        (listing_status = 'ACTIVE' AND buyer_account_id IS NULL AND resolved_at IS NULL) OR</w:t>
        <w:br w:type="textWrapping"/>
        <w:t xml:space="preserve">        (listing_status IN ('COMPLETED', 'CANCELLED') AND resolved_at IS NOT NULL)</w:t>
        <w:br w:type="textWrapping"/>
        <w:t xml:space="preserve">    )</w:t>
        <w:br w:type="textWrapping"/>
        <w:t xml:space="preserve">);</w:t>
        <w:br w:type="textWrapping"/>
        <w:br w:type="textWrapping"/>
        <w:t xml:space="preserve">CREATE INDEX idx_guild_trade_active_orders ON guild_trade_listings (guild_id, listing_status, item_base_id);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Dynamic Price Collar &amp; Algorithmic Market Controls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block exploit vectors where bot networks pass millions in gold to clean accounts via low-value dummy items, the system applies server-enforced price corridors. The edge pricing engine tracks a rolling 7-day average price vector (P_{\text{avg}}) for all stackable materials and item classifications.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Price Bound Constraint Equation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server rejects trade creation transactions if the user's targeted unit price deviates outside the algorithmic price collar boundaries: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P_{\text{min}} = \max(1, P_{\text{avg}} \times (1 - \delta)) P_{\text{max}} = P_{\text{avg}} \times (1 + \delta)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P_{\text{avg}} represents the dynamically computed rolling global market average valuation metric.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\delta represents the system configuration volatility tolerance coefficient, hard-locked at exactly 0.20 (20\%).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Market Liquidity Flattening Tax Matrix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Trades are subject to an immediate silver-sink taxation bracket designed to wipe excess liquidity from old profiles. The tax percentage scales dynamically relative to the seller's total accumulated net wealth.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Seller Net Banked Gold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Baseline Market Transaction Tax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Guild Coffer Contribution Kickback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&lt; 500,000 \text{ Gold}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5.0\% Burned Globally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1.0\% Contributed to Guild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500,000 \text{ to } 5,000,000 \text{ Gold}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8.0\% Burned Globally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2.0\% Contributed to Guild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&gt; 5,000,000 \text{ Gold}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15.0\% Burned Globally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3.0\% Contributed to Guild Bank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Trade Velocity Audit &amp; Fraud Detection Heuristics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telemetry scanning microservice routes trade payloads through real-time heuristic filters to flag abnormal distribution loops before executing distributed ledger updates.</w:t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Asymmetric Wealth Discrepancy Multiplier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detection system measures an anomalous transfer index (W_{\text{delta}}) during settlement loops: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W_{\text{delta}} = \frac{\text{AccountWealth}_{\text{Highest}}}{\max(1, \text{AccountWealth}_{\text{Lowest}})}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If W_{\text{delta}} &gt; 50.0 and the trade involves high-frequency resource stacks sold at maximum price collar limits (P_{\text{max}}), the logging layer triggers an economic flag event packet.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Fraud Telemetry Profile Vector Manifest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"fraudVectorID": "f51b92a4-7910-4d9c-8821-b391a201fccd",</w:t>
        <w:br w:type="textWrapping"/>
        <w:t xml:space="preserve">  "auditTimestamp": "2026-07-01T22:50:00Z",</w:t>
        <w:br w:type="textWrapping"/>
        <w:t xml:space="preserve">  "heuristicAlertTrigger": "VELOCITY_ASYMMETRIC_TRANSFER",</w:t>
        <w:br w:type="textWrapping"/>
        <w:t xml:space="preserve">  "involvedNodes": {</w:t>
        <w:br w:type="textWrapping"/>
        <w:t xml:space="preserve">    "sourceSellerAccountID": "1a2b3c4d-5e6f-7a8b-9c0d-1e2f3a4b5c6d",</w:t>
        <w:br w:type="textWrapping"/>
        <w:t xml:space="preserve">    "destinationBuyerAccountID": "9b1deb4d-3b7d-4bad-9bdd-2b0d7b3dcb6d",</w:t>
        <w:br w:type="textWrapping"/>
        <w:t xml:space="preserve">    "sharedGuildUUID": "dc91a2b3-cf4e-4112-9f88-112233445566"</w:t>
        <w:br w:type="textWrapping"/>
        <w:t xml:space="preserve">  },</w:t>
        <w:br w:type="textWrapping"/>
        <w:t xml:space="preserve">  "metricsAssessment": {</w:t>
        <w:br w:type="textWrapping"/>
        <w:t xml:space="preserve">    "computedPriceCollarCeiling": 120,</w:t>
        <w:br w:type="textWrapping"/>
        <w:t xml:space="preserve">    "assertedUnitPriceGold": 120,</w:t>
        <w:br w:type="textWrapping"/>
        <w:t xml:space="preserve">    "historicalInteractionCount24h": 14,</w:t>
        <w:br w:type="textWrapping"/>
        <w:t xml:space="preserve">    "calculatedWealthDiscrepancyMultiplier": 184.22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Atomic Multi-Shard Trade Settlement Engine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prevent item duplication bugs during high-concurrency order attempts across separate regional backend database shards, matching transactions use an explicitly sequenced atomic routine.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Authoritative trade execution routine enforcing multi-entity balance isolation</w:t>
        <w:br w:type="textWrapping"/>
        <w:t xml:space="preserve">public class GuildDepotSettlementEngine</w:t>
        <w:br w:type="textWrapping"/>
        <w:t xml:space="preserve">{</w:t>
        <w:br w:type="textWrapping"/>
        <w:t xml:space="preserve">    private readonly IDatabaseContext dbContext;</w:t>
        <w:br w:type="textWrapping"/>
        <w:br w:type="textWrapping"/>
        <w:t xml:space="preserve">    public async Task&lt;bool&gt; ExecuteOrderSettlementAsync(long activeListingId, Guid purchasingUserUuid)</w:t>
        <w:br w:type="textWrapping"/>
        <w:t xml:space="preserve">    {</w:t>
        <w:br w:type="textWrapping"/>
        <w:t xml:space="preserve">        // Enforce isolation level serialized to completely lock reading row states during validation</w:t>
        <w:br w:type="textWrapping"/>
        <w:t xml:space="preserve">        using (var dbTransaction = await dbContext.Database.BeginTransactionAsync(System.Data.IsolationLevel.Serializable))</w:t>
        <w:br w:type="textWrapping"/>
        <w:t xml:space="preserve">        {</w:t>
        <w:br w:type="textWrapping"/>
        <w:t xml:space="preserve">            try</w:t>
        <w:br w:type="textWrapping"/>
        <w:t xml:space="preserve">            {</w:t>
        <w:br w:type="textWrapping"/>
        <w:t xml:space="preserve">                var listing = await dbContext.GuildListings.LockRowForUpdate().FirstOrDefaultAsync(l =&gt; l.ListingId == activeListingId);</w:t>
        <w:br w:type="textWrapping"/>
        <w:t xml:space="preserve">                if (listing == null || listing.ListingStatus != "ACTIVE")</w:t>
        <w:br w:type="textWrapping"/>
        <w:t xml:space="preserve">                {</w:t>
        <w:br w:type="textWrapping"/>
        <w:t xml:space="preserve">                    await dbTransaction.RollbackAsync();</w:t>
        <w:br w:type="textWrapping"/>
        <w:t xml:space="preserve">                    return false; // Listing already claimed or invalid</w:t>
        <w:br w:type="textWrapping"/>
        <w:t xml:space="preserve">                }</w:t>
        <w:br w:type="textWrapping"/>
        <w:br w:type="textWrapping"/>
        <w:t xml:space="preserve">                var buyerProfile = await dbContext.AccountBalances.LockRowForUpdate().FirstOrDefaultAsync(b =&gt; b.AccountId == purchasingUserUuid);</w:t>
        <w:br w:type="textWrapping"/>
        <w:t xml:space="preserve">                int totalCostCalculated = listing.Unit減PriceGold * listing.ItemQuantity;</w:t>
        <w:br w:type="textWrapping"/>
        <w:br w:type="textWrapping"/>
        <w:t xml:space="preserve">                if (buyerProfile == null || buyerProfile.CurrentGold &lt; totalCostCalculated)</w:t>
        <w:br w:type="textWrapping"/>
        <w:t xml:space="preserve">                {</w:t>
        <w:br w:type="textWrapping"/>
        <w:t xml:space="preserve">                    await dbTransaction.RollbackAsync();</w:t>
        <w:br w:type="textWrapping"/>
        <w:t xml:space="preserve">                    return false; // Insufficient buyer financial assets</w:t>
        <w:br w:type="textWrapping"/>
        <w:t xml:space="preserve">                }</w:t>
        <w:br w:type="textWrapping"/>
        <w:br w:type="textWrapping"/>
        <w:t xml:space="preserve">                // Compute tax deductions</w:t>
        <w:br w:type="textWrapping"/>
        <w:t xml:space="preserve">                double globalTaxScalar = buyerProfile.CurrentGold &gt; 5000000 ? 0.15 : 0.05;</w:t>
        <w:br w:type="textWrapping"/>
        <w:t xml:space="preserve">                int goldBurned = (int)(totalCostCalculated * globalTaxScalar);</w:t>
        <w:br w:type="textWrapping"/>
        <w:t xml:space="preserve">                int netSellerPayout = totalCostCalculated - goldBurned;</w:t>
        <w:br w:type="textWrapping"/>
        <w:br w:type="textWrapping"/>
        <w:t xml:space="preserve">                // Execute monetary balances mutation</w:t>
        <w:br w:type="textWrapping"/>
        <w:t xml:space="preserve">                buyerProfile.CurrentGold -= totalCostCalculated;</w:t>
        <w:br w:type="textWrapping"/>
        <w:t xml:space="preserve">                </w:t>
        <w:br w:type="textWrapping"/>
        <w:t xml:space="preserve">                var sellerProfile = await dbContext.AccountBalances.LockRowForUpdate().FirstOrDefaultAsync(b =&gt; b.AccountId == listing.SellerAccountId);</w:t>
        <w:br w:type="textWrapping"/>
        <w:t xml:space="preserve">                if (sellerProfile != null)</w:t>
        <w:br w:type="textWrapping"/>
        <w:t xml:space="preserve">                {</w:t>
        <w:br w:type="textWrapping"/>
        <w:t xml:space="preserve">                    sellerProfile.CurrentGold += netSellerPayout;</w:t>
        <w:br w:type="textWrapping"/>
        <w:t xml:space="preserve">                }</w:t>
        <w:br w:type="textWrapping"/>
        <w:br w:type="textWrapping"/>
        <w:t xml:space="preserve">                // Update ledger row configuration state to close order pipeline</w:t>
        <w:br w:type="textWrapping"/>
        <w:t xml:space="preserve">                listing.BuyerAccountId = purchasingUserUuid;</w:t>
        <w:br w:type="textWrapping"/>
        <w:t xml:space="preserve">                listing.ListingStatus = "COMPLETED";</w:t>
        <w:br w:type="textWrapping"/>
        <w:t xml:space="preserve">                listing.ResolvedAt = DateTimeOffset.UtcNow;</w:t>
        <w:br w:type="textWrapping"/>
        <w:br w:type="textWrapping"/>
        <w:t xml:space="preserve">                await dbContext.SaveChangesAsync();</w:t>
        <w:br w:type="textWrapping"/>
        <w:t xml:space="preserve">                await dbTransaction.CommitAsync();</w:t>
        <w:br w:type="textWrapping"/>
        <w:t xml:space="preserve">                return true;</w:t>
        <w:br w:type="textWrapping"/>
        <w:t xml:space="preserve">            }</w:t>
        <w:br w:type="textWrapping"/>
        <w:t xml:space="preserve">            catch (Exception)</w:t>
        <w:br w:type="textWrapping"/>
        <w:t xml:space="preserve">            {</w:t>
        <w:br w:type="textWrapping"/>
        <w:t xml:space="preserve">                await dbTransaction.RollbackAsync();</w:t>
        <w:br w:type="textWrapping"/>
        <w:t xml:space="preserve">                throw;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