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C3" w:rsidRPr="00DB7729" w:rsidRDefault="002C0282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8"/>
      <w:r>
        <w:rPr>
          <w:rFonts w:ascii="Times New Roman" w:hAnsi="Times New Roman"/>
          <w:bCs w:val="0"/>
          <w:smallCaps w:val="0"/>
          <w:lang w:val="ru-RU"/>
        </w:rPr>
        <w:t>Лабораторная работа №7</w:t>
      </w:r>
      <w:bookmarkStart w:id="1" w:name="_GoBack"/>
      <w:bookmarkEnd w:id="1"/>
      <w:r w:rsidR="006842C3" w:rsidRPr="00DB7729">
        <w:rPr>
          <w:rFonts w:ascii="Times New Roman" w:hAnsi="Times New Roman"/>
          <w:bCs w:val="0"/>
          <w:smallCaps w:val="0"/>
          <w:lang w:val="ru-RU"/>
        </w:rPr>
        <w:t xml:space="preserve">  </w:t>
      </w:r>
      <w:r w:rsidR="006842C3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динамического программирования</w:t>
      </w:r>
      <w:bookmarkEnd w:id="0"/>
    </w:p>
    <w:p w:rsidR="006842C3" w:rsidRPr="00DB7729" w:rsidRDefault="006842C3" w:rsidP="006842C3">
      <w:pPr>
        <w:tabs>
          <w:tab w:val="left" w:pos="0"/>
        </w:tabs>
        <w:jc w:val="center"/>
        <w:rPr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Проиллюстрируем алгоритм решения задач динамического программирования на следующем простом примере.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Пусть под воздействием управления система может переходить из одного состояния лишь в </w:t>
      </w:r>
      <w:r w:rsidRPr="00DB7729">
        <w:rPr>
          <w:rFonts w:ascii="Times New Roman" w:hAnsi="Times New Roman"/>
          <w:b/>
          <w:sz w:val="28"/>
          <w:szCs w:val="28"/>
          <w:lang w:val="ru-RU"/>
        </w:rPr>
        <w:t>одно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из двух других возможных, т.е.  из любого состояния системы возможно лишь два перехода – условно обозначаемых как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переход  “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вверх”, или “вправо”. С переходами системы связаны определенные затраты, значения которых приведены у ребер соответствующих квадратов (рис. 1). </w:t>
      </w:r>
    </w:p>
    <w:p w:rsidR="006842C3" w:rsidRPr="00DB7729" w:rsidRDefault="006842C3" w:rsidP="006842C3">
      <w:pPr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44185" cy="3761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DB7729">
        <w:rPr>
          <w:rFonts w:ascii="Times New Roman" w:hAnsi="Times New Roman"/>
          <w:b/>
          <w:lang w:val="ru-RU"/>
        </w:rPr>
        <w:t xml:space="preserve">Рис. 1. </w:t>
      </w:r>
      <w:r w:rsidRPr="00DB7729">
        <w:rPr>
          <w:rFonts w:ascii="Times New Roman" w:hAnsi="Times New Roman"/>
          <w:lang w:val="ru-RU"/>
        </w:rPr>
        <w:t xml:space="preserve">Одноэтапные затраты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Для приведенного примера траектория минимальных затрат, с помощью алгоритм динамического программирования может быть найдена следующим образом (см. рисунок ниже).  Рассматриваем процесс управления в направлении “от конца к началу”.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Перед переходом в конечное состояние система может находиться либо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в состоянии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либо  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2. Переходы из этих состояний потребуют 10 или 14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соответственно. Запишем эти значения в соответствующие состояниям кружки, перейдем к рассмотрению более ранних состояний (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 и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3), и так далее, вплоть до начального состояния (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).</w:t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13045" cy="23380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b/>
          <w:i/>
          <w:sz w:val="28"/>
          <w:szCs w:val="28"/>
        </w:rPr>
      </w:pPr>
    </w:p>
    <w:p w:rsidR="006842C3" w:rsidRPr="00DB7729" w:rsidRDefault="006842C3" w:rsidP="006842C3">
      <w:pPr>
        <w:spacing w:before="120" w:after="120" w:line="288" w:lineRule="auto"/>
        <w:ind w:left="357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1. Определение многошагового управления, требующего </w:t>
      </w: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br/>
        <w:t>наименьших затрат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оптимальное управление («путь наименьшей стоимости»), переводящее систему из начального в конечное состояние. Затраты, необходимые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реализации  каждого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шагового управления, приведены на рисунке.  Используйте данные и форму, представленные на рис. 2.</w:t>
      </w:r>
    </w:p>
    <w:p w:rsidR="006842C3" w:rsidRPr="00DB7729" w:rsidRDefault="006842C3" w:rsidP="006842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16955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360" w:lineRule="auto"/>
        <w:ind w:firstLine="708"/>
        <w:jc w:val="center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b/>
          <w:lang w:val="ru-RU"/>
        </w:rPr>
        <w:t>Рис. 2.</w:t>
      </w:r>
      <w:r w:rsidRPr="00DB7729">
        <w:rPr>
          <w:rFonts w:ascii="Times New Roman" w:hAnsi="Times New Roman"/>
          <w:lang w:val="ru-RU"/>
        </w:rPr>
        <w:t xml:space="preserve"> Затраты на </w:t>
      </w:r>
      <w:proofErr w:type="gramStart"/>
      <w:r w:rsidRPr="00DB7729">
        <w:rPr>
          <w:rFonts w:ascii="Times New Roman" w:hAnsi="Times New Roman"/>
          <w:lang w:val="ru-RU"/>
        </w:rPr>
        <w:t>реализацию  пошаговых</w:t>
      </w:r>
      <w:proofErr w:type="gramEnd"/>
      <w:r w:rsidRPr="00DB7729">
        <w:rPr>
          <w:rFonts w:ascii="Times New Roman" w:hAnsi="Times New Roman"/>
          <w:lang w:val="ru-RU"/>
        </w:rPr>
        <w:t xml:space="preserve"> управлений</w:t>
      </w: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Используя логическую функцию ЕСЛИ, добейтесь того, чтобы возможные шаговые управления отображались в виде, удобном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определения  оптимального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управления на всех этапах – например, так, как приведено на рисунке ниже (стрелки и вертикальные черточки).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220335" cy="2598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</w:t>
      </w:r>
    </w:p>
    <w:p w:rsidR="006842C3" w:rsidRPr="00DB7729" w:rsidRDefault="006842C3" w:rsidP="006842C3">
      <w:pPr>
        <w:spacing w:before="120" w:after="120" w:line="288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1 → 2 → 10→ 11→ 19→ 20→ 21→ 29→ 30→ 38→ 46→ 47→ 48        </w:t>
      </w:r>
      <w:proofErr w:type="gramStart"/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   (</w:t>
      </w:r>
      <w:proofErr w:type="gramEnd"/>
      <w:r w:rsidRPr="00DB7729">
        <w:rPr>
          <w:rFonts w:ascii="Times New Roman" w:hAnsi="Times New Roman"/>
          <w:b/>
          <w:sz w:val="28"/>
          <w:szCs w:val="28"/>
          <w:lang w:val="ru-RU"/>
        </w:rPr>
        <w:t>*)</w:t>
      </w:r>
    </w:p>
    <w:p w:rsidR="006842C3" w:rsidRPr="00DB7729" w:rsidRDefault="006842C3" w:rsidP="006842C3">
      <w:pPr>
        <w:spacing w:before="120" w:after="120"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Примечание</w:t>
      </w:r>
      <w:r w:rsidRPr="00DB7729">
        <w:rPr>
          <w:rFonts w:ascii="Times New Roman" w:hAnsi="Times New Roman"/>
          <w:sz w:val="28"/>
          <w:szCs w:val="28"/>
          <w:lang w:val="ru-RU"/>
        </w:rPr>
        <w:t>: мы будем обозначать состояния системы, используя следующую нумерацию.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33340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288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Задание 2. Определение оптимального по прибыли управления</w:t>
      </w:r>
    </w:p>
    <w:p w:rsidR="006842C3" w:rsidRPr="00DB7729" w:rsidRDefault="006842C3" w:rsidP="006842C3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Определите оптимальное управление, при котором система позволит получить ЛПР максимальную прибыль. Шаговая прибыль приведена на рисунке.</w:t>
      </w:r>
    </w:p>
    <w:p w:rsidR="006842C3" w:rsidRPr="00DB7729" w:rsidRDefault="006842C3" w:rsidP="006842C3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2762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jc w:val="both"/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Аналогично предыдущему примеру, с помощью стрелок и вертикальных черточек выделите направления, соответствующие шаговым управлениям.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 (*).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Определите отношение “эффект-затраты” для полученных вами в 1 и 2 пункте оптимальных управлений, соответствующих минимуму общих затрат и максимуму полученной прибыли и сравните их.</w:t>
      </w:r>
    </w:p>
    <w:p w:rsidR="006842C3" w:rsidRPr="00DB7729" w:rsidRDefault="006842C3" w:rsidP="006842C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after="120"/>
        <w:ind w:left="357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3. Оценка затрат на реализацию оптимального по прибыли управления в условиях риска 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Предположим, что в условиях задания 1 затраты на каждое шаговое управление не могут быть определены точно, а находятся в пределах некоторых интервалов, определяемых экспертным путем. Будем считать, что затраты на реализацию каждого шагового управления распределены по равномерному закону в пределах от 18 до 24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Решите задачу при этих условиях (ситуация риска).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Постройте гистограмму распределения затрат на проведение оптимального управления всем процессом. Определите вероятность того, что затраты составят менее   225, 230, 235, 240  и   245   денежных единиц соответственно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>(в процентах).</w:t>
      </w:r>
    </w:p>
    <w:p w:rsidR="007C3DB5" w:rsidRPr="006842C3" w:rsidRDefault="002C0282">
      <w:pPr>
        <w:rPr>
          <w:lang w:val="ru-RU"/>
        </w:rPr>
      </w:pPr>
    </w:p>
    <w:sectPr w:rsidR="007C3DB5" w:rsidRPr="0068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C3"/>
    <w:rsid w:val="002C0282"/>
    <w:rsid w:val="006842C3"/>
    <w:rsid w:val="00784D21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234B"/>
  <w15:chartTrackingRefBased/>
  <w15:docId w15:val="{5CE331AF-C7E6-4D4F-9363-280CAD8B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C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6842C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DD2D5-C97B-4FBE-B4DE-7895A031D76D}"/>
</file>

<file path=customXml/itemProps2.xml><?xml version="1.0" encoding="utf-8"?>
<ds:datastoreItem xmlns:ds="http://schemas.openxmlformats.org/officeDocument/2006/customXml" ds:itemID="{86B30BD2-5621-4568-81DA-1AA6144C990D}"/>
</file>

<file path=customXml/itemProps3.xml><?xml version="1.0" encoding="utf-8"?>
<ds:datastoreItem xmlns:ds="http://schemas.openxmlformats.org/officeDocument/2006/customXml" ds:itemID="{6E319CD2-B7CF-4364-8562-B2D8CBD70B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2021-01-15T11:27:00Z</dcterms:created>
  <dcterms:modified xsi:type="dcterms:W3CDTF">2021-01-29T15:37:00Z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