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03" w:rsidRPr="00DB7729" w:rsidRDefault="007756F8" w:rsidP="0007600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1"/>
      <w:r>
        <w:rPr>
          <w:rFonts w:ascii="Times New Roman" w:hAnsi="Times New Roman"/>
          <w:bCs w:val="0"/>
          <w:smallCaps w:val="0"/>
          <w:lang w:val="ru-RU"/>
        </w:rPr>
        <w:t>Лабораторная работа №1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br/>
        <w:t>Решение матричных игр методом минимакса</w:t>
      </w:r>
      <w:bookmarkEnd w:id="0"/>
    </w:p>
    <w:p w:rsidR="00076003" w:rsidRPr="00DB7729" w:rsidRDefault="00076003" w:rsidP="00076003">
      <w:pPr>
        <w:rPr>
          <w:lang w:val="ru-RU"/>
        </w:rPr>
      </w:pP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  <w:r w:rsidRPr="00DB7729">
        <w:rPr>
          <w:rFonts w:cs="Times New Roman"/>
          <w:sz w:val="28"/>
          <w:lang w:val="ru-RU"/>
        </w:rPr>
        <w:t xml:space="preserve">Рассмотрим пример применения </w:t>
      </w:r>
      <w:proofErr w:type="spellStart"/>
      <w:r w:rsidRPr="00DB7729">
        <w:rPr>
          <w:rFonts w:cs="Times New Roman"/>
          <w:sz w:val="28"/>
          <w:lang w:val="ru-RU"/>
        </w:rPr>
        <w:t>алгоритам</w:t>
      </w:r>
      <w:proofErr w:type="spellEnd"/>
      <w:r w:rsidRPr="00DB7729">
        <w:rPr>
          <w:rFonts w:cs="Times New Roman"/>
          <w:sz w:val="28"/>
          <w:lang w:val="ru-RU"/>
        </w:rPr>
        <w:t xml:space="preserve"> решения матричных игр методом минимакса. </w:t>
      </w:r>
      <w:proofErr w:type="spellStart"/>
      <w:r w:rsidRPr="00DB7729">
        <w:rPr>
          <w:rFonts w:cs="Times New Roman"/>
          <w:sz w:val="28"/>
        </w:rPr>
        <w:t>Имеется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две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конкурирующие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(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).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ведет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каждого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трех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8" o:title=""/>
          </v:shape>
          <o:OLEObject Type="Embed" ProgID="Equation.3" ShapeID="_x0000_i1025" DrawAspect="Content" ObjectID="_1676053810" r:id="rId9"/>
        </w:object>
      </w:r>
      <w:proofErr w:type="spellStart"/>
      <w:r w:rsidRPr="00DB7729">
        <w:rPr>
          <w:rFonts w:cs="Times New Roman"/>
          <w:sz w:val="28"/>
        </w:rPr>
        <w:t>на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предмет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Задача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– </w:t>
      </w:r>
      <w:proofErr w:type="spellStart"/>
      <w:r w:rsidRPr="00DB7729">
        <w:rPr>
          <w:rFonts w:cs="Times New Roman"/>
          <w:sz w:val="28"/>
        </w:rPr>
        <w:t>добиться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положительного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А </w:t>
      </w:r>
      <w:proofErr w:type="spellStart"/>
      <w:r w:rsidRPr="00DB7729">
        <w:rPr>
          <w:rFonts w:cs="Times New Roman"/>
          <w:sz w:val="28"/>
        </w:rPr>
        <w:t>ставит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целью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свести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тем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чтобы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занять</w:t>
      </w:r>
      <w:proofErr w:type="spellEnd"/>
      <w:r w:rsidRPr="00DB7729">
        <w:rPr>
          <w:rFonts w:cs="Times New Roman"/>
          <w:sz w:val="28"/>
        </w:rPr>
        <w:t xml:space="preserve">  </w:t>
      </w:r>
      <w:proofErr w:type="spellStart"/>
      <w:r w:rsidRPr="00DB7729">
        <w:rPr>
          <w:rFonts w:cs="Times New Roman"/>
          <w:sz w:val="28"/>
        </w:rPr>
        <w:t>место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инвестировании</w:t>
      </w:r>
      <w:proofErr w:type="spellEnd"/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достижения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цели</w:t>
      </w:r>
      <w:proofErr w:type="spellEnd"/>
      <w:r w:rsidRPr="00DB7729">
        <w:rPr>
          <w:rFonts w:cs="Times New Roman"/>
          <w:sz w:val="28"/>
        </w:rPr>
        <w:t xml:space="preserve"> (</w:t>
      </w:r>
      <w:proofErr w:type="spellStart"/>
      <w:r w:rsidRPr="00DB7729">
        <w:rPr>
          <w:rFonts w:cs="Times New Roman"/>
          <w:sz w:val="28"/>
        </w:rPr>
        <w:t>срыва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В) </w:t>
      </w:r>
      <w:proofErr w:type="spellStart"/>
      <w:r w:rsidRPr="00DB7729">
        <w:rPr>
          <w:rFonts w:cs="Times New Roman"/>
          <w:sz w:val="28"/>
        </w:rPr>
        <w:t>может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применить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одно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средств</w:t>
      </w:r>
      <w:proofErr w:type="spellEnd"/>
      <w:r w:rsidRPr="00DB7729">
        <w:rPr>
          <w:rFonts w:cs="Times New Roman"/>
          <w:sz w:val="28"/>
        </w:rPr>
        <w:t xml:space="preserve">: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6" type="#_x0000_t75" style="width:14.4pt;height:16.8pt" o:ole="">
            <v:imagedata r:id="rId10" o:title=""/>
          </v:shape>
          <o:OLEObject Type="Embed" ProgID="Equation.3" ShapeID="_x0000_i1026" DrawAspect="Content" ObjectID="_1676053811" r:id="rId11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предложить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организаторам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более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выгодные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них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условия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27" type="#_x0000_t75" style="width:15pt;height:16.8pt" o:ole="">
            <v:imagedata r:id="rId12" o:title=""/>
          </v:shape>
          <o:OLEObject Type="Embed" ProgID="Equation.3" ShapeID="_x0000_i1027" DrawAspect="Content" ObjectID="_1676053812" r:id="rId13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представить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распоряжение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материалы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компрометирующие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компанию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8" type="#_x0000_t75" style="width:14.4pt;height:16.8pt" o:ole="">
            <v:imagedata r:id="rId14" o:title=""/>
          </v:shape>
          <o:OLEObject Type="Embed" ProgID="Equation.3" ShapeID="_x0000_i1028" DrawAspect="Content" ObjectID="_1676053813" r:id="rId15"/>
        </w:objec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приводит</w:t>
      </w:r>
      <w:proofErr w:type="spellEnd"/>
      <w:r w:rsidRPr="00DB7729">
        <w:rPr>
          <w:rFonts w:cs="Times New Roman"/>
          <w:sz w:val="28"/>
        </w:rPr>
        <w:t xml:space="preserve">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 id="_x0000_i1029" type="#_x0000_t75" style="width:54pt;height:18pt" o:ole="">
            <v:imagedata r:id="rId16" o:title=""/>
          </v:shape>
          <o:OLEObject Type="Embed" ProgID="Equation.3" ShapeID="_x0000_i1029" DrawAspect="Content" ObjectID="_1676053814" r:id="rId17"/>
        </w:object>
      </w:r>
      <w:proofErr w:type="spellStart"/>
      <w:r w:rsidRPr="00DB7729">
        <w:rPr>
          <w:rFonts w:cs="Times New Roman"/>
          <w:sz w:val="28"/>
        </w:rPr>
        <w:t>соответственно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0,7;0,5  и 0,3,   а </w:t>
      </w: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30" type="#_x0000_t75" style="width:15pt;height:16.8pt" o:ole="">
            <v:imagedata r:id="rId18" o:title=""/>
          </v:shape>
          <o:OLEObject Type="Embed" ProgID="Equation.3" ShapeID="_x0000_i1030" DrawAspect="Content" ObjectID="_1676053815" r:id="rId19"/>
        </w:object>
      </w:r>
      <w:r w:rsidRPr="00DB7729">
        <w:rPr>
          <w:rFonts w:cs="Times New Roman"/>
          <w:sz w:val="28"/>
        </w:rPr>
        <w:t xml:space="preserve">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0,6; 0,9  и 0,4.</w:t>
      </w:r>
      <w:r w:rsidRPr="00DB7729">
        <w:rPr>
          <w:rFonts w:cs="Times New Roman"/>
          <w:sz w:val="28"/>
        </w:rPr>
        <w:tab/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sz w:val="28"/>
          <w:szCs w:val="28"/>
        </w:rPr>
        <w:t>Поскольку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</w:t>
      </w:r>
      <w:r w:rsidRPr="00DB7729">
        <w:rPr>
          <w:sz w:val="28"/>
          <w:szCs w:val="28"/>
          <w:lang w:val="en-US"/>
        </w:rPr>
        <w:t>B</w:t>
      </w:r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противоположны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то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рассматриваемая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конфликтная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является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антагонистической</w:t>
      </w:r>
      <w:proofErr w:type="spellEnd"/>
      <w:r w:rsidRPr="00DB7729">
        <w:rPr>
          <w:sz w:val="28"/>
          <w:szCs w:val="28"/>
        </w:rPr>
        <w:t xml:space="preserve">. </w:t>
      </w:r>
      <w:proofErr w:type="spellStart"/>
      <w:r w:rsidRPr="00DB7729">
        <w:rPr>
          <w:sz w:val="28"/>
          <w:szCs w:val="28"/>
        </w:rPr>
        <w:t>Составьте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платежную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матрицу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примера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рассматривая</w:t>
      </w:r>
      <w:proofErr w:type="spellEnd"/>
      <w:r w:rsidRPr="00DB7729">
        <w:rPr>
          <w:sz w:val="28"/>
          <w:szCs w:val="28"/>
        </w:rPr>
        <w:t xml:space="preserve"> в </w:t>
      </w:r>
      <w:proofErr w:type="spellStart"/>
      <w:r w:rsidRPr="00DB7729">
        <w:rPr>
          <w:sz w:val="28"/>
          <w:szCs w:val="28"/>
        </w:rPr>
        <w:t>качестве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выигрыша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А (</w:t>
      </w:r>
      <w:proofErr w:type="spellStart"/>
      <w:r w:rsidRPr="00DB7729">
        <w:rPr>
          <w:sz w:val="28"/>
          <w:szCs w:val="28"/>
        </w:rPr>
        <w:t>или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В) </w:t>
      </w:r>
      <w:proofErr w:type="spellStart"/>
      <w:r w:rsidRPr="00DB7729">
        <w:rPr>
          <w:sz w:val="28"/>
          <w:szCs w:val="28"/>
        </w:rPr>
        <w:t>вероятность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отрицательного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результата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переговоров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В. </w:t>
      </w:r>
      <w:proofErr w:type="spellStart"/>
      <w:r w:rsidRPr="00DB7729">
        <w:rPr>
          <w:sz w:val="28"/>
          <w:szCs w:val="28"/>
        </w:rPr>
        <w:t>Определите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чистые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В.</w:t>
      </w:r>
      <w:r w:rsidRPr="00DB7729">
        <w:rPr>
          <w:sz w:val="28"/>
          <w:szCs w:val="28"/>
          <w:lang w:val="ru-RU"/>
        </w:rPr>
        <w:t xml:space="preserve"> И</w:t>
      </w:r>
      <w:proofErr w:type="spellStart"/>
      <w:r w:rsidRPr="00DB7729">
        <w:rPr>
          <w:sz w:val="28"/>
          <w:szCs w:val="28"/>
        </w:rPr>
        <w:t>меется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b/>
          <w:i/>
          <w:sz w:val="28"/>
          <w:szCs w:val="28"/>
        </w:rPr>
        <w:t>устойчивая</w:t>
      </w:r>
      <w:proofErr w:type="spellEnd"/>
      <w:r w:rsidRPr="00DB7729">
        <w:rPr>
          <w:b/>
          <w:i/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(</w:t>
      </w:r>
      <w:proofErr w:type="spellStart"/>
      <w:r w:rsidRPr="00DB7729">
        <w:rPr>
          <w:sz w:val="28"/>
          <w:szCs w:val="28"/>
        </w:rPr>
        <w:t>пара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стратегий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от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которых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невыгодно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отступать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одной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из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), </w:t>
      </w:r>
      <w:proofErr w:type="spellStart"/>
      <w:r w:rsidRPr="00DB7729">
        <w:rPr>
          <w:sz w:val="28"/>
          <w:szCs w:val="28"/>
        </w:rPr>
        <w:t>т.е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совпадают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нижняя</w:t>
      </w:r>
      <w:proofErr w:type="spellEnd"/>
      <w:r w:rsidRPr="00DB7729">
        <w:rPr>
          <w:sz w:val="28"/>
          <w:szCs w:val="28"/>
        </w:rPr>
        <w:t xml:space="preserve">  и </w:t>
      </w:r>
      <w:proofErr w:type="spellStart"/>
      <w:r w:rsidRPr="00DB7729">
        <w:rPr>
          <w:sz w:val="28"/>
          <w:szCs w:val="28"/>
        </w:rPr>
        <w:t>верхняя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цены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position w:val="-10"/>
          <w:sz w:val="28"/>
          <w:szCs w:val="28"/>
        </w:rPr>
        <w:object w:dxaOrig="859" w:dyaOrig="320">
          <v:shape id="_x0000_i1031" type="#_x0000_t75" style="width:42.6pt;height:16.2pt" o:ole="">
            <v:imagedata r:id="rId20" o:title=""/>
          </v:shape>
          <o:OLEObject Type="Embed" ProgID="Equation.3" ShapeID="_x0000_i1031" DrawAspect="Content" ObjectID="_1676053816" r:id="rId21"/>
        </w:object>
      </w:r>
      <w:r w:rsidRPr="00DB7729">
        <w:rPr>
          <w:sz w:val="28"/>
          <w:szCs w:val="28"/>
        </w:rPr>
        <w:t xml:space="preserve">?   </w:t>
      </w:r>
    </w:p>
    <w:p w:rsidR="00076003" w:rsidRPr="00076003" w:rsidRDefault="00076003" w:rsidP="00076003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076003">
        <w:rPr>
          <w:rFonts w:ascii="Times New Roman" w:hAnsi="Times New Roman"/>
          <w:b/>
          <w:i/>
          <w:sz w:val="28"/>
          <w:szCs w:val="28"/>
          <w:lang w:val="ru-RU"/>
        </w:rPr>
        <w:t>Самостоятельное задание 1</w:t>
      </w:r>
    </w:p>
    <w:p w:rsidR="00076003" w:rsidRPr="00DB7729" w:rsidRDefault="00076003" w:rsidP="00076003">
      <w:pPr>
        <w:spacing w:before="12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Два предприятия производят и поставляют продукцию на рынок региона. Они являются единственными поставщиками продукции и полностью контролируют рынок данной продукции в регионе. Каждое из 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предприятий имеет возможность производить продукцию с применением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одной из трех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различных технологий. В зависимости от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экологичности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технологического процесса и качества продукции, произведенной по каждой технологии, предприятия могут установить цену единицы продукции на уровне 12, 8 и 5 денежных единиц соответственно. При этом предприятия имеют различные затраты на производство единицы продукции.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Данные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о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цене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реализации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себестоимости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приведены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5"/>
        <w:gridCol w:w="3148"/>
        <w:gridCol w:w="2291"/>
        <w:gridCol w:w="2291"/>
      </w:tblGrid>
      <w:tr w:rsidR="00076003" w:rsidRPr="005F38CC" w:rsidTr="006A4B2F"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Технология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Полная себестоимость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</w:tr>
      <w:tr w:rsidR="00076003" w:rsidRPr="00DB7729" w:rsidTr="006A4B2F">
        <w:tc>
          <w:tcPr>
            <w:tcW w:w="0" w:type="auto"/>
            <w:vMerge/>
            <w:shd w:val="clear" w:color="auto" w:fill="auto"/>
          </w:tcPr>
          <w:p w:rsidR="00076003" w:rsidRPr="00DB7729" w:rsidRDefault="00076003" w:rsidP="006A4B2F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076003" w:rsidRPr="00DB7729" w:rsidRDefault="00076003" w:rsidP="006A4B2F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</w:tr>
      <w:tr w:rsidR="00076003" w:rsidRPr="00DB7729" w:rsidTr="006A4B2F">
        <w:trPr>
          <w:trHeight w:val="364"/>
        </w:trPr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076003" w:rsidRPr="00DB7729" w:rsidTr="006A4B2F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076003" w:rsidRPr="00DB7729" w:rsidTr="006A4B2F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результате маркетингового исследования рынка продукции региона была определена функция спроса на продукцию: </w:t>
      </w:r>
      <w:r w:rsidRPr="00DB7729">
        <w:rPr>
          <w:rFonts w:ascii="Times New Roman" w:hAnsi="Times New Roman"/>
          <w:sz w:val="28"/>
          <w:szCs w:val="28"/>
          <w:lang w:eastAsia="ru-RU"/>
        </w:rPr>
        <w:t>Y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= 6 – 0,5 </w:t>
      </w:r>
      <w:r w:rsidRPr="00DB7729">
        <w:rPr>
          <w:rFonts w:ascii="Times New Roman" w:hAnsi="Times New Roman"/>
          <w:sz w:val="28"/>
          <w:szCs w:val="28"/>
          <w:lang w:eastAsia="ru-RU"/>
        </w:rPr>
        <w:t>X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, где </w:t>
      </w:r>
      <w:r w:rsidRPr="00DB7729">
        <w:rPr>
          <w:rFonts w:ascii="Times New Roman" w:hAnsi="Times New Roman"/>
          <w:sz w:val="28"/>
          <w:szCs w:val="28"/>
          <w:lang w:eastAsia="ru-RU"/>
        </w:rPr>
        <w:t>Y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-количество продукции, которое приобретет население региона (тыс. ед.), а </w:t>
      </w:r>
      <w:r w:rsidRPr="00DB7729">
        <w:rPr>
          <w:rFonts w:ascii="Times New Roman" w:hAnsi="Times New Roman"/>
          <w:sz w:val="28"/>
          <w:szCs w:val="28"/>
          <w:lang w:eastAsia="ru-RU"/>
        </w:rPr>
        <w:t>X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средняя цена продукции предприятий (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.).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Данные о спросе на продукцию в зависимости от цен реализации приведены в таблице. Доля продукции предприятия 1, приобретенной населением, зависит от соотношения цен на продукцию предприятия 1 и предприятия 2. В результате маркетингового исследования эта зависимость установлена, и соответствующие значения расположены в последнем столбце таблицы 2: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7"/>
        <w:gridCol w:w="2016"/>
        <w:gridCol w:w="1729"/>
        <w:gridCol w:w="1668"/>
        <w:gridCol w:w="1915"/>
      </w:tblGrid>
      <w:tr w:rsidR="00076003" w:rsidRPr="005F38CC" w:rsidTr="006A4B2F">
        <w:tc>
          <w:tcPr>
            <w:tcW w:w="4407" w:type="dxa"/>
            <w:gridSpan w:val="2"/>
            <w:shd w:val="clear" w:color="auto" w:fill="auto"/>
          </w:tcPr>
          <w:p w:rsidR="00076003" w:rsidRPr="00DB7729" w:rsidRDefault="00076003" w:rsidP="006A4B2F">
            <w:pPr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48" w:type="dxa"/>
            <w:vMerge w:val="restart"/>
            <w:shd w:val="clear" w:color="auto" w:fill="auto"/>
          </w:tcPr>
          <w:p w:rsidR="00076003" w:rsidRPr="00DB7729" w:rsidRDefault="00076003" w:rsidP="006A4B2F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Средняя 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076003" w:rsidRPr="00DB7729" w:rsidRDefault="00076003" w:rsidP="006A4B2F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Спрос на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продуцию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, тыс. ед.</w:t>
            </w:r>
          </w:p>
        </w:tc>
        <w:tc>
          <w:tcPr>
            <w:tcW w:w="2056" w:type="dxa"/>
            <w:vMerge w:val="restart"/>
            <w:shd w:val="clear" w:color="auto" w:fill="auto"/>
          </w:tcPr>
          <w:p w:rsidR="00076003" w:rsidRPr="00DB7729" w:rsidRDefault="00076003" w:rsidP="006A4B2F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Доля продукции предприятия 1, купленной населением</w:t>
            </w:r>
          </w:p>
        </w:tc>
      </w:tr>
      <w:tr w:rsidR="00076003" w:rsidRPr="00DB7729" w:rsidTr="006A4B2F"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  <w:tc>
          <w:tcPr>
            <w:tcW w:w="1848" w:type="dxa"/>
            <w:vMerge/>
            <w:shd w:val="clear" w:color="auto" w:fill="auto"/>
          </w:tcPr>
          <w:p w:rsidR="00076003" w:rsidRPr="00DB7729" w:rsidRDefault="00076003" w:rsidP="006A4B2F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076003" w:rsidRPr="00DB7729" w:rsidRDefault="00076003" w:rsidP="006A4B2F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vMerge/>
            <w:shd w:val="clear" w:color="auto" w:fill="auto"/>
          </w:tcPr>
          <w:p w:rsidR="00076003" w:rsidRPr="00DB7729" w:rsidRDefault="00076003" w:rsidP="006A4B2F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0,57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0,42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0,25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0,3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0,92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0,85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0,72</w:t>
            </w:r>
          </w:p>
        </w:tc>
      </w:tr>
    </w:tbl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По условию задачи на рынке региона действует только 2 предприятия. Поэтому долю продукции второго предприятия, приобретенной населением, в зависимости от соотношения цен на продукцию можно 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определить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как единица минус доля первого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Стратегиями предприятий в данной задаче являются их решения относительно технологий производства продукции. Эти решения определяют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себестоимость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цену реализации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единицы продукции. В задаче необходимо определить: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Существует ли в данной задаче ситуация равновесия при выборе технологий производства продукции обоими предприятиями?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Существуют ли технологии, которые предприятия заведомо не будут выбирать вследствие невыгодности?</w:t>
      </w:r>
    </w:p>
    <w:p w:rsidR="00076003" w:rsidRPr="00DB7729" w:rsidRDefault="00076003" w:rsidP="00076003">
      <w:pPr>
        <w:numPr>
          <w:ilvl w:val="0"/>
          <w:numId w:val="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Сколько продукции будет реализовано в ситуации равновесия? Какое предприятие окажется в выигрышном положении?</w:t>
      </w:r>
    </w:p>
    <w:p w:rsidR="00076003" w:rsidRPr="00DB7729" w:rsidRDefault="00076003" w:rsidP="00076003">
      <w:pPr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Комментарии</w:t>
      </w:r>
    </w:p>
    <w:p w:rsidR="00076003" w:rsidRPr="00DB7729" w:rsidRDefault="00076003" w:rsidP="00076003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Определим экономический смысл коэффициентов выигрышей в платежной матрице задачи. Каждое предприятие стремится к максимизации прибыли от производства продукции. Но, кроме того, предприятия ведут борьбу за рынок продукции в регионе. При этом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выигрыш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одного предприятия означает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проигрыш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другого. Такая задача может быть сведена к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матричной игре с нулевой суммой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этом коэффициентами выигрышей будут значения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разницы прибыли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предприятия 1 и предприятия 2 от производства продукции. В случае, если эта разница положительна, выигрывает предприятие 1, а в случае, если она отрицательна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предприятие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>Рассчитаем коэффициенты выигрышей платежной матрицы. Для этого необходимо определить значения прибыли предприятия 1 и предприятия 2 от производства продукции.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Прибыль предприятия в данной задаче зависит: от цены и себестоимости продукции; количества продукции, приобретаемой населением региона; доли продукции, приобретенной населением у предприятия.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Таким образом, значения разницы прибыли предприятий, соответствующие коэффициентам платежной матрицы, необходимо определить по формуле: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  <w:r w:rsidRPr="00DB7729">
        <w:rPr>
          <w:rFonts w:ascii="Times New Roman" w:hAnsi="Times New Roman"/>
          <w:position w:val="-10"/>
          <w:sz w:val="28"/>
          <w:szCs w:val="28"/>
          <w:lang w:eastAsia="ru-RU"/>
        </w:rPr>
        <w:object w:dxaOrig="3860" w:dyaOrig="340">
          <v:shape id="_x0000_i1032" type="#_x0000_t75" style="width:193.2pt;height:16.8pt" o:ole="">
            <v:imagedata r:id="rId22" o:title=""/>
          </v:shape>
          <o:OLEObject Type="Embed" ProgID="Equation.3" ShapeID="_x0000_i1032" DrawAspect="Content" ObjectID="_1676053817" r:id="rId23"/>
        </w:objec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r w:rsidRPr="00DB7729">
        <w:rPr>
          <w:rFonts w:ascii="Times New Roman" w:hAnsi="Times New Roman"/>
          <w:sz w:val="28"/>
          <w:szCs w:val="28"/>
          <w:lang w:eastAsia="ru-RU"/>
        </w:rPr>
        <w:t>D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значение разницы прибыли от производства продукции предприятия 1 и предприятия;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p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доля продукции предприятия 1,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S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количество продукции,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цены реализации единицы продукции предприятиями 1 и 2;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полная себестоимость единицы продукции, произведенной на предприятиях 1 и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Вычислим один из коэффициентов платежной матрицы.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Пусть, например, предприятие 1 принимает решение о производстве продукции 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, а предприятие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III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Тогда цена реализации единицы. продукции для предприятия 1 составит 12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единицы. продукции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 Для предприятия 2 цена реализации единицы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. продукции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составит 5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1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Количество продукции, которое население региона приобретет при средней цене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., равно 3 тыс. ед. (таблица 2). Доля продукции, которую население приобретет у предприятия 1, составит 0,25, а у предприятия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0,75 (табл. 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2).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Вычислим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коэффициент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платежной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матрицы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a</w:t>
      </w:r>
      <w:r w:rsidRPr="00DB7729">
        <w:rPr>
          <w:rFonts w:ascii="Times New Roman" w:hAnsi="Times New Roman"/>
          <w:sz w:val="28"/>
          <w:szCs w:val="28"/>
          <w:vertAlign w:val="subscript"/>
          <w:lang w:eastAsia="ru-RU"/>
        </w:rPr>
        <w:t>13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по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формуле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>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     </w:t>
      </w:r>
      <w:r w:rsidRPr="00DB7729">
        <w:rPr>
          <w:rFonts w:ascii="Times New Roman" w:hAnsi="Times New Roman"/>
          <w:position w:val="-12"/>
          <w:sz w:val="28"/>
          <w:szCs w:val="28"/>
          <w:lang w:eastAsia="ru-RU"/>
        </w:rPr>
        <w:object w:dxaOrig="4420" w:dyaOrig="360">
          <v:shape id="_x0000_i1033" type="#_x0000_t75" style="width:220.8pt;height:18pt" o:ole="">
            <v:imagedata r:id="rId24" o:title=""/>
          </v:shape>
          <o:OLEObject Type="Embed" ProgID="Equation.3" ShapeID="_x0000_i1033" DrawAspect="Content" ObjectID="_1676053818" r:id="rId25"/>
        </w:objec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=1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номер технологии первого предприятия, а </w:t>
      </w:r>
      <w:r w:rsidRPr="00DB7729">
        <w:rPr>
          <w:rFonts w:ascii="Times New Roman" w:hAnsi="Times New Roman"/>
          <w:sz w:val="28"/>
          <w:szCs w:val="28"/>
          <w:lang w:eastAsia="ru-RU"/>
        </w:rPr>
        <w:t>j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=3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номер технологии второго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Аналогично вычислите все оставшиеся коэффициенты платежной матрицы. Представьте результат в виде платежной матрицы следующего вида (здесь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– представляют собой решения о технологиях производства продукции предприятием 1,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решения о технологиях производства продукции предприятием 2, коэффициенты выигрышей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разницу прибыли предприятия 1 и предприятия).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0"/>
        <w:gridCol w:w="1333"/>
        <w:gridCol w:w="1276"/>
        <w:gridCol w:w="851"/>
        <w:gridCol w:w="1118"/>
      </w:tblGrid>
      <w:tr w:rsidR="00076003" w:rsidRPr="00DB7729" w:rsidTr="006A4B2F">
        <w:trPr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 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2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3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235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170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Min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Max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Определите нижнюю и верхнюю цену игры. Совпадают ли они в данном случае? Если это так, то существует технология производства продукции, которая является оптимальной для обоих предприятий. Какие стратегии производства являются чистыми оптимальными стратегиями? Какое из 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предприятий  выиграет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 данной игре и какова величина этого выигрыша? Сколько при будет реализовано тысяч единиц продукции (реализация равна спросу на продукцию, таблица 2). 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b/>
          <w:i/>
          <w:sz w:val="28"/>
          <w:szCs w:val="28"/>
          <w:lang w:val="ru-RU"/>
        </w:rPr>
      </w:pPr>
      <w:r w:rsidRPr="00DB7729">
        <w:rPr>
          <w:rFonts w:cs="Times New Roman"/>
          <w:b/>
          <w:i/>
          <w:sz w:val="28"/>
          <w:szCs w:val="28"/>
        </w:rPr>
        <w:tab/>
      </w:r>
      <w:r w:rsidRPr="00DB7729">
        <w:rPr>
          <w:rFonts w:cs="Times New Roman"/>
          <w:b/>
          <w:i/>
          <w:sz w:val="28"/>
          <w:szCs w:val="28"/>
        </w:rPr>
        <w:tab/>
      </w:r>
      <w:proofErr w:type="spellStart"/>
      <w:r w:rsidRPr="00DB7729">
        <w:rPr>
          <w:rFonts w:cs="Times New Roman"/>
          <w:b/>
          <w:i/>
          <w:sz w:val="28"/>
          <w:szCs w:val="28"/>
        </w:rPr>
        <w:t>Самостоятельное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задание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r w:rsidRPr="00DB7729">
        <w:rPr>
          <w:rFonts w:cs="Times New Roman"/>
          <w:b/>
          <w:i/>
          <w:sz w:val="28"/>
          <w:szCs w:val="28"/>
          <w:lang w:val="ru-RU"/>
        </w:rPr>
        <w:t>2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рассматривает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возможность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вывода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одного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трех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производимых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ею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товаров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один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потенциально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доступных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рынков</w:t>
      </w:r>
      <w:proofErr w:type="spellEnd"/>
      <w:r w:rsidRPr="00DB7729">
        <w:rPr>
          <w:rFonts w:cs="Times New Roman"/>
          <w:sz w:val="28"/>
          <w:szCs w:val="28"/>
        </w:rPr>
        <w:t xml:space="preserve">. В </w:t>
      </w:r>
      <w:proofErr w:type="spellStart"/>
      <w:r w:rsidRPr="00DB7729">
        <w:rPr>
          <w:rFonts w:cs="Times New Roman"/>
          <w:sz w:val="28"/>
          <w:szCs w:val="28"/>
        </w:rPr>
        <w:t>зависимости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того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какой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выйдет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конкурентом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станет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D.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rFonts w:cs="Times New Roman"/>
          <w:sz w:val="28"/>
          <w:szCs w:val="28"/>
        </w:rPr>
        <w:t>Предполагая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что</w:t>
      </w:r>
      <w:proofErr w:type="spellEnd"/>
      <w:r w:rsidRPr="00DB7729">
        <w:rPr>
          <w:rFonts w:cs="Times New Roman"/>
          <w:sz w:val="28"/>
          <w:szCs w:val="28"/>
        </w:rPr>
        <w:t xml:space="preserve"> в </w:t>
      </w:r>
      <w:proofErr w:type="spellStart"/>
      <w:r w:rsidRPr="00DB7729">
        <w:rPr>
          <w:rFonts w:cs="Times New Roman"/>
          <w:sz w:val="28"/>
          <w:szCs w:val="28"/>
        </w:rPr>
        <w:t>любом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случае</w:t>
      </w:r>
      <w:proofErr w:type="spellEnd"/>
      <w:r w:rsidRPr="00DB7729">
        <w:rPr>
          <w:rFonts w:cs="Times New Roman"/>
          <w:sz w:val="28"/>
          <w:szCs w:val="28"/>
        </w:rPr>
        <w:t xml:space="preserve"> у </w:t>
      </w:r>
      <w:proofErr w:type="spellStart"/>
      <w:r w:rsidRPr="00DB7729">
        <w:rPr>
          <w:rFonts w:cs="Times New Roman"/>
          <w:sz w:val="28"/>
          <w:szCs w:val="28"/>
        </w:rPr>
        <w:t>фирмы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будет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лишь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один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конкурент</w:t>
      </w:r>
      <w:proofErr w:type="spellEnd"/>
      <w:r w:rsidRPr="00DB7729">
        <w:rPr>
          <w:rFonts w:cs="Times New Roman"/>
          <w:sz w:val="28"/>
          <w:szCs w:val="28"/>
        </w:rPr>
        <w:t xml:space="preserve"> (B,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D), </w:t>
      </w:r>
      <w:proofErr w:type="spellStart"/>
      <w:r w:rsidRPr="00DB7729">
        <w:rPr>
          <w:rFonts w:cs="Times New Roman"/>
          <w:sz w:val="28"/>
          <w:szCs w:val="28"/>
        </w:rPr>
        <w:t>имеющий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ряд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стратегий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определите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цену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игры</w:t>
      </w:r>
      <w:proofErr w:type="spellEnd"/>
      <w:r w:rsidRPr="00DB7729">
        <w:rPr>
          <w:rFonts w:cs="Times New Roman"/>
          <w:sz w:val="28"/>
          <w:szCs w:val="28"/>
        </w:rPr>
        <w:t xml:space="preserve"> и </w:t>
      </w:r>
      <w:proofErr w:type="spellStart"/>
      <w:r w:rsidRPr="00DB7729">
        <w:rPr>
          <w:rFonts w:cs="Times New Roman"/>
          <w:sz w:val="28"/>
          <w:szCs w:val="28"/>
        </w:rPr>
        <w:lastRenderedPageBreak/>
        <w:t>наиболее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привлекательный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для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сбыта</w:t>
      </w:r>
      <w:proofErr w:type="spellEnd"/>
      <w:r w:rsidRPr="00DB7729">
        <w:rPr>
          <w:rFonts w:cs="Times New Roman"/>
          <w:sz w:val="28"/>
          <w:szCs w:val="28"/>
        </w:rPr>
        <w:t xml:space="preserve">. </w:t>
      </w:r>
    </w:p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  <w:gridCol w:w="981"/>
      </w:tblGrid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B5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C4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D4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8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</w:tr>
    </w:tbl>
    <w:p w:rsidR="007C3DB5" w:rsidRDefault="005F38CC">
      <w:bookmarkStart w:id="1" w:name="_GoBack"/>
      <w:bookmarkEnd w:id="1"/>
    </w:p>
    <w:sectPr w:rsidR="007C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E6DF7"/>
    <w:multiLevelType w:val="hybridMultilevel"/>
    <w:tmpl w:val="C3C861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03"/>
    <w:rsid w:val="00076003"/>
    <w:rsid w:val="005F38CC"/>
    <w:rsid w:val="007756F8"/>
    <w:rsid w:val="00784D21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83544-42FB-4B60-95F8-441642D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00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6003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076003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07600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  <w:style w:type="paragraph" w:customStyle="1" w:styleId="Standard">
    <w:name w:val="Standard"/>
    <w:rsid w:val="0007600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7600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63FEF-6A56-4DEC-ACAA-16E034B22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D0BDAA-79AE-42DF-B807-CF6CAD12E5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128ACB-F3E9-453A-9D4F-5058211587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Говоронок</cp:lastModifiedBy>
  <cp:revision>3</cp:revision>
  <dcterms:created xsi:type="dcterms:W3CDTF">2021-01-15T11:13:00Z</dcterms:created>
  <dcterms:modified xsi:type="dcterms:W3CDTF">2021-02-28T18:44:00Z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