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09CC" w:rsidRDefault="00214535" w:rsidP="00214535">
      <w:pPr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14535">
        <w:rPr>
          <w:rFonts w:ascii="Times New Roman" w:hAnsi="Times New Roman" w:cs="Times New Roman"/>
          <w:sz w:val="24"/>
          <w:szCs w:val="24"/>
        </w:rPr>
        <w:t>Многообразие методов тек</w:t>
      </w:r>
      <w:r w:rsidRPr="00214535">
        <w:rPr>
          <w:rFonts w:ascii="Times New Roman" w:hAnsi="Times New Roman" w:cs="Times New Roman"/>
          <w:sz w:val="24"/>
          <w:szCs w:val="24"/>
        </w:rPr>
        <w:t>стовой стеганографии подразделя</w:t>
      </w:r>
      <w:r w:rsidRPr="00214535">
        <w:rPr>
          <w:rFonts w:ascii="Times New Roman" w:hAnsi="Times New Roman" w:cs="Times New Roman"/>
          <w:sz w:val="24"/>
          <w:szCs w:val="24"/>
        </w:rPr>
        <w:t>ется на синтаксические методы, которые не затрагивают семантику</w:t>
      </w:r>
      <w:r w:rsidRPr="00214535">
        <w:rPr>
          <w:rFonts w:ascii="Times New Roman" w:hAnsi="Times New Roman" w:cs="Times New Roman"/>
          <w:sz w:val="24"/>
          <w:szCs w:val="24"/>
        </w:rPr>
        <w:t xml:space="preserve"> </w:t>
      </w:r>
      <w:r w:rsidRPr="00214535">
        <w:rPr>
          <w:rFonts w:ascii="Times New Roman" w:hAnsi="Times New Roman" w:cs="Times New Roman"/>
          <w:sz w:val="24"/>
          <w:szCs w:val="24"/>
        </w:rPr>
        <w:t>текстового сообщения, и лингвистические, которые основаны на эквивалентной трансфор</w:t>
      </w:r>
      <w:r w:rsidRPr="00214535">
        <w:rPr>
          <w:rFonts w:ascii="Times New Roman" w:hAnsi="Times New Roman" w:cs="Times New Roman"/>
          <w:sz w:val="24"/>
          <w:szCs w:val="24"/>
        </w:rPr>
        <w:t>мации текстовых файлов-контейне</w:t>
      </w:r>
      <w:r w:rsidRPr="00214535">
        <w:rPr>
          <w:rFonts w:ascii="Times New Roman" w:hAnsi="Times New Roman" w:cs="Times New Roman"/>
          <w:sz w:val="24"/>
          <w:szCs w:val="24"/>
        </w:rPr>
        <w:t>ров, сохраняющей смысловое содержание текста, его семантику</w:t>
      </w:r>
      <w:r w:rsidRPr="00214535">
        <w:rPr>
          <w:rFonts w:ascii="Times New Roman" w:hAnsi="Times New Roman" w:cs="Times New Roman"/>
          <w:sz w:val="24"/>
          <w:szCs w:val="24"/>
        </w:rPr>
        <w:t>.</w:t>
      </w:r>
    </w:p>
    <w:p w:rsidR="00214535" w:rsidRDefault="00214535" w:rsidP="00214535">
      <w:pPr>
        <w:ind w:firstLine="709"/>
        <w:jc w:val="both"/>
      </w:pPr>
      <w:r>
        <w:t>К синтаксическим методам</w:t>
      </w:r>
      <w:r>
        <w:t xml:space="preserve"> компьютерной стеганографии, ко</w:t>
      </w:r>
      <w:r>
        <w:t>торые характеризуются сравнительно невысокой эффективностью (с точки зрения объема встраиваемой и</w:t>
      </w:r>
      <w:r>
        <w:t>нформации), относятся сле</w:t>
      </w:r>
      <w:r>
        <w:t>дующие</w:t>
      </w:r>
      <w:r>
        <w:t>:</w:t>
      </w:r>
    </w:p>
    <w:p w:rsidR="00214535" w:rsidRDefault="00214535" w:rsidP="00214535">
      <w:pPr>
        <w:jc w:val="both"/>
      </w:pPr>
      <w:r w:rsidRPr="00214535">
        <w:drawing>
          <wp:inline distT="0" distB="0" distL="0" distR="0" wp14:anchorId="2EBB44AE" wp14:editId="10708566">
            <wp:extent cx="5620534" cy="157184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35" w:rsidRPr="00214535" w:rsidRDefault="00214535" w:rsidP="00214535">
      <w:pPr>
        <w:jc w:val="both"/>
      </w:pPr>
      <w:r w:rsidRPr="00214535">
        <w:drawing>
          <wp:inline distT="0" distB="0" distL="0" distR="0" wp14:anchorId="05F5D6BE" wp14:editId="0243940B">
            <wp:extent cx="5181600" cy="3200142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5952" cy="320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35" w:rsidRDefault="00214535" w:rsidP="00214535">
      <w:pPr>
        <w:jc w:val="both"/>
        <w:rPr>
          <w:rFonts w:ascii="Times New Roman" w:hAnsi="Times New Roman" w:cs="Times New Roman"/>
          <w:sz w:val="24"/>
          <w:szCs w:val="24"/>
        </w:rPr>
      </w:pPr>
      <w:r w:rsidRPr="002145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BA3DBA" wp14:editId="025C41B5">
            <wp:extent cx="5280660" cy="271242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85520" cy="271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35" w:rsidRDefault="00214535" w:rsidP="00214535">
      <w:pPr>
        <w:jc w:val="both"/>
      </w:pPr>
      <w:r w:rsidRPr="0021453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BDA79D7" wp14:editId="5202CA39">
            <wp:extent cx="5553850" cy="1619476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35" w:rsidRDefault="00214535" w:rsidP="00214535">
      <w:pPr>
        <w:ind w:firstLine="709"/>
        <w:jc w:val="both"/>
      </w:pPr>
      <w:r>
        <w:t xml:space="preserve">Рассмотренные базовые </w:t>
      </w:r>
      <w:r>
        <w:t>методы могут применяться незави</w:t>
      </w:r>
      <w:r>
        <w:t>симо и совместно, сохраняют ис</w:t>
      </w:r>
      <w:r>
        <w:t>ходный смысл текста, а обеспечи</w:t>
      </w:r>
      <w:r>
        <w:t>ваемые ими показатели плотности кодирования при совмещении складываются. Еще одна важная особенн</w:t>
      </w:r>
      <w:r>
        <w:t>ость. Перечисленные методы рабо</w:t>
      </w:r>
      <w:r>
        <w:t>тают успешно до тех пор, пока тексты представлены в коде ASCII.</w:t>
      </w:r>
    </w:p>
    <w:p w:rsidR="00214535" w:rsidRDefault="00214535" w:rsidP="00214535">
      <w:pPr>
        <w:jc w:val="both"/>
        <w:rPr>
          <w:rFonts w:ascii="Times New Roman" w:hAnsi="Times New Roman" w:cs="Times New Roman"/>
          <w:sz w:val="24"/>
          <w:szCs w:val="24"/>
        </w:rPr>
      </w:pPr>
      <w:r w:rsidRPr="002145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C89402" wp14:editId="4BF30F03">
            <wp:extent cx="5506218" cy="237205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35" w:rsidRDefault="00214535" w:rsidP="00214535">
      <w:pPr>
        <w:jc w:val="both"/>
        <w:rPr>
          <w:rFonts w:ascii="Times New Roman" w:hAnsi="Times New Roman" w:cs="Times New Roman"/>
          <w:sz w:val="24"/>
          <w:szCs w:val="24"/>
        </w:rPr>
      </w:pPr>
      <w:r w:rsidRPr="002145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EC39162" wp14:editId="19833483">
            <wp:extent cx="5734850" cy="10860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35" w:rsidRDefault="00214535" w:rsidP="00214535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214535" w:rsidRDefault="00214535" w:rsidP="00214535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214535" w:rsidRDefault="00214535" w:rsidP="00214535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214535" w:rsidRDefault="00214535" w:rsidP="00214535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214535" w:rsidRDefault="00214535" w:rsidP="00214535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214535" w:rsidRDefault="00214535" w:rsidP="00214535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214535" w:rsidRDefault="00214535" w:rsidP="00214535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214535" w:rsidRDefault="00214535" w:rsidP="00214535">
      <w:pPr>
        <w:jc w:val="center"/>
        <w:rPr>
          <w:rFonts w:ascii="Times New Roman" w:hAnsi="Times New Roman" w:cs="Times New Roman"/>
          <w:b/>
          <w:sz w:val="32"/>
          <w:szCs w:val="24"/>
        </w:rPr>
      </w:pPr>
    </w:p>
    <w:p w:rsidR="00214535" w:rsidRPr="00214535" w:rsidRDefault="00214535" w:rsidP="00214535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214535">
        <w:rPr>
          <w:rFonts w:ascii="Times New Roman" w:hAnsi="Times New Roman" w:cs="Times New Roman"/>
          <w:b/>
          <w:sz w:val="32"/>
          <w:szCs w:val="24"/>
        </w:rPr>
        <w:lastRenderedPageBreak/>
        <w:t>ЛИНГВИСТИЧЕСКИЕ</w:t>
      </w:r>
    </w:p>
    <w:p w:rsidR="00214535" w:rsidRDefault="00214535" w:rsidP="00214535">
      <w:pPr>
        <w:jc w:val="both"/>
        <w:rPr>
          <w:rFonts w:ascii="Times New Roman" w:hAnsi="Times New Roman" w:cs="Times New Roman"/>
          <w:sz w:val="24"/>
          <w:szCs w:val="24"/>
        </w:rPr>
      </w:pPr>
      <w:r w:rsidRPr="002145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724D90" wp14:editId="19404E7C">
            <wp:extent cx="5677692" cy="115268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45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5D01DE0" wp14:editId="36453054">
            <wp:extent cx="5658640" cy="7116168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35" w:rsidRDefault="00214535" w:rsidP="0021453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14535" w:rsidRDefault="00214535" w:rsidP="00214535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214535" w:rsidRDefault="00214535" w:rsidP="00214535">
      <w:pPr>
        <w:jc w:val="center"/>
        <w:rPr>
          <w:b/>
          <w:sz w:val="28"/>
        </w:rPr>
      </w:pPr>
      <w:r w:rsidRPr="00214535">
        <w:rPr>
          <w:b/>
          <w:sz w:val="28"/>
        </w:rPr>
        <w:lastRenderedPageBreak/>
        <w:t>Методы текстовой стеганографии на основе модификации цветовых и пространственно-геометрических параметров символов текста-контейнера</w:t>
      </w:r>
    </w:p>
    <w:p w:rsidR="00214535" w:rsidRDefault="00214535" w:rsidP="00214535">
      <w:pPr>
        <w:ind w:firstLine="709"/>
        <w:jc w:val="both"/>
      </w:pPr>
      <w:r>
        <w:t>Апрош определяет расстояние между соседними символами текста. Фактически апрош состои</w:t>
      </w:r>
      <w:r>
        <w:t xml:space="preserve">т из двух таких расстояний – </w:t>
      </w:r>
      <w:proofErr w:type="spellStart"/>
      <w:r>
        <w:t>по</w:t>
      </w:r>
      <w:r>
        <w:t>луапрошей</w:t>
      </w:r>
      <w:proofErr w:type="spellEnd"/>
      <w:r>
        <w:t>, являющихся как бы пространством, прилегающим к каждому из символов-соседей</w:t>
      </w:r>
      <w:r>
        <w:t>. Согласно существующим техни</w:t>
      </w:r>
      <w:r>
        <w:t>ческим правилам набора нормал</w:t>
      </w:r>
      <w:r>
        <w:t>ьный апрош должен быть равен по</w:t>
      </w:r>
      <w:r>
        <w:t>ловине кегля (размера) шрифта.</w:t>
      </w:r>
    </w:p>
    <w:p w:rsidR="00214535" w:rsidRDefault="00214535" w:rsidP="00214535">
      <w:pPr>
        <w:jc w:val="both"/>
        <w:rPr>
          <w:rFonts w:ascii="Times New Roman" w:hAnsi="Times New Roman" w:cs="Times New Roman"/>
          <w:b/>
          <w:sz w:val="32"/>
          <w:szCs w:val="24"/>
        </w:rPr>
      </w:pPr>
      <w:r w:rsidRPr="00214535">
        <w:rPr>
          <w:rFonts w:ascii="Times New Roman" w:hAnsi="Times New Roman" w:cs="Times New Roman"/>
          <w:b/>
          <w:sz w:val="32"/>
          <w:szCs w:val="24"/>
        </w:rPr>
        <w:drawing>
          <wp:inline distT="0" distB="0" distL="0" distR="0" wp14:anchorId="42B68FBE" wp14:editId="75EE2A1C">
            <wp:extent cx="5515745" cy="1876687"/>
            <wp:effectExtent l="0" t="0" r="889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35" w:rsidRDefault="00214535" w:rsidP="00214535">
      <w:pPr>
        <w:jc w:val="both"/>
        <w:rPr>
          <w:rFonts w:ascii="Times New Roman" w:hAnsi="Times New Roman" w:cs="Times New Roman"/>
          <w:b/>
          <w:sz w:val="32"/>
          <w:szCs w:val="24"/>
        </w:rPr>
      </w:pPr>
      <w:r w:rsidRPr="00214535">
        <w:rPr>
          <w:rFonts w:ascii="Times New Roman" w:hAnsi="Times New Roman" w:cs="Times New Roman"/>
          <w:b/>
          <w:sz w:val="32"/>
          <w:szCs w:val="24"/>
        </w:rPr>
        <w:drawing>
          <wp:inline distT="0" distB="0" distL="0" distR="0" wp14:anchorId="53A2E80C" wp14:editId="24EA4450">
            <wp:extent cx="5534797" cy="173379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35" w:rsidRDefault="00214535" w:rsidP="00214535">
      <w:pPr>
        <w:jc w:val="both"/>
        <w:rPr>
          <w:rFonts w:ascii="Times New Roman" w:hAnsi="Times New Roman" w:cs="Times New Roman"/>
          <w:b/>
          <w:sz w:val="32"/>
          <w:szCs w:val="24"/>
        </w:rPr>
      </w:pPr>
      <w:r w:rsidRPr="00214535">
        <w:rPr>
          <w:rFonts w:ascii="Times New Roman" w:hAnsi="Times New Roman" w:cs="Times New Roman"/>
          <w:b/>
          <w:sz w:val="32"/>
          <w:szCs w:val="24"/>
        </w:rPr>
        <w:drawing>
          <wp:inline distT="0" distB="0" distL="0" distR="0" wp14:anchorId="6569DF83" wp14:editId="19A55C2B">
            <wp:extent cx="5591955" cy="2867425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35" w:rsidRDefault="00214535" w:rsidP="00214535">
      <w:pPr>
        <w:jc w:val="both"/>
        <w:rPr>
          <w:rFonts w:ascii="Times New Roman" w:hAnsi="Times New Roman" w:cs="Times New Roman"/>
          <w:b/>
          <w:sz w:val="32"/>
          <w:szCs w:val="24"/>
        </w:rPr>
      </w:pPr>
    </w:p>
    <w:p w:rsidR="00214535" w:rsidRPr="00214535" w:rsidRDefault="00214535" w:rsidP="00214535">
      <w:pPr>
        <w:jc w:val="both"/>
        <w:rPr>
          <w:rFonts w:ascii="Times New Roman" w:hAnsi="Times New Roman" w:cs="Times New Roman"/>
          <w:b/>
          <w:sz w:val="44"/>
          <w:szCs w:val="24"/>
        </w:rPr>
      </w:pPr>
    </w:p>
    <w:p w:rsidR="00214535" w:rsidRDefault="00214535" w:rsidP="00214535">
      <w:pPr>
        <w:jc w:val="center"/>
        <w:rPr>
          <w:b/>
          <w:sz w:val="32"/>
        </w:rPr>
      </w:pPr>
      <w:r w:rsidRPr="00214535">
        <w:rPr>
          <w:b/>
          <w:sz w:val="32"/>
        </w:rPr>
        <w:lastRenderedPageBreak/>
        <w:t>Метод на основе кернинга</w:t>
      </w:r>
    </w:p>
    <w:p w:rsidR="00214535" w:rsidRDefault="00214535" w:rsidP="00214535">
      <w:pPr>
        <w:jc w:val="both"/>
        <w:rPr>
          <w:rFonts w:ascii="Times New Roman" w:hAnsi="Times New Roman" w:cs="Times New Roman"/>
          <w:sz w:val="24"/>
          <w:szCs w:val="24"/>
        </w:rPr>
      </w:pPr>
      <w:r w:rsidRPr="002145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D30B69" wp14:editId="07B71D31">
            <wp:extent cx="5591955" cy="905001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535" w:rsidRPr="00214535" w:rsidRDefault="00214535" w:rsidP="00214535">
      <w:pPr>
        <w:jc w:val="both"/>
        <w:rPr>
          <w:rFonts w:ascii="Times New Roman" w:hAnsi="Times New Roman" w:cs="Times New Roman"/>
          <w:sz w:val="24"/>
          <w:szCs w:val="24"/>
        </w:rPr>
      </w:pPr>
      <w:r w:rsidRPr="002145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1B31F84" wp14:editId="2DCC06F6">
            <wp:extent cx="5706271" cy="8954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45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AAA5AC" wp14:editId="28494FF1">
            <wp:extent cx="5525271" cy="1838582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453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DB559E" wp14:editId="20428E56">
            <wp:extent cx="5582429" cy="1724266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4535" w:rsidRPr="002145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4E90"/>
    <w:rsid w:val="000D00AA"/>
    <w:rsid w:val="00214535"/>
    <w:rsid w:val="002A2D44"/>
    <w:rsid w:val="004B4E90"/>
    <w:rsid w:val="004E1173"/>
    <w:rsid w:val="00BD0A0E"/>
    <w:rsid w:val="00CD04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CE929F-76A3-4034-BA28-E281853D0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196</Words>
  <Characters>1122</Characters>
  <Application>Microsoft Office Word</Application>
  <DocSecurity>0</DocSecurity>
  <Lines>9</Lines>
  <Paragraphs>2</Paragraphs>
  <ScaleCrop>false</ScaleCrop>
  <Company/>
  <LinksUpToDate>false</LinksUpToDate>
  <CharactersWithSpaces>1316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Говоронок</dc:creator>
  <cp:keywords/>
  <dc:description/>
  <cp:lastModifiedBy>Вадим Говоронок</cp:lastModifiedBy>
  <cp:revision>2</cp:revision>
  <dcterms:created xsi:type="dcterms:W3CDTF">2021-06-07T21:14:00Z</dcterms:created>
  <dcterms:modified xsi:type="dcterms:W3CDTF">2021-06-07T21:28:00Z</dcterms:modified>
</cp:coreProperties>
</file>