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10049641" w:rsidR="0063743D" w:rsidRPr="008A206A" w:rsidRDefault="008A206A" w:rsidP="008A206A">
      <w:r w:rsidRPr="008A206A">
        <w:t xml:space="preserve">El desarrollo web engloba la creación de sitios y aplicaciones accesibles por navegadores. Tecnologías </w:t>
      </w:r>
      <w:proofErr w:type="spellStart"/>
      <w:r w:rsidRPr="008A206A">
        <w:t>front-end</w:t>
      </w:r>
      <w:proofErr w:type="spellEnd"/>
      <w:r w:rsidRPr="008A206A">
        <w:t xml:space="preserve">: HTML, CSS, JavaScript y </w:t>
      </w:r>
      <w:proofErr w:type="spellStart"/>
      <w:r w:rsidRPr="008A206A">
        <w:t>frameworks</w:t>
      </w:r>
      <w:proofErr w:type="spellEnd"/>
      <w:r w:rsidRPr="008A206A">
        <w:t xml:space="preserve"> como </w:t>
      </w:r>
      <w:proofErr w:type="spellStart"/>
      <w:r w:rsidRPr="008A206A">
        <w:t>React</w:t>
      </w:r>
      <w:proofErr w:type="spellEnd"/>
      <w:r w:rsidRPr="008A206A">
        <w:t xml:space="preserve"> o Angular. Back-</w:t>
      </w:r>
      <w:proofErr w:type="spellStart"/>
      <w:r w:rsidRPr="008A206A">
        <w:t>end</w:t>
      </w:r>
      <w:proofErr w:type="spellEnd"/>
      <w:r w:rsidRPr="008A206A">
        <w:t xml:space="preserve">: lenguajes como Node.js, Python (Django, </w:t>
      </w:r>
      <w:proofErr w:type="spellStart"/>
      <w:r w:rsidRPr="008A206A">
        <w:t>Flask</w:t>
      </w:r>
      <w:proofErr w:type="spellEnd"/>
      <w:r w:rsidRPr="008A206A">
        <w:t xml:space="preserve">) o PHP, y bases de datos SQL/NoSQL. Se utilizan </w:t>
      </w:r>
      <w:proofErr w:type="spellStart"/>
      <w:r w:rsidRPr="008A206A">
        <w:t>APIs</w:t>
      </w:r>
      <w:proofErr w:type="spellEnd"/>
      <w:r w:rsidRPr="008A206A">
        <w:t xml:space="preserve"> REST o </w:t>
      </w:r>
      <w:proofErr w:type="spellStart"/>
      <w:r w:rsidRPr="008A206A">
        <w:t>GraphQL</w:t>
      </w:r>
      <w:proofErr w:type="spellEnd"/>
      <w:r w:rsidRPr="008A206A">
        <w:t xml:space="preserve"> para comunicación cliente-servidor. El diseño responsive y la accesibilidad garantizan experiencia óptima en dispositivos diversos. Herramientas de </w:t>
      </w:r>
      <w:proofErr w:type="spellStart"/>
      <w:r w:rsidRPr="008A206A">
        <w:t>bundling</w:t>
      </w:r>
      <w:proofErr w:type="spellEnd"/>
      <w:r w:rsidRPr="008A206A">
        <w:t xml:space="preserve"> y automatización (</w:t>
      </w:r>
      <w:proofErr w:type="spellStart"/>
      <w:r w:rsidRPr="008A206A">
        <w:t>Webpack</w:t>
      </w:r>
      <w:proofErr w:type="spellEnd"/>
      <w:r w:rsidRPr="008A206A">
        <w:t xml:space="preserve">, </w:t>
      </w:r>
      <w:proofErr w:type="spellStart"/>
      <w:r w:rsidRPr="008A206A">
        <w:t>Gulp</w:t>
      </w:r>
      <w:proofErr w:type="spellEnd"/>
      <w:r w:rsidRPr="008A206A">
        <w:t>) mejoran el flujo de trabajo.</w:t>
      </w:r>
    </w:p>
    <w:sectPr w:rsidR="0063743D" w:rsidRPr="008A2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4B319C"/>
    <w:rsid w:val="005112A2"/>
    <w:rsid w:val="0063743D"/>
    <w:rsid w:val="00656092"/>
    <w:rsid w:val="007C6CA3"/>
    <w:rsid w:val="007F024D"/>
    <w:rsid w:val="00862B19"/>
    <w:rsid w:val="008A206A"/>
    <w:rsid w:val="009419F7"/>
    <w:rsid w:val="009A2B69"/>
    <w:rsid w:val="009A2EAF"/>
    <w:rsid w:val="00B436A0"/>
    <w:rsid w:val="00C93D2D"/>
    <w:rsid w:val="00D72338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2025-05-24T21:04:00Z</dcterms:created>
  <dcterms:modified xsi:type="dcterms:W3CDTF">2025-05-24T21:04:00Z</dcterms:modified>
</cp:coreProperties>
</file>