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t xml:space="preserve">Titre</w:t>
            </w:r>
          </w:p>
        </w:tc>
        <w:tc>
          <w:tcPr/>
          <w:p>
            <w:pPr>
              <w:pStyle w:val="Compact"/>
            </w:pPr>
            <w:r>
              <w:t xml:space="preserve">Algorithmes et enfants : expliquer simplement pourquoi les plateformes captent l'attention</w:t>
            </w:r>
          </w:p>
        </w:tc>
      </w:tr>
      <w:tr>
        <w:tc>
          <w:tcPr/>
          <w:p>
            <w:pPr>
              <w:pStyle w:val="Compact"/>
            </w:pPr>
            <w:r>
              <w:t xml:space="preserve">Slug</w:t>
            </w:r>
          </w:p>
        </w:tc>
        <w:tc>
          <w:tcPr/>
          <w:p>
            <w:pPr>
              <w:pStyle w:val="Compact"/>
            </w:pPr>
            <w:r>
              <w:t xml:space="preserve">algorithmes-enfants-attention</w:t>
            </w:r>
          </w:p>
        </w:tc>
      </w:tr>
      <w:tr>
        <w:tc>
          <w:tcPr/>
          <w:p>
            <w:pPr>
              <w:pStyle w:val="Compact"/>
            </w:pPr>
            <w:r>
              <w:t xml:space="preserve">Catégorie</w:t>
            </w:r>
          </w:p>
        </w:tc>
        <w:tc>
          <w:tcPr/>
          <w:p>
            <w:pPr>
              <w:pStyle w:val="Compact"/>
            </w:pPr>
            <w:r>
              <w:t xml:space="preserve">parentalite-numerique</w:t>
            </w:r>
          </w:p>
        </w:tc>
      </w:tr>
      <w:tr>
        <w:tc>
          <w:tcPr/>
          <w:p>
            <w:pPr>
              <w:pStyle w:val="Compact"/>
            </w:pPr>
            <w:r>
              <w:t xml:space="preserve">Auteur</w:t>
            </w:r>
          </w:p>
        </w:tc>
        <w:tc>
          <w:tcPr/>
          <w:p>
            <w:pPr>
              <w:pStyle w:val="Compact"/>
            </w:pPr>
            <w:r>
              <w:t xml:space="preserve">L'équipe Totem Avisé</w:t>
            </w:r>
          </w:p>
        </w:tc>
      </w:tr>
      <w:tr>
        <w:tc>
          <w:tcPr/>
          <w:p>
            <w:pPr>
              <w:pStyle w:val="Compact"/>
            </w:pPr>
            <w:r>
              <w:t xml:space="preserve">Résumé</w:t>
            </w:r>
          </w:p>
        </w:tc>
        <w:tc>
          <w:tcPr/>
          <w:p>
            <w:pPr>
              <w:pStyle w:val="Compact"/>
            </w:pPr>
            <w:r>
              <w:t xml:space="preserve">Les enfants n'ont pas besoin d'un cours technique pour comprendre les algorithmes. Ils ont besoin d'images simples et de quelques bons réflexes.</w:t>
            </w:r>
          </w:p>
        </w:tc>
      </w:tr>
      <w:tr>
        <w:tc>
          <w:tcPr/>
          <w:p>
            <w:pPr>
              <w:pStyle w:val="Compact"/>
            </w:pPr>
            <w:r>
              <w:t xml:space="preserve">Titre SEO</w:t>
            </w:r>
          </w:p>
        </w:tc>
        <w:tc>
          <w:tcPr/>
          <w:p>
            <w:pPr>
              <w:pStyle w:val="Compact"/>
            </w:pPr>
            <w:r>
              <w:t xml:space="preserve">Algorithmes et enfants : expliquer l'attention</w:t>
            </w:r>
          </w:p>
        </w:tc>
      </w:tr>
      <w:tr>
        <w:tc>
          <w:tcPr/>
          <w:p>
            <w:pPr>
              <w:pStyle w:val="Compact"/>
            </w:pPr>
            <w:r>
              <w:t xml:space="preserve">Description SEO</w:t>
            </w:r>
          </w:p>
        </w:tc>
        <w:tc>
          <w:tcPr/>
          <w:p>
            <w:pPr>
              <w:pStyle w:val="Compact"/>
            </w:pPr>
            <w:r>
              <w:t xml:space="preserve">Algorithmes et enfants : comment expliquer simplement les recommandations, les notifications et l'attention captée.</w:t>
            </w:r>
          </w:p>
        </w:tc>
      </w:tr>
    </w:tbl>
    <w:bookmarkStart w:id="23" w:name="Xc40c993b87d6a770e89ee750da654c42bc1681c"/>
    <w:p>
      <w:pPr>
        <w:pStyle w:val="Heading1"/>
      </w:pPr>
      <w:r>
        <w:t xml:space="preserve">Algorithmes et enfants : expliquer simplement pourquoi les plateformes captent l'attention</w:t>
      </w:r>
    </w:p>
    <w:p>
      <w:pPr>
        <w:pStyle w:val="FirstParagraph"/>
      </w:pPr>
      <w:r>
        <w:t xml:space="preserve">Le mot « algorithme » a tout pour effrayer une discussion familiale. Trop technique, trop abstrait. Et pourtant, les enfants vivent déjà avec, sans avoir besoin du mot. Ils ouvrent une application et une vidéo les attend, déjà choisie. Ils en regardent une, dix autres s'alignent derrière. Ils aiment un contenu, la plateforme leur en sert davantage. Une notification arrive pile au moment où ils allaient poser le téléphone.</w:t>
      </w:r>
    </w:p>
    <w:p>
      <w:pPr>
        <w:pStyle w:val="BodyText"/>
      </w:pPr>
      <w:r>
        <w:t xml:space="preserve">Rien de magique là-dedans. Un algorithme, c'est une suite de règles et de calculs qui décide quoi montrer ensuite. Mais l'effet, lui, est très concret pour un enfant : rester plus longtemps, cliquer plus vite, comparer davantage, revenir plus souvent. Lui expliquer ce mécanisme ne sert pas à lui faire peur. Cela lui rend un peu de pouvoir sur ce qu'il regarde.</w:t>
      </w:r>
    </w:p>
    <w:p>
      <w:pPr>
        <w:pStyle w:val="BodyText"/>
      </w:pPr>
      <w:r>
        <w:t xml:space="preserve">C'est aussi un sujet que les institutions suivent de près. Dans son</w:t>
      </w:r>
      <w:r>
        <w:t xml:space="preserve"> </w:t>
      </w:r>
      <w:hyperlink r:id="rId9">
        <w:r>
          <w:rPr>
            <w:rStyle w:val="Hyperlink"/>
          </w:rPr>
          <w:t xml:space="preserve">Référentiel des usages numériques 2025</w:t>
        </w:r>
      </w:hyperlink>
      <w:r>
        <w:t xml:space="preserve">, l'Arcom relève que 42 % des répondants estiment passer trop de temps devant les écrans ; chez les 18-24 ans qui y passent plus de trois heures par jour, ils sont 61 % à juger ce temps excessif. De son côté, la CNIL a fait de la protection des mineurs en ligne l'un des axes de son</w:t>
      </w:r>
      <w:r>
        <w:t xml:space="preserve"> </w:t>
      </w:r>
      <w:hyperlink r:id="rId10">
        <w:r>
          <w:rPr>
            <w:rStyle w:val="Hyperlink"/>
          </w:rPr>
          <w:t xml:space="preserve">plan stratégique 2025-2028</w:t>
        </w:r>
      </w:hyperlink>
      <w:r>
        <w:t xml:space="preserve">. Autrement dit, ce n'est pas une inquiétude de parent isolé.</w:t>
      </w:r>
    </w:p>
    <w:bookmarkStart w:id="11" w:name="limage-du-vendeur-qui-apprend-très-vite"/>
    <w:p>
      <w:pPr>
        <w:pStyle w:val="Heading2"/>
      </w:pPr>
      <w:r>
        <w:t xml:space="preserve">L'image du vendeur qui apprend très vite</w:t>
      </w:r>
    </w:p>
    <w:p>
      <w:pPr>
        <w:pStyle w:val="FirstParagraph"/>
      </w:pPr>
      <w:r>
        <w:t xml:space="preserve">Pour un enfant, une comparaison vaut mieux qu'une définition. On peut lui dire : « Imagine un vendeur dans un magasin. Chaque fois que tu regardes un jouet, il le note dans un coin de sa tête. Si tu t'arrêtes devant les voitures rouges, il t'en apporte encore plus. Si tu souris devant une vidéo de chat, il t'en montre dix autres. »</w:t>
      </w:r>
    </w:p>
    <w:p>
      <w:pPr>
        <w:pStyle w:val="BodyText"/>
      </w:pPr>
      <w:r>
        <w:t xml:space="preserve">L'algorithme fonctionne un peu ainsi. Il observe des signaux : ce que l'enfant regarde, ce qu'il aime, ce qu'il commente, partage, revoit, et aussi ce qu'il ignore. Puis il propose la suite. Le point qui mérite d'être dit clairement, c'est qu'il ne cherche pas forcément ce qui est bon pour l'enfant. Il cherche surtout ce qui retient son attention.</w:t>
      </w:r>
    </w:p>
    <w:p>
      <w:pPr>
        <w:pStyle w:val="BodyText"/>
      </w:pPr>
      <w:r>
        <w:t xml:space="preserve">Une phrase suffit, même pour les plus jeunes : « L'application ne sait pas ce qui est bon pour toi. Elle sait surtout ce qui te garde dedans. »</w:t>
      </w:r>
    </w:p>
    <w:bookmarkEnd w:id="11"/>
    <w:bookmarkStart w:id="12" w:name="X43fe5d54f7b5e223d746f7f8c55c608ca4ebe8a"/>
    <w:p>
      <w:pPr>
        <w:pStyle w:val="Heading2"/>
      </w:pPr>
      <w:r>
        <w:t xml:space="preserve">Pourquoi on a l'impression que « ça nous connaît »</w:t>
      </w:r>
    </w:p>
    <w:p>
      <w:pPr>
        <w:pStyle w:val="FirstParagraph"/>
      </w:pPr>
      <w:r>
        <w:t xml:space="preserve">Beaucoup d'enfants (et d'adultes) ressentent un petit frisson devant un fil qui semble tomber juste : « C'est exactement ce que j'aime. » Là encore, rien de magique. C'est l'effet des traces qu'on laisse derrière soi.</w:t>
      </w:r>
    </w:p>
    <w:p>
      <w:pPr>
        <w:pStyle w:val="BodyText"/>
      </w:pPr>
      <w:r>
        <w:t xml:space="preserve">Un enfant regarde trois vidéos de football, et son fil se remplit de football. Il regarde une vidéo triste jusqu'au bout, d'autres contenus du même genre remontent. Il s'attarde sur une polémique, et l'application en déduit que la tension le retient. La plateforme ne « pense » pas. Elle optimise, elle teste, elle apprend ce qui provoque une réaction.</w:t>
      </w:r>
    </w:p>
    <w:p>
      <w:pPr>
        <w:pStyle w:val="BodyText"/>
      </w:pPr>
      <w:r>
        <w:t xml:space="preserve">Une bonne question à poser, sans en faire un interrogatoire : « Pourquoi tu crois que l'application te montre ça ? » L'enfant passe alors de consommateur à observateur. C'est déjà beaucoup.</w:t>
      </w:r>
    </w:p>
    <w:bookmarkEnd w:id="12"/>
    <w:bookmarkStart w:id="13" w:name="ce-qui-se-joue-derrière-lécran"/>
    <w:p>
      <w:pPr>
        <w:pStyle w:val="Heading2"/>
      </w:pPr>
      <w:r>
        <w:t xml:space="preserve">Ce qui se joue derrière l'écran</w:t>
      </w:r>
    </w:p>
    <w:p>
      <w:pPr>
        <w:pStyle w:val="FirstParagraph"/>
      </w:pPr>
      <w:r>
        <w:t xml:space="preserve">Plutôt que de dresser une liste de dangers à craindre, il vaut mieux nommer trois mécanismes que l'enfant peut apprendre à repérer par lui-même.</w:t>
      </w:r>
    </w:p>
    <w:p>
      <w:pPr>
        <w:pStyle w:val="BodyText"/>
      </w:pPr>
      <w:r>
        <w:t xml:space="preserve">D'abord,</w:t>
      </w:r>
      <w:r>
        <w:t xml:space="preserve"> </w:t>
      </w:r>
      <w:r>
        <w:rPr>
          <w:b/>
          <w:bCs/>
        </w:rPr>
        <w:t xml:space="preserve">l'enchaînement</w:t>
      </w:r>
      <w:r>
        <w:t xml:space="preserve">. Une vidéo se termine, une autre démarre toute seule. Un épisode se lance. Un fil descend sans fin. La plateforme efface précisément les moments où l'on pourrait se demander : « Est-ce que j'ai encore envie ? » L'antidote n'est pas compliqué : se fabriquer ses propres pauses. Une vidéo choisie, puis on ferme. Un épisode, puis on décide avant le suivant.</w:t>
      </w:r>
    </w:p>
    <w:p>
      <w:pPr>
        <w:pStyle w:val="BodyText"/>
      </w:pPr>
      <w:r>
        <w:t xml:space="preserve">Ensuite,</w:t>
      </w:r>
      <w:r>
        <w:t xml:space="preserve"> </w:t>
      </w:r>
      <w:r>
        <w:rPr>
          <w:b/>
          <w:bCs/>
        </w:rPr>
        <w:t xml:space="preserve">l'émotion forte</w:t>
      </w:r>
      <w:r>
        <w:t xml:space="preserve">. Les contenus qui choquent, énervent, font rire très fort ou inquiètent retiennent l'attention mieux que les autres, et l'algorithme l'a compris. Il aura donc tendance à en proposer davantage. Le réflexe utile tient en une question, à se poser après coup : « Là, je me sens comment ? Plus calme, plus curieux, ou plutôt énervé, jaloux, inquiet ? »</w:t>
      </w:r>
    </w:p>
    <w:p>
      <w:pPr>
        <w:pStyle w:val="BodyText"/>
      </w:pPr>
      <w:r>
        <w:t xml:space="preserve">Enfin,</w:t>
      </w:r>
      <w:r>
        <w:t xml:space="preserve"> </w:t>
      </w:r>
      <w:r>
        <w:rPr>
          <w:b/>
          <w:bCs/>
        </w:rPr>
        <w:t xml:space="preserve">la comparaison</w:t>
      </w:r>
      <w:r>
        <w:t xml:space="preserve">. Les réseaux défilent en corps, maisons, vacances, notes, performances, popularité. Même quand on sait que tout cela est trié, monté, filtré, ça finit par peser. Le rappel à glisser, sans le marteler : un fil n'est pas la vraie vie, c'est une sélection de moments, souvent taillée pour attirer le regard.</w:t>
      </w:r>
    </w:p>
    <w:bookmarkEnd w:id="13"/>
    <w:bookmarkStart w:id="14" w:name="X05f3727e65f768bd7ac76cb61c53e803adc78d4"/>
    <w:p>
      <w:pPr>
        <w:pStyle w:val="Heading2"/>
      </w:pPr>
      <w:r>
        <w:t xml:space="preserve">Une conversation de cinq minutes, pas un cours</w:t>
      </w:r>
    </w:p>
    <w:p>
      <w:pPr>
        <w:pStyle w:val="FirstParagraph"/>
      </w:pPr>
      <w:r>
        <w:t xml:space="preserve">Inutile de préparer un exposé. Ouvrez une application avec votre enfant et regardez ensemble ce qui se passe. Quelques questions suffisent à lancer la discussion : pourquoi cette vidéo arrive maintenant ? Est-ce qu'il l'a choisie, ou est-ce qu'elle s'est imposée ? Qu'est-ce que l'application aimerait qu'il fasse juste après ? Et au bout de dix minutes, comment il se sent ?</w:t>
      </w:r>
    </w:p>
    <w:p>
      <w:pPr>
        <w:pStyle w:val="BodyText"/>
      </w:pPr>
      <w:r>
        <w:t xml:space="preserve">Ces questions ne disent jamais « tu fais mal ». Elles disent « regardons comment ça marche ». La nuance change tout, parce qu'un enfant qui se sent jugé se ferme, alors qu'un enfant qu'on invite à observer s'ouvre.</w:t>
      </w:r>
    </w:p>
    <w:bookmarkEnd w:id="14"/>
    <w:bookmarkStart w:id="15" w:name="Xbf35d5052977780d11693558f4b71288c5ca8bc"/>
    <w:p>
      <w:pPr>
        <w:pStyle w:val="Heading2"/>
      </w:pPr>
      <w:r>
        <w:t xml:space="preserve">Les réglages aident, mais ne suffisent pas</w:t>
      </w:r>
    </w:p>
    <w:p>
      <w:pPr>
        <w:pStyle w:val="FirstParagraph"/>
      </w:pPr>
      <w:r>
        <w:t xml:space="preserve">Les paramètres ont leur utilité : notifications, temps d'utilisation, comptes privés, contenus masqués, historique, contrôle parental. Tout cela réduit l'exposition, et c'est tant mieux. Mais un réglage ne remplace pas la compréhension. Un enfant qui a saisi le mécanisme restera mieux armé quand il changera d'application, d'appareil ou simplement d'âge.</w:t>
      </w:r>
    </w:p>
    <w:p>
      <w:pPr>
        <w:pStyle w:val="BodyText"/>
      </w:pPr>
      <w:r>
        <w:t xml:space="preserve">Trois habitudes valent la peine d'être prises : couper les notifications qui ne servent à rien, désactiver la lecture automatique quand l'application le permet, et remettre à zéro certaines recommandations quand un fil devient malsain. Et surtout, apprendre à quitter une application avant qu'elle ne décide à votre place.</w:t>
      </w:r>
    </w:p>
    <w:bookmarkEnd w:id="15"/>
    <w:bookmarkStart w:id="17" w:name="Xf3478c1a17a0fd444988bcb86f62d4114d8096b"/>
    <w:p>
      <w:pPr>
        <w:pStyle w:val="Heading2"/>
      </w:pPr>
      <w:r>
        <w:t xml:space="preserve">Pourquoi ça touche aussi les films et les jeux</w:t>
      </w:r>
    </w:p>
    <w:p>
      <w:pPr>
        <w:pStyle w:val="FirstParagraph"/>
      </w:pPr>
      <w:r>
        <w:t xml:space="preserve">On associe les algorithmes aux réseaux sociaux, mais ils sont partout. Les plateformes de streaming recommandent des séries, les boutiques de jeux poussent leurs nouveautés, les vidéos autour d'un film ou d'un jeu façonnent les envies. Un enfant réclame parfois une œuvre simplement parce qu'il l'a vue passer partout, sans rien savoir de ce qu'elle contient vraiment.</w:t>
      </w:r>
    </w:p>
    <w:p>
      <w:pPr>
        <w:pStyle w:val="BodyText"/>
      </w:pPr>
      <w:r>
        <w:t xml:space="preserve">C'est exactement là que Totem Avisé essaie de ramener le choix au bon endroit. Avant de lancer un contenu, on peut ouvrir une fiche, regarder l'âge conseillé, les points sensibles, les messages positifs, puis décider en connaissance de cause. Notre article sur la</w:t>
      </w:r>
      <w:r>
        <w:t xml:space="preserve"> </w:t>
      </w:r>
      <w:hyperlink r:id="rId16">
        <w:r>
          <w:rPr>
            <w:rStyle w:val="Hyperlink"/>
          </w:rPr>
          <w:t xml:space="preserve">qualité du contenu plutôt que le chronomètre</w:t>
        </w:r>
      </w:hyperlink>
      <w:r>
        <w:t xml:space="preserve"> </w:t>
      </w:r>
      <w:r>
        <w:t xml:space="preserve">creuse cette idée : l'enjeu n'est pas seulement le temps passé, mais ce que les plateformes glissent dans ce temps.</w:t>
      </w:r>
    </w:p>
    <w:bookmarkEnd w:id="17"/>
    <w:bookmarkStart w:id="18" w:name="donner-des-phrases-à-lenfant"/>
    <w:p>
      <w:pPr>
        <w:pStyle w:val="Heading2"/>
      </w:pPr>
      <w:r>
        <w:t xml:space="preserve">Donner des phrases à l'enfant</w:t>
      </w:r>
    </w:p>
    <w:p>
      <w:pPr>
        <w:pStyle w:val="FirstParagraph"/>
      </w:pPr>
      <w:r>
        <w:t xml:space="preserve">Les mécanismes deviennent plus faciles à manier quand l'enfant dispose de quelques formules à lui. Pas un règlement, juste des repères qu'il peut s'approprier : si tu n'as pas choisi la vidéo, demande-toi pourquoi elle arrive ; une notification n'est pas un ordre ; si tu te sens moins bien après, ce n'était peut-être pas un bon contenu pour toi. On peut aimer une application et refuser qu'elle décide de tout. Et savoir fermer avant d'en avoir marre, c'est une vraie compétence, pas une punition.</w:t>
      </w:r>
    </w:p>
    <w:p>
      <w:pPr>
        <w:pStyle w:val="BodyText"/>
      </w:pPr>
      <w:r>
        <w:t xml:space="preserve">Ces phrases ne font pas de l'enfant un méfiant. Elles en font un utilisateur un peu plus lucide, qui sait qu'il a son mot à dire.</w:t>
      </w:r>
    </w:p>
    <w:bookmarkEnd w:id="18"/>
    <w:bookmarkStart w:id="20" w:name="rendre-visible-ce-qui-agit-en-silence"/>
    <w:p>
      <w:pPr>
        <w:pStyle w:val="Heading2"/>
      </w:pPr>
      <w:r>
        <w:t xml:space="preserve">Rendre visible ce qui agit en silence</w:t>
      </w:r>
    </w:p>
    <w:p>
      <w:pPr>
        <w:pStyle w:val="FirstParagraph"/>
      </w:pPr>
      <w:r>
        <w:t xml:space="preserve">Les algorithmes travaillent discrètement. Ils recommandent, relancent, classent, poussent, sans jamais annoncer ce qu'ils font. Le rôle des parents n'est pas de devenir ingénieurs, mais de rendre ces mécanismes visibles, de mettre des mots sur ce qui restait invisible.</w:t>
      </w:r>
    </w:p>
    <w:p>
      <w:pPr>
        <w:pStyle w:val="BodyText"/>
      </w:pPr>
      <w:r>
        <w:t xml:space="preserve">C'est tout le sens de notre</w:t>
      </w:r>
      <w:r>
        <w:t xml:space="preserve"> </w:t>
      </w:r>
      <w:hyperlink r:id="rId19">
        <w:r>
          <w:rPr>
            <w:rStyle w:val="Hyperlink"/>
          </w:rPr>
          <w:t xml:space="preserve">mission</w:t>
        </w:r>
      </w:hyperlink>
      <w:r>
        <w:t xml:space="preserve"> </w:t>
      </w:r>
      <w:r>
        <w:t xml:space="preserve">: aider les familles à choisir dans un monde où les contenus arrivent de plus en plus par recommandation. Les enfants gagneront à comprendre que ce qui apparaît sur un écran n'est ni neutre ni choisi pour leur bien. Ce constat n'est pas une raison de paniquer, c'est une raison de discuter. Un enfant qui comprend un peu mieux comment fonctionne l'algorithme comprend aussi qu'il garde le droit de ralentir, de choisir et de fermer.</w:t>
      </w:r>
    </w:p>
    <w:p>
      <w:pPr>
        <w:pStyle w:val="BodyText"/>
      </w:pPr>
      <w:r>
        <w:t xml:space="preserve">Pour rendre tout cela concret, un petit exercice fonctionne bien de temps en temps. Après dix minutes de vidéos, demandez : « Quelle était la toute première chose que tu voulais voir ? », puis « Qu'est-ce qui t'a fait cliquer ensuite ? ». L'enfant reconstitue alors la chaîne : une miniature, une musique, un titre, une émotion, une curiosité. Il voit que son attention a suivi un parcours, et qu'il peut mieux le choisir la prochaine fois. Faites-le parfois avec un adulte aussi, personne n'échappe complètement à ces mécanismes. À condition de rester rare et court : trop de leçons abîment la confiance, alors qu'une bonne question posée au bon moment suffit souvent.</w:t>
      </w:r>
    </w:p>
    <w:bookmarkEnd w:id="20"/>
    <w:bookmarkStart w:id="22" w:name="pour-aller-plus-loin"/>
    <w:p>
      <w:pPr>
        <w:pStyle w:val="Heading2"/>
      </w:pPr>
      <w:r>
        <w:t xml:space="preserve">Pour aller plus loin</w:t>
      </w:r>
    </w:p>
    <w:p>
      <w:pPr>
        <w:pStyle w:val="Compact"/>
        <w:numPr>
          <w:ilvl w:val="0"/>
          <w:numId w:val="1001"/>
        </w:numPr>
      </w:pPr>
      <w:hyperlink r:id="rId9">
        <w:r>
          <w:rPr>
            <w:rStyle w:val="Hyperlink"/>
          </w:rPr>
          <w:t xml:space="preserve">Référentiel des usages numériques 2025 (Arcom)</w:t>
        </w:r>
      </w:hyperlink>
    </w:p>
    <w:p>
      <w:pPr>
        <w:pStyle w:val="Compact"/>
        <w:numPr>
          <w:ilvl w:val="0"/>
          <w:numId w:val="1001"/>
        </w:numPr>
      </w:pPr>
      <w:hyperlink r:id="rId10">
        <w:r>
          <w:rPr>
            <w:rStyle w:val="Hyperlink"/>
          </w:rPr>
          <w:t xml:space="preserve">IA, mineurs, cybersécurité, quotidien numérique : plan stratégique 2025-2028 (CNIL)</w:t>
        </w:r>
      </w:hyperlink>
    </w:p>
    <w:p>
      <w:pPr>
        <w:pStyle w:val="Compact"/>
        <w:numPr>
          <w:ilvl w:val="0"/>
          <w:numId w:val="1001"/>
        </w:numPr>
      </w:pPr>
      <w:hyperlink r:id="rId21">
        <w:r>
          <w:rPr>
            <w:rStyle w:val="Hyperlink"/>
          </w:rPr>
          <w:t xml:space="preserve">Écrans et santé des enfants et des adolescents (Ameli)</w:t>
        </w:r>
      </w:hyperlink>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blog/qualite-contenu-plus-que-chronometre" TargetMode="External" /><Relationship Type="http://schemas.openxmlformats.org/officeDocument/2006/relationships/hyperlink" Id="rId19" Target="/objectif" TargetMode="External" /><Relationship Type="http://schemas.openxmlformats.org/officeDocument/2006/relationships/hyperlink" Id="rId21" Target="https://www.ameli.fr/assure/sante/themes/ecrans-enfance-adolescence/ecran-sante-enfant-adolescent" TargetMode="External" /><Relationship Type="http://schemas.openxmlformats.org/officeDocument/2006/relationships/hyperlink" Id="rId9" Target="https://www.arcom.fr/se-documenter/etudes-et-donnees/etudes-bilans-et-rapports-de-larcom/referentiel-des-usages-numeriques-2025" TargetMode="External" /><Relationship Type="http://schemas.openxmlformats.org/officeDocument/2006/relationships/hyperlink" Id="rId10" Target="https://www.cnil.fr/fr/ia-mineurs-cybersecurite-quotidien-numerique-la-cnil-publie-son-plan-strategique-2025-2028" TargetMode="External" /></Relationships>
</file>

<file path=word/_rels/footnotes.xml.rels><?xml version="1.0" encoding="UTF-8"?><Relationships xmlns="http://schemas.openxmlformats.org/package/2006/relationships"><Relationship Type="http://schemas.openxmlformats.org/officeDocument/2006/relationships/hyperlink" Id="rId16" Target="/blog/qualite-contenu-plus-que-chronometre" TargetMode="External" /><Relationship Type="http://schemas.openxmlformats.org/officeDocument/2006/relationships/hyperlink" Id="rId19" Target="/objectif" TargetMode="External" /><Relationship Type="http://schemas.openxmlformats.org/officeDocument/2006/relationships/hyperlink" Id="rId21" Target="https://www.ameli.fr/assure/sante/themes/ecrans-enfance-adolescence/ecran-sante-enfant-adolescent" TargetMode="External" /><Relationship Type="http://schemas.openxmlformats.org/officeDocument/2006/relationships/hyperlink" Id="rId9" Target="https://www.arcom.fr/se-documenter/etudes-et-donnees/etudes-bilans-et-rapports-de-larcom/referentiel-des-usages-numeriques-2025" TargetMode="External" /><Relationship Type="http://schemas.openxmlformats.org/officeDocument/2006/relationships/hyperlink" Id="rId10" Target="https://www.cnil.fr/fr/ia-mineurs-cybersecurite-quotidien-numerique-la-cnil-publie-son-plan-strategique-2025-20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2026-06-21T14:05:59Z</dcterms:created>
  <dcterms:modified xsi:type="dcterms:W3CDTF">2026-06-21T14:05:59Z</dcterms:modified>
</cp:coreProperties>
</file>

<file path=docProps/custom.xml><?xml version="1.0" encoding="utf-8"?>
<Properties xmlns="http://schemas.openxmlformats.org/officeDocument/2006/custom-properties" xmlns:vt="http://schemas.openxmlformats.org/officeDocument/2006/docPropsVTypes"/>
</file>