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IA générative : ce qu'il faut se dire en famille avant de laisser un ado l'utiliser seul</w:t>
            </w:r>
          </w:p>
        </w:tc>
      </w:tr>
      <w:tr>
        <w:tc>
          <w:tcPr/>
          <w:p>
            <w:pPr>
              <w:pStyle w:val="Compact"/>
            </w:pPr>
            <w:r>
              <w:t xml:space="preserve">Slug</w:t>
            </w:r>
          </w:p>
        </w:tc>
        <w:tc>
          <w:tcPr/>
          <w:p>
            <w:pPr>
              <w:pStyle w:val="Compact"/>
            </w:pPr>
            <w:r>
              <w:t xml:space="preserve">ia-generative-enfants-conversations</w:t>
            </w:r>
          </w:p>
        </w:tc>
      </w:tr>
      <w:tr>
        <w:tc>
          <w:tcPr/>
          <w:p>
            <w:pPr>
              <w:pStyle w:val="Compact"/>
            </w:pPr>
            <w:r>
              <w:t xml:space="preserve">Catégorie</w:t>
            </w:r>
          </w:p>
        </w:tc>
        <w:tc>
          <w:tcPr/>
          <w:p>
            <w:pPr>
              <w:pStyle w:val="Compact"/>
            </w:pPr>
            <w:r>
              <w:t xml:space="preserve">parentalite-numerique</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Avant de laisser un ado utiliser seul une IA générative, mieux vaut avoir parlé de vérité, de données personnelles, d'images truquées et de devoirs.</w:t>
            </w:r>
          </w:p>
        </w:tc>
      </w:tr>
      <w:tr>
        <w:tc>
          <w:tcPr/>
          <w:p>
            <w:pPr>
              <w:pStyle w:val="Compact"/>
            </w:pPr>
            <w:r>
              <w:t xml:space="preserve">Titre SEO</w:t>
            </w:r>
          </w:p>
        </w:tc>
        <w:tc>
          <w:tcPr/>
          <w:p>
            <w:pPr>
              <w:pStyle w:val="Compact"/>
            </w:pPr>
            <w:r>
              <w:t xml:space="preserve">IA générative et enfants : en parler avant de laisser faire</w:t>
            </w:r>
          </w:p>
        </w:tc>
      </w:tr>
      <w:tr>
        <w:tc>
          <w:tcPr/>
          <w:p>
            <w:pPr>
              <w:pStyle w:val="Compact"/>
            </w:pPr>
            <w:r>
              <w:t xml:space="preserve">Description SEO</w:t>
            </w:r>
          </w:p>
        </w:tc>
        <w:tc>
          <w:tcPr/>
          <w:p>
            <w:pPr>
              <w:pStyle w:val="Compact"/>
            </w:pPr>
            <w:r>
              <w:t xml:space="preserve">IA générative et enfants : ce qu'il faut se dire en famille avant de laisser un ado utiliser ces outils seul, sans tout interdire ni tout autoriser.</w:t>
            </w:r>
          </w:p>
        </w:tc>
      </w:tr>
    </w:tbl>
    <w:bookmarkStart w:id="25" w:name="X0bedc9762581f5f1522d5039056f31e3b9d00f8"/>
    <w:p>
      <w:pPr>
        <w:pStyle w:val="Heading1"/>
      </w:pPr>
      <w:r>
        <w:t xml:space="preserve">IA générative : ce qu'il faut se dire en famille avant de laisser un ado l'utiliser seul</w:t>
      </w:r>
    </w:p>
    <w:p>
      <w:pPr>
        <w:pStyle w:val="FirstParagraph"/>
      </w:pPr>
      <w:r>
        <w:t xml:space="preserve">L'IA générative est déjà entrée dans la vie des ados, souvent avant que les parents s'en aperçoivent. Elle rédige un brouillon, résume un chapitre, corrige une dictée, traduit, invente une image, explique une notion de maths à 22 h quand personne d'autre n'est disponible. Pour certains adultes, ça ressemble à une machine à tricher. Pour d'autres, à un outil de travail formidable. Pour un enfant, c'est surtout quelque chose de gratuit, rapide, et bluffant de confiance.</w:t>
      </w:r>
    </w:p>
    <w:p>
      <w:pPr>
        <w:pStyle w:val="BodyText"/>
      </w:pPr>
      <w:r>
        <w:t xml:space="preserve">La tentation, comme souvent avec le numérique, c'est de basculer dans un des deux camps : tout interdire ou tout laisser faire. Aucun des deux ne tient longtemps. Interdire pousse l'usage dans la clandestinité, où il n'y a plus aucun garde-fou. Laisser faire revient à confier un outil puissant à quelqu'un qui n'a pas encore les réflexes pour s'en méfier. Entre les deux, il y a un terrain plus utile : avoir parlé de quelques choses avant, pour que l'enfant ne soit pas seul quand l'outil se trompe.</w:t>
      </w:r>
    </w:p>
    <w:p>
      <w:pPr>
        <w:pStyle w:val="BodyText"/>
      </w:pPr>
      <w:r>
        <w:t xml:space="preserve">Voici ce qui nous semble valoir la peine d'être abordé. Pas comme un grand discours en une fois, plutôt comme des remarques glissées au fil des semaines, idéalement devant l'écran, avec l'outil ouvert.</w:t>
      </w:r>
    </w:p>
    <w:bookmarkStart w:id="9" w:name="Xd652dd81e042ebeb0dca839a24887331ad75ebe"/>
    <w:p>
      <w:pPr>
        <w:pStyle w:val="Heading2"/>
      </w:pPr>
      <w:r>
        <w:t xml:space="preserve">Une IA ne sait pas : elle fabrique une réponse plausible</w:t>
      </w:r>
    </w:p>
    <w:p>
      <w:pPr>
        <w:pStyle w:val="FirstParagraph"/>
      </w:pPr>
      <w:r>
        <w:t xml:space="preserve">C'est probablement le point le plus important, et le plus contre-intuitif. Un outil d'IA répond avec le même aplomb qu'il dise vrai ou qu'il dise n'importe quoi. Il peut inventer une citation, attribuer un livre au mauvais auteur, mélanger deux dates, ou produire une explication parfaitement structurée et parfaitement fausse. Le problème, pour un ado, c'est qu'une réponse bien tournée a l'air d'une réponse juste.</w:t>
      </w:r>
    </w:p>
    <w:p>
      <w:pPr>
        <w:pStyle w:val="BodyText"/>
      </w:pPr>
      <w:r>
        <w:t xml:space="preserve">Le mieux est de le montrer plutôt que de le dire. Posez ensemble une question dont vous connaissez déjà la réponse, et regardez si l'outil tient la route. Ou demandez-lui une source précise, puis vérifiez si elle existe vraiment. Il arrive qu'elle soit pure invention, avec un titre et un numéro de page crédibles. L'idée n'est pas de ridiculiser l'outil, mais de faire passer un réflexe simple : une réponse, même fluide, se vérifie ailleurs avant d'être recopiée ou citée.</w:t>
      </w:r>
    </w:p>
    <w:bookmarkEnd w:id="9"/>
    <w:bookmarkStart w:id="10" w:name="Xff267ec7341ad214ff3010bd9c4eef2f3997569"/>
    <w:p>
      <w:pPr>
        <w:pStyle w:val="Heading2"/>
      </w:pPr>
      <w:r>
        <w:t xml:space="preserve">Ce qu'on tape dans une IA peut nous échapper</w:t>
      </w:r>
    </w:p>
    <w:p>
      <w:pPr>
        <w:pStyle w:val="FirstParagraph"/>
      </w:pPr>
      <w:r>
        <w:t xml:space="preserve">La deuxième chose touche aux données. Les ados ont vite fait de coller dans une conversation tout ce qui leur passe sous la main : un message reçu d'un ami, une photo de classe, un document scolaire, un souci personnel un peu intime. Ils ne réalisent pas toujours que ce que l'on saisit dans un outil d'IA grand public peut être traité et conservé selon les règles du service, qui varient d'une application et d'un compte à l'autre.</w:t>
      </w:r>
    </w:p>
    <w:p>
      <w:pPr>
        <w:pStyle w:val="BodyText"/>
      </w:pPr>
      <w:r>
        <w:t xml:space="preserve">La règle de base se dit en une phrase : pas d'information personnelle qui n'a rien à faire là. Pas de nom complet, d'adresse, de numéro, d'établissement, de photo d'un camarade, de secret de famille. La CNIL a d'ailleurs fait des mineurs et de l'IA deux de ses priorités affichées dans son plan stratégique 2025-2028, en insistant sur le dialogue avec les enfants, les parents et les enseignants. À la maison, ça se traduit beaucoup plus simplement : ce que tu ne donnerais pas à un inconnu dans la rue, ne le donne pas non plus à une IA.</w:t>
      </w:r>
    </w:p>
    <w:bookmarkEnd w:id="10"/>
    <w:bookmarkStart w:id="12" w:name="X783e1e6729fc26468d88631f1842458724e213f"/>
    <w:p>
      <w:pPr>
        <w:pStyle w:val="Heading2"/>
      </w:pPr>
      <w:r>
        <w:t xml:space="preserve">Se faire aider, ce n'est pas se faire remplacer</w:t>
      </w:r>
    </w:p>
    <w:p>
      <w:pPr>
        <w:pStyle w:val="FirstParagraph"/>
      </w:pPr>
      <w:r>
        <w:t xml:space="preserve">Vient ensuite la question des devoirs, celle qui inquiète le plus de parents. La règle tient en une phrase : l'IA peut expliquer, faire réviser, interroger, mais elle ne rend pas le travail à la place de l'enfant. Le meilleur test, utilisé aussi par beaucoup d'enseignants, c'est de pouvoir expliquer avec ses mots ce qu'on vient de rendre. L'Éducation nationale a d'ailleurs posé un cadre clair : l'usage pédagogique des IA génératives par les élèves, accompagné par un enseignant, est autorisé à partir de la 4e, et se faire faire un devoir par une IA sans autorisation ni travail personnel d'appropriation est considéré comme une fraude. Comme ce sujet mérite mieux qu'un paragraphe, nous lui consacrons un article entier,</w:t>
      </w:r>
      <w:r>
        <w:t xml:space="preserve"> </w:t>
      </w:r>
      <w:hyperlink r:id="rId11">
        <w:r>
          <w:rPr>
            <w:rStyle w:val="Hyperlink"/>
          </w:rPr>
          <w:t xml:space="preserve">ChatGPT et les devoirs</w:t>
        </w:r>
      </w:hyperlink>
      <w:r>
        <w:t xml:space="preserve">.</w:t>
      </w:r>
    </w:p>
    <w:bookmarkEnd w:id="12"/>
    <w:bookmarkStart w:id="13" w:name="une-image-générée-peut-mentir-très-bien"/>
    <w:p>
      <w:pPr>
        <w:pStyle w:val="Heading2"/>
      </w:pPr>
      <w:r>
        <w:t xml:space="preserve">Une image générée peut mentir très bien</w:t>
      </w:r>
    </w:p>
    <w:p>
      <w:pPr>
        <w:pStyle w:val="FirstParagraph"/>
      </w:pPr>
      <w:r>
        <w:t xml:space="preserve">L'IA ne produit pas que du texte. Elle fabrique aussi des images, des voix, des vidéos, des montages, et avec un réalisme qui progresse vite. C'est fascinant pour un ado, et c'est précisément là que se concentrent les dérives : photo truquée d'un camarade, fausse capture pour humilier quelqu'un, voix imitée, contenu sexualisé. Le fameux « c'était pour rire » ne change rien aux dégâts quand l'image circule.</w:t>
      </w:r>
    </w:p>
    <w:p>
      <w:pPr>
        <w:pStyle w:val="BodyText"/>
      </w:pPr>
      <w:r>
        <w:t xml:space="preserve">Le message à faire passer est concret : fabriquer ou diffuser l'image de quelqu'un sans son accord peut causer un tort réel, durable, et parfois relever de la loi. Avant de créer ou de partager, une seule question suffit la plupart du temps. Est-ce que la personne concernée serait d'accord pour que cette image existe et tourne ? Si la réponse est non, ça s'arrête là.</w:t>
      </w:r>
    </w:p>
    <w:p>
      <w:pPr>
        <w:pStyle w:val="BodyText"/>
      </w:pPr>
      <w:r>
        <w:t xml:space="preserve">Dans la même veine, il vaut la peine de rappeler qu'une IA n'est jamais neutre. Elle a appris sur des contenus humains, donc elle en répète aussi les travers : clichés sur les métiers, sur les genres, sur certaines cultures. Pas besoin d'un cours sur le sujet. Demandez-lui de décrire « un scientifique », « une infirmière », « un gamer », et observez ensemble quels portraits par défaut elle propose. Ça suffit à montrer qu'une réponse d'IA n'est pas une vérité tombée du ciel.</w:t>
      </w:r>
    </w:p>
    <w:bookmarkEnd w:id="13"/>
    <w:bookmarkStart w:id="14" w:name="X3fe69e45d9ca46721a7d508ceb1ae906aaa8109"/>
    <w:p>
      <w:pPr>
        <w:pStyle w:val="Heading2"/>
      </w:pPr>
      <w:r>
        <w:t xml:space="preserve">Ton style, et ce que tu publies, restent à toi</w:t>
      </w:r>
    </w:p>
    <w:p>
      <w:pPr>
        <w:pStyle w:val="FirstParagraph"/>
      </w:pPr>
      <w:r>
        <w:t xml:space="preserve">Deux points reviennent souvent et se rejoignent. D'abord le style. Beaucoup d'ados passent leurs textes à la moulinette de l'IA pour les « rendre plus propres ». À petite dose, corriger l'orthographe ou repérer une lourdeur, c'est très bien. À forte dose, tout finit lissé, interchangeable, et la voix de l'élève s'efface, alors qu'elle fait partie de ce qu'il est en train d'apprendre. Une consigne raisonnable ressemble à : aide-moi à améliorer ce texte en gardant ma façon d'écrire. À l'enfant ensuite de garder ou d'écarter ce qu'on lui propose.</w:t>
      </w:r>
    </w:p>
    <w:p>
      <w:pPr>
        <w:pStyle w:val="BodyText"/>
      </w:pPr>
      <w:r>
        <w:t xml:space="preserve">Ensuite la responsabilité, qui est sans doute le mot de la fin. « C'est l'IA qui l'a fait » n'est pas une excuse. Dès qu'un ado publie, partage, rend ou envoie quelque chose, il en porte une part. Que ce soit un devoir, une image, une blague ou un commentaire, l'outil n'est que l'outil ; celui qui clique sur « envoyer » reste celui qui décide. Dit ainsi, ça peut sembler sévère, mais c'est surtout une invitation à ralentir une seconde avant de diffuser.</w:t>
      </w:r>
    </w:p>
    <w:bookmarkEnd w:id="14"/>
    <w:bookmarkStart w:id="15" w:name="donner-un-cadre-sans-fermer-la-porte"/>
    <w:p>
      <w:pPr>
        <w:pStyle w:val="Heading2"/>
      </w:pPr>
      <w:r>
        <w:t xml:space="preserve">Donner un cadre sans fermer la porte</w:t>
      </w:r>
    </w:p>
    <w:p>
      <w:pPr>
        <w:pStyle w:val="FirstParagraph"/>
      </w:pPr>
      <w:r>
        <w:t xml:space="preserve">Inutile de transformer tout cela en règlement intérieur affiché sur le frigo. Quelques repères tenus dans la durée valent mieux qu'une longue charte que personne ne relit. Au début, on accompagne : on s'installe à côté, on regarde ce que l'ado en fait, on commente. Les données personnelles, elles, ne se négocient pas. Pour l'école, on demande que l'enfant puisse toujours dire en quoi l'IA l'a aidé. Et les informations qui comptent se recoupent ailleurs avant d'être tenues pour vraies.</w:t>
      </w:r>
    </w:p>
    <w:p>
      <w:pPr>
        <w:pStyle w:val="BodyText"/>
      </w:pPr>
      <w:r>
        <w:t xml:space="preserve">Ce cadre se desserre avec l'âge. Un collégien et un lycéen n'ont pas la même autonomie, c'est normal. Mais même un grand ado a besoin de repères, en particulier sur les images, les sources et ce qu'il accepte de confier à un service en ligne. L'autonomie se gagne par étapes, pas d'un coup.</w:t>
      </w:r>
    </w:p>
    <w:bookmarkEnd w:id="15"/>
    <w:bookmarkStart w:id="19" w:name="X21a0d14f4fde36b18a5517b8b45843e6e95dd69"/>
    <w:p>
      <w:pPr>
        <w:pStyle w:val="Heading2"/>
      </w:pPr>
      <w:r>
        <w:t xml:space="preserve">Un sujet de culture générale, pas une affaire d'experts</w:t>
      </w:r>
    </w:p>
    <w:p>
      <w:pPr>
        <w:pStyle w:val="FirstParagraph"/>
      </w:pPr>
      <w:r>
        <w:t xml:space="preserve">L'école avance, elle aussi. Le ministère de l'Éducation nationale déploie le parcours Pix IA, expérimenté depuis 2025 puis généralisé à partir de 2026 pour certains niveaux (4e, 2nde et première année de CAP), avec une mise en œuvre qui s'étale sur les années scolaires 2025-2026 et 2026-2027. Cela dit quelque chose d'utile aux parents : l'IA n'est pas un sujet réservé aux passionnés de technologie, c'est devenu une compétence numérique de base, au même titre que reconnaître une publicité ou protéger un mot de passe.</w:t>
      </w:r>
    </w:p>
    <w:p>
      <w:pPr>
        <w:pStyle w:val="BodyText"/>
      </w:pPr>
      <w:r>
        <w:t xml:space="preserve">Chez Totem Avisé, notre</w:t>
      </w:r>
      <w:r>
        <w:t xml:space="preserve"> </w:t>
      </w:r>
      <w:hyperlink r:id="rId16">
        <w:r>
          <w:rPr>
            <w:rStyle w:val="Hyperlink"/>
          </w:rPr>
          <w:t xml:space="preserve">mission</w:t>
        </w:r>
      </w:hyperlink>
      <w:r>
        <w:t xml:space="preserve"> </w:t>
      </w:r>
      <w:r>
        <w:t xml:space="preserve">est d'aider les familles à comprendre les contenus et les outils qui traversent le quotidien des enfants. L'IA générative en fait partie, au même rang que les algorithmes de recommandation ou les réseaux sociaux. D'ailleurs, notre article sur les</w:t>
      </w:r>
      <w:r>
        <w:t xml:space="preserve"> </w:t>
      </w:r>
      <w:hyperlink r:id="rId17">
        <w:r>
          <w:rPr>
            <w:rStyle w:val="Hyperlink"/>
          </w:rPr>
          <w:t xml:space="preserve">algorithmes et l'attention</w:t>
        </w:r>
      </w:hyperlink>
      <w:r>
        <w:t xml:space="preserve"> </w:t>
      </w:r>
      <w:r>
        <w:t xml:space="preserve">raconte un peu la même histoire sous un autre angle : apprendre à se servir d'un outil sans lui abandonner son propre jugement. Nos</w:t>
      </w:r>
      <w:r>
        <w:t xml:space="preserve"> </w:t>
      </w:r>
      <w:hyperlink r:id="rId18">
        <w:r>
          <w:rPr>
            <w:rStyle w:val="Hyperlink"/>
          </w:rPr>
          <w:t xml:space="preserve">guides parents</w:t>
        </w:r>
      </w:hyperlink>
      <w:r>
        <w:t xml:space="preserve"> </w:t>
      </w:r>
      <w:r>
        <w:t xml:space="preserve">sont là pour creuser chaque sujet sans prérequis technique.</w:t>
      </w:r>
    </w:p>
    <w:p>
      <w:pPr>
        <w:pStyle w:val="BodyText"/>
      </w:pPr>
      <w:r>
        <w:t xml:space="preserve">La meilleure manière d'aborder tout ça reste de partir d'exemples. Demandez à l'IA de résumer un texte, puis cherchez ensemble ce qu'elle a oublié. Faites-lui inventer une image, puis discutez de ce qui sonne faux. Posez-lui une question sur un domaine que votre ado maîtrise bien, et laissez-le repérer les approximations. Trois petites expériences faites côte à côte rendent l'outil moins magique, et bien plus facile à manier seul ensuite. C'est largement plus efficace qu'une interdiction que personne ne tiendra.</w:t>
      </w:r>
    </w:p>
    <w:bookmarkEnd w:id="19"/>
    <w:bookmarkStart w:id="24" w:name="pour-aller-plus-loin"/>
    <w:p>
      <w:pPr>
        <w:pStyle w:val="Heading2"/>
      </w:pPr>
      <w:r>
        <w:t xml:space="preserve">Pour aller plus loin</w:t>
      </w:r>
    </w:p>
    <w:p>
      <w:pPr>
        <w:pStyle w:val="Compact"/>
        <w:numPr>
          <w:ilvl w:val="0"/>
          <w:numId w:val="1001"/>
        </w:numPr>
      </w:pPr>
      <w:hyperlink r:id="rId20">
        <w:r>
          <w:rPr>
            <w:rStyle w:val="Hyperlink"/>
          </w:rPr>
          <w:t xml:space="preserve">Création du comité d'anticipation en éducation et déploiement du parcours Pix IA (Éducation nationale)</w:t>
        </w:r>
      </w:hyperlink>
    </w:p>
    <w:p>
      <w:pPr>
        <w:pStyle w:val="Compact"/>
        <w:numPr>
          <w:ilvl w:val="0"/>
          <w:numId w:val="1001"/>
        </w:numPr>
      </w:pPr>
      <w:hyperlink r:id="rId21">
        <w:r>
          <w:rPr>
            <w:rStyle w:val="Hyperlink"/>
          </w:rPr>
          <w:t xml:space="preserve">Les intelligences artificielles et leurs usages en éducation (Éduscol)</w:t>
        </w:r>
      </w:hyperlink>
    </w:p>
    <w:p>
      <w:pPr>
        <w:pStyle w:val="Compact"/>
        <w:numPr>
          <w:ilvl w:val="0"/>
          <w:numId w:val="1001"/>
        </w:numPr>
      </w:pPr>
      <w:hyperlink r:id="rId22">
        <w:r>
          <w:rPr>
            <w:rStyle w:val="Hyperlink"/>
          </w:rPr>
          <w:t xml:space="preserve">Cadre d'usage de l'IA en éducation (Éducation nationale)</w:t>
        </w:r>
      </w:hyperlink>
    </w:p>
    <w:p>
      <w:pPr>
        <w:pStyle w:val="Compact"/>
        <w:numPr>
          <w:ilvl w:val="0"/>
          <w:numId w:val="1001"/>
        </w:numPr>
      </w:pPr>
      <w:hyperlink r:id="rId23">
        <w:r>
          <w:rPr>
            <w:rStyle w:val="Hyperlink"/>
          </w:rPr>
          <w:t xml:space="preserve">IA, mineurs, cybersécurité, quotidien numérique : la CNIL publie son plan stratégique 2025-2028 (CNIL)</w:t>
        </w:r>
      </w:hyperlink>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blog/algorithmes-enfants-attention" TargetMode="External" /><Relationship Type="http://schemas.openxmlformats.org/officeDocument/2006/relationships/hyperlink" Id="rId11" Target="/blog/chatgpt-devoirs-parents" TargetMode="External" /><Relationship Type="http://schemas.openxmlformats.org/officeDocument/2006/relationships/hyperlink" Id="rId18" Target="/guides" TargetMode="External" /><Relationship Type="http://schemas.openxmlformats.org/officeDocument/2006/relationships/hyperlink" Id="rId16" Target="/objectif" TargetMode="External" /><Relationship Type="http://schemas.openxmlformats.org/officeDocument/2006/relationships/hyperlink" Id="rId21" Target="https://eduscol.education.fr/6702/les-intelligences-artificielles-et-leurs-usages-en-education" TargetMode="External" /><Relationship Type="http://schemas.openxmlformats.org/officeDocument/2006/relationships/hyperlink" Id="rId23" Target="https://www.cnil.fr/fr/ia-mineurs-cybersecurite-quotidien-numerique-la-cnil-publie-son-plan-strategique-2025-2028" TargetMode="External" /><Relationship Type="http://schemas.openxmlformats.org/officeDocument/2006/relationships/hyperlink" Id="rId22" Target="https://www.education.gouv.fr/cadre-d-usage-de-l-ia-en-education-450647" TargetMode="External" /><Relationship Type="http://schemas.openxmlformats.org/officeDocument/2006/relationships/hyperlink" Id="rId20" Target="https://www.education.gouv.fr/creation-du-comite-d-anticipation-en-education-et-deploiement-du-parcours-pix-ia-l-ecole-se-prepare-468899" TargetMode="External" /></Relationships>
</file>

<file path=word/_rels/footnotes.xml.rels><?xml version="1.0" encoding="UTF-8"?><Relationships xmlns="http://schemas.openxmlformats.org/package/2006/relationships"><Relationship Type="http://schemas.openxmlformats.org/officeDocument/2006/relationships/hyperlink" Id="rId17" Target="/blog/algorithmes-enfants-attention" TargetMode="External" /><Relationship Type="http://schemas.openxmlformats.org/officeDocument/2006/relationships/hyperlink" Id="rId11" Target="/blog/chatgpt-devoirs-parents" TargetMode="External" /><Relationship Type="http://schemas.openxmlformats.org/officeDocument/2006/relationships/hyperlink" Id="rId18" Target="/guides" TargetMode="External" /><Relationship Type="http://schemas.openxmlformats.org/officeDocument/2006/relationships/hyperlink" Id="rId16" Target="/objectif" TargetMode="External" /><Relationship Type="http://schemas.openxmlformats.org/officeDocument/2006/relationships/hyperlink" Id="rId21" Target="https://eduscol.education.fr/6702/les-intelligences-artificielles-et-leurs-usages-en-education" TargetMode="External" /><Relationship Type="http://schemas.openxmlformats.org/officeDocument/2006/relationships/hyperlink" Id="rId23" Target="https://www.cnil.fr/fr/ia-mineurs-cybersecurite-quotidien-numerique-la-cnil-publie-son-plan-strategique-2025-2028" TargetMode="External" /><Relationship Type="http://schemas.openxmlformats.org/officeDocument/2006/relationships/hyperlink" Id="rId22" Target="https://www.education.gouv.fr/cadre-d-usage-de-l-ia-en-education-450647" TargetMode="External" /><Relationship Type="http://schemas.openxmlformats.org/officeDocument/2006/relationships/hyperlink" Id="rId20" Target="https://www.education.gouv.fr/creation-du-comite-d-anticipation-en-education-et-deploiement-du-parcours-pix-ia-l-ecole-se-prepare-4688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2026-06-21T14:06:00Z</dcterms:created>
  <dcterms:modified xsi:type="dcterms:W3CDTF">2026-06-21T14:06:00Z</dcterms:modified>
</cp:coreProperties>
</file>

<file path=docProps/custom.xml><?xml version="1.0" encoding="utf-8"?>
<Properties xmlns="http://schemas.openxmlformats.org/officeDocument/2006/custom-properties" xmlns:vt="http://schemas.openxmlformats.org/officeDocument/2006/docPropsVTypes"/>
</file>