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Normal"/>
        <w:tabs>
          <w:tab w:val="clear" w:pos="720"/>
          <w:tab w:val="center" w:pos="4677" w:leader="none"/>
          <w:tab w:val="right" w:pos="9355" w:leader="none"/>
        </w:tabs>
        <w:spacing w:lineRule="auto" w:line="240" w:before="120" w:after="0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  <w:t>ТОМСКИЙ ГОСУДАРСТВЕННЫЙ УНИВЕРСИТЕТ СИСТЕМ УПРАВЛЕНИЯ И РАДИОЭЛЕКТРОНИКИ (ТУСУР)</w:t>
      </w:r>
    </w:p>
    <w:p>
      <w:pPr>
        <w:pStyle w:val="Normal"/>
        <w:tabs>
          <w:tab w:val="clear" w:pos="720"/>
          <w:tab w:val="center" w:pos="4677" w:leader="none"/>
          <w:tab w:val="right" w:pos="9355" w:leader="none"/>
        </w:tabs>
        <w:spacing w:lineRule="auto" w:line="240" w:before="120" w:after="0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  <w:t>Кафедра автоматизированных систем управления (АСУ)</w:t>
      </w:r>
    </w:p>
    <w:p>
      <w:pPr>
        <w:pStyle w:val="Normal"/>
        <w:tabs>
          <w:tab w:val="clear" w:pos="720"/>
          <w:tab w:val="center" w:pos="4677" w:leader="none"/>
          <w:tab w:val="right" w:pos="9355" w:leader="none"/>
        </w:tabs>
        <w:spacing w:lineRule="auto" w:line="240" w:before="120" w:after="0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32"/>
          <w:szCs w:val="32"/>
          <w:lang w:val="ru-RU" w:eastAsia="en-US"/>
        </w:rPr>
      </w:pPr>
      <w:r>
        <w:rPr>
          <w:rFonts w:cs="Times New Roman" w:ascii="Times New Roman" w:hAnsi="Times New Roman"/>
          <w:sz w:val="32"/>
          <w:szCs w:val="32"/>
          <w:lang w:val="ru-RU" w:eastAsia="en-US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  <w:t>Отчет по курсовому проекту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  <w:t>«Генератор и редактор карт подземелий для настольных DnD –подобных игр»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  <w:t>По дисциплине «Основы разработки программного обеспечения»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</w:r>
    </w:p>
    <w:p>
      <w:pPr>
        <w:pStyle w:val="Normal"/>
        <w:spacing w:lineRule="auto" w:line="360" w:before="0" w:after="0"/>
        <w:ind w:firstLine="4535"/>
        <w:jc w:val="end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  <w:t>Выполнили студенты</w:t>
      </w:r>
    </w:p>
    <w:p>
      <w:pPr>
        <w:pStyle w:val="Normal"/>
        <w:spacing w:lineRule="auto" w:line="360" w:before="0" w:after="0"/>
        <w:ind w:firstLine="4535"/>
        <w:jc w:val="end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  <w:t>______________ Зыряев Д.И. гр. 433-3</w:t>
      </w:r>
    </w:p>
    <w:p>
      <w:pPr>
        <w:pStyle w:val="Normal"/>
        <w:spacing w:lineRule="auto" w:line="360" w:before="0" w:after="0"/>
        <w:ind w:firstLine="4535"/>
        <w:jc w:val="end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  <w:t>______________ Тюкаев М.Д. гр. 433-1</w:t>
      </w:r>
    </w:p>
    <w:p>
      <w:pPr>
        <w:pStyle w:val="Normal"/>
        <w:spacing w:lineRule="auto" w:line="360" w:before="0" w:after="0"/>
        <w:ind w:firstLine="4535"/>
        <w:jc w:val="end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  <w:t>____________ Агафонова У.Д. гр. 433-1</w:t>
      </w:r>
    </w:p>
    <w:p>
      <w:pPr>
        <w:pStyle w:val="Normal"/>
        <w:spacing w:lineRule="auto" w:line="360" w:before="0" w:after="0"/>
        <w:ind w:firstLine="4535"/>
        <w:jc w:val="end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 w:eastAsia="en-US"/>
        </w:rPr>
        <w:t>«__»____________2026</w:t>
      </w:r>
    </w:p>
    <w:p>
      <w:pPr>
        <w:pStyle w:val="Normal"/>
        <w:spacing w:lineRule="auto" w:line="360" w:before="0" w:after="0"/>
        <w:jc w:val="end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</w:r>
    </w:p>
    <w:p>
      <w:pPr>
        <w:pStyle w:val="Normal"/>
        <w:spacing w:lineRule="auto" w:line="360" w:before="0" w:after="0"/>
        <w:ind w:firstLine="4535"/>
        <w:jc w:val="end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  <w:t>Проверил д</w:t>
      </w:r>
      <w:r>
        <w:rPr>
          <w:rFonts w:cs="Times New Roman" w:ascii="Times New Roman" w:hAnsi="Times New Roman"/>
          <w:color w:val="000000"/>
          <w:sz w:val="28"/>
          <w:szCs w:val="28"/>
          <w:lang w:eastAsia="en-US"/>
        </w:rPr>
        <w:t>оцент</w:t>
      </w:r>
      <w:r>
        <w:rPr>
          <w:rFonts w:cs="Times New Roman" w:ascii="Times New Roman" w:hAnsi="Times New Roman"/>
          <w:color w:val="000000"/>
          <w:sz w:val="28"/>
          <w:szCs w:val="28"/>
          <w:lang w:val="ru-RU" w:eastAsia="en-US"/>
        </w:rPr>
        <w:t xml:space="preserve"> каф. АСУ</w:t>
      </w:r>
    </w:p>
    <w:p>
      <w:pPr>
        <w:pStyle w:val="Normal"/>
        <w:spacing w:lineRule="auto" w:line="360" w:before="0" w:after="0"/>
        <w:ind w:firstLine="4535"/>
        <w:jc w:val="end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  <w:t>_____________ Лукьянов А. К.</w:t>
      </w:r>
    </w:p>
    <w:p>
      <w:pPr>
        <w:pStyle w:val="Normal"/>
        <w:spacing w:lineRule="auto" w:line="360" w:before="0" w:after="0"/>
        <w:ind w:firstLine="4535"/>
        <w:jc w:val="end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  <w:t>«__»____________2026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ru-RU" w:eastAsia="en-US"/>
        </w:rPr>
      </w:pPr>
      <w:r>
        <w:rPr>
          <w:rFonts w:cs="Times New Roman" w:ascii="Times New Roman" w:hAnsi="Times New Roman"/>
          <w:sz w:val="28"/>
          <w:szCs w:val="28"/>
          <w:lang w:val="ru-RU" w:eastAsia="en-US"/>
        </w:rPr>
        <w:t>Томск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360" w:before="360" w:after="36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>
          <w:pPr>
            <w:pStyle w:val="TOC1"/>
            <w:tabs>
              <w:tab w:val="clear" w:pos="720"/>
              <w:tab w:val="right" w:pos="9344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val="ru-RU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rFonts w:cs="Times New Roman" w:ascii="Times New Roman" w:hAnsi="Times New Roman"/>
              <w:vanish w:val="false"/>
              <w:webHidden/>
              <w:sz w:val="28"/>
              <w:szCs w:val="28"/>
            </w:rPr>
            <w:instrText xml:space="preserve"> TOC \z \o "1-3" \u \h</w:instrText>
          </w:r>
          <w:r>
            <w:rPr>
              <w:rStyle w:val="IndexLink"/>
              <w:rFonts w:cs="Times New Roman" w:ascii="Times New Roman" w:hAnsi="Times New Roman"/>
              <w:vanish w:val="false"/>
              <w:webHidden/>
              <w:sz w:val="28"/>
              <w:szCs w:val="28"/>
            </w:rPr>
            <w:fldChar w:fldCharType="separate"/>
          </w:r>
          <w:hyperlink w:anchor="_Toc241737307">
            <w:r>
              <w:rPr>
                <w:rStyle w:val="IndexLink"/>
                <w:rFonts w:cs="Times New Roman" w:ascii="Times New Roman" w:hAnsi="Times New Roman"/>
                <w:vanish w:val="false"/>
                <w:webHidden/>
                <w:sz w:val="28"/>
                <w:szCs w:val="28"/>
              </w:rPr>
              <w:t>Введение</w:t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_Toc241737307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44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41737308">
            <w:r>
              <w:rPr>
                <w:rStyle w:val="IndexLink"/>
                <w:rFonts w:cs="Times New Roman" w:ascii="Times New Roman" w:hAnsi="Times New Roman"/>
                <w:vanish w:val="false"/>
                <w:webHidden/>
                <w:sz w:val="28"/>
                <w:szCs w:val="28"/>
                <w:lang w:val="ru-RU"/>
              </w:rPr>
              <w:t>1</w:t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  <w:lang w:val="ru-RU"/>
              </w:rPr>
              <w:t>ХОД РАБОТЫ</w:t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_Toc241737308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4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41737309">
            <w:r>
              <w:rPr>
                <w:rStyle w:val="IndexLink"/>
                <w:rFonts w:cs="Times New Roman" w:ascii="Times New Roman" w:hAnsi="Times New Roman"/>
                <w:vanish w:val="false"/>
                <w:webHidden/>
                <w:sz w:val="28"/>
                <w:szCs w:val="28"/>
                <w:lang w:val="ru-RU"/>
              </w:rPr>
              <w:t xml:space="preserve">1.1 </w:t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>Подготовка к планированию</w:t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_Toc241737309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4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41737310">
            <w:r>
              <w:rPr>
                <w:rStyle w:val="IndexLink"/>
                <w:rFonts w:cs="Times New Roman" w:ascii="Times New Roman" w:hAnsi="Times New Roman"/>
                <w:vanish w:val="false"/>
                <w:webHidden/>
                <w:sz w:val="28"/>
                <w:szCs w:val="28"/>
                <w:lang w:val="ru-RU"/>
              </w:rPr>
              <w:t>1.</w:t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>2 Оценка трудоёмкости задач</w:t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_Toc241737310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4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41737311">
            <w:r>
              <w:rPr>
                <w:rStyle w:val="IndexLink"/>
                <w:rFonts w:cs="Times New Roman" w:ascii="Times New Roman" w:hAnsi="Times New Roman"/>
                <w:vanish w:val="false"/>
                <w:webHidden/>
                <w:sz w:val="28"/>
                <w:szCs w:val="28"/>
                <w:lang w:val="ru-RU"/>
              </w:rPr>
              <w:t>1.</w:t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>3 Планирование спринта и составление Sprint Backlog</w:t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_Toc241737311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4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41737312">
            <w:r>
              <w:rPr>
                <w:rStyle w:val="IndexLink"/>
                <w:rFonts w:cs="Times New Roman" w:ascii="Times New Roman" w:hAnsi="Times New Roman"/>
                <w:vanish w:val="false"/>
                <w:webHidden/>
                <w:sz w:val="28"/>
                <w:szCs w:val="28"/>
                <w:lang w:val="ru-RU"/>
              </w:rPr>
              <w:t>1.</w:t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>4 Построение диаграммы сгорания задач</w:t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_Toc241737312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44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41737313">
            <w:r>
              <w:rPr>
                <w:rStyle w:val="IndexLink"/>
                <w:rFonts w:cs="Times New Roman" w:ascii="Times New Roman" w:hAnsi="Times New Roman"/>
                <w:vanish w:val="false"/>
                <w:webHidden/>
                <w:sz w:val="28"/>
                <w:szCs w:val="28"/>
              </w:rPr>
              <w:t>1.5 Коммитмент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_Toc241737313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60" w:before="0" w:after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</w:r>
          <w:r>
            <w:rPr>
              <w:rFonts w:cs="Times New Roman" w:ascii="Times New Roman" w:hAnsi="Times New Roman"/>
              <w:sz w:val="28"/>
              <w:szCs w:val="28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 w:eastAsia="Times New Roman" w:cs="Times New Roman"/>
          <w:b/>
          <w:color w:themeColor="text1" w:val="000000"/>
          <w:sz w:val="28"/>
          <w:szCs w:val="32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szCs w:val="32"/>
        </w:rPr>
      </w:r>
      <w:r>
        <w:br w:type="page"/>
      </w:r>
    </w:p>
    <w:p>
      <w:pPr>
        <w:pStyle w:val="12"/>
        <w:spacing w:before="0" w:after="360"/>
        <w:ind w:hanging="0"/>
        <w:rPr/>
      </w:pPr>
      <w:bookmarkStart w:id="0" w:name="_Toc241737307"/>
      <w:r>
        <w:rPr/>
        <w:t>Введение</w:t>
      </w:r>
      <w:bookmarkEnd w:id="0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В последние годы наблюдается устойчивый рост популярности настольных ролевых игр, в частности системы Dungeons &amp; Dragons (D&amp;D) и её аналогов. Вместе с ростом аудитории закономерно возрастают и требования игроков к качеству инструментов подготовки к игровым сессиям. Одним из ключевых аспектов подготовки гейм-мастера является создание визуальных карт подземелий и локаций. Традиционно этот процесс либо требует значительных временных затрат (от 2 до 8 часов на ручную отрисовку), либо связан с высоким порогом входа в профессиональные графические редакторы, либо предполагает финансовые расходы на заказ карт у фрилансеров (в среднем от $10 до $50 за локацию). Таким образом, разработка специализированного программного обеспечения — веб-приложения для автоматической генерации и редактирования карт подземелий — является высокоактуальной задачей, решающей конкретную проблему целевой аудитории: сокращение времени подготовки к игре при сохранении высокого визуального качества и доступности инструмента.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Объект исследования — процессы создания и редактирования карт подземелий для настольных ролевых игр.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Предмет исследования — программные методы и инструменты автоматизированной генерации и интерактивного редактирования карт подземелий, реализованные в виде веб-приложения.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Цель курсового проекта — разработать и выпустить на рынок работающую версию веб-приложения (генератора и редактора карт подземелий) с базовым набором функций, обеспечивающую сокращение временных затрат гейм-мастеров на подготовку игровых локаций.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  <w:t>Для достижения поставленной цели необходимо решить следующие задачи: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val="ru-RU"/>
        </w:rPr>
        <w:t>Провести анализ предметной области, существующих аналогов и выявить ключевые требования к разрабатываемому программному продукту.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val="ru-RU"/>
        </w:rPr>
        <w:t>Сформировать команду разработки, определить стейкхолдеров проекта и разработать формальный устав проекта (Project Charter) с фиксацией целей по методологии SMART.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val="ru-RU"/>
        </w:rPr>
        <w:t>Провести оценку трудоемкости задач, спланировать итерации разработки (спринты) и построить диаграмму сгорания задач (Burndown Chart).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val="ru-RU"/>
        </w:rPr>
        <w:t>Провести декомпозицию функциональных требований, сформировать бэклог продукта на основе пользовательских историй (User Stories) и критериев приемки (Acceptance Criteria).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val="ru-RU"/>
        </w:rPr>
        <w:t>Спроектировать архитектуру веб-приложения, включая диаграмму вариантов использования (Use-Case), структуру базы данных и пользовательский интерфейс.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val="ru-RU"/>
        </w:rPr>
        <w:t>Реализовать клиентскую и серверную части приложения, обеспечив функционал базового набора инструментов, облачного сохранения, работы со слоями и экспорта карт.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val="ru-RU"/>
        </w:rPr>
        <w:t>Выполнить тестирование разработанного программного обеспечения и проанализировать полученные результаты.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Cs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  <w:r>
        <w:br w:type="page"/>
      </w:r>
    </w:p>
    <w:p>
      <w:pPr>
        <w:pStyle w:val="12"/>
        <w:spacing w:before="0" w:after="360"/>
        <w:ind w:hanging="0"/>
        <w:rPr>
          <w:lang w:val="ru-RU"/>
        </w:rPr>
      </w:pPr>
      <w:bookmarkStart w:id="1" w:name="_Toc241737308"/>
      <w:r>
        <w:rPr>
          <w:lang w:val="ru-RU"/>
        </w:rPr>
        <w:t>1</w:t>
      </w:r>
      <w:r>
        <w:rPr/>
        <w:t xml:space="preserve"> </w:t>
      </w:r>
      <w:bookmarkEnd w:id="1"/>
      <w:r>
        <w:rPr>
          <w:lang w:val="ru-RU"/>
        </w:rPr>
        <w:t>ОСНОВНАЯ ЧАСТЬ</w:t>
      </w:r>
    </w:p>
    <w:p>
      <w:pPr>
        <w:pStyle w:val="Heading2"/>
        <w:spacing w:lineRule="auto" w:line="360" w:before="360" w:after="360"/>
        <w:jc w:val="center"/>
        <w:rPr>
          <w:rFonts w:ascii="Times New Roman" w:hAnsi="Times New Roman" w:cs="Times New Roman"/>
          <w:sz w:val="28"/>
          <w:lang w:val="ru-RU"/>
        </w:rPr>
      </w:pPr>
      <w:bookmarkStart w:id="2" w:name="_Toc241737309"/>
      <w:r>
        <w:rPr>
          <w:rFonts w:cs="Times New Roman" w:ascii="Times New Roman" w:hAnsi="Times New Roman"/>
          <w:sz w:val="28"/>
          <w:lang w:val="ru-RU"/>
        </w:rPr>
        <w:t xml:space="preserve">1.1 </w:t>
      </w:r>
      <w:bookmarkEnd w:id="2"/>
      <w:r>
        <w:rPr>
          <w:rFonts w:cs="Times New Roman" w:ascii="Times New Roman" w:hAnsi="Times New Roman"/>
          <w:sz w:val="28"/>
        </w:rPr>
        <w:t>Анализ требований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Предметной областью проекта является создание и редактирование карт подземелий для настольных ролевых игр (Dungeons &amp; Dragons и аналоги). В настоящее время популярность настольных игр стабильно растёт, что формирует устойчивый спрос на инструменты, упрощающие подготовку игровых сессий. Гейм-мастер (мастер игры) вынужден самостоятельно создавать визуальные локации, что требует значительных временных и творческих затрат.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Ключевые особенности предметной области, которые необходимо учесть при проектировании и реализации программного обеспечения: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Высокая вариативность карт. Подземелья могут иметь разную планировку, размер, количество комнат и коридоров, а также стилистику (классическое фэнтези, подземелья, пещеры, таверны и т.п.).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Необходимость быстрой правки. Даже при автоматической генерации мастер должен иметь возможность доработать карту вручную: изменить стены, пол, добавить объекты, текстовые метки.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Работа со слоями. Для удобства редактирования и скрытия секретной информации (заметки мастера) требуется поддержка слоёв.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Экспорт в распространённые форматы. Карты должны сохраняться в высоком разрешении (PNG, JPG) для печати или использования в виртуальных столах (Roll20, Foundry VTT).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Доступность. Инструмент должен быть интуитивно понятен пользователям без художественных навыков и не требовать установки дополнительного ПО (веб-приложение).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Разграничение прав. Целесообразно разделять неавторизованных (гостевых) и авторизованных пользователей, предоставляя последним расширенные возможности (облачное сохранение, экспорт без водяных знаков, генерация ссылок).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Поскольку проект не привязан к конкретному предприятию, в качестве заказчика выступает сообщество гейм-мастеров и игроков в настольные ролевые игры. Разработка ведётся учебной командой в рамках курсового проекта.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Основные стейкхолдеры проекта приведены в таблице 1.1.</w:t>
      </w:r>
    </w:p>
    <w:p>
      <w:pPr>
        <w:pStyle w:val="Normal"/>
        <w:spacing w:lineRule="auto" w:line="240" w:before="0" w:after="0"/>
        <w:ind w:hanging="142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Таблица 1.1 – Стейкхолдеры проекта</w:t>
      </w:r>
    </w:p>
    <w:tbl>
      <w:tblPr>
        <w:tblStyle w:val="af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257"/>
        <w:gridCol w:w="2584"/>
        <w:gridCol w:w="2338"/>
        <w:gridCol w:w="1165"/>
      </w:tblGrid>
      <w:tr>
        <w:trPr/>
        <w:tc>
          <w:tcPr>
            <w:tcW w:w="32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F1115"/>
                <w:kern w:val="0"/>
                <w:sz w:val="24"/>
                <w:szCs w:val="24"/>
                <w:lang w:val="ru-RU" w:eastAsia="ru-RU" w:bidi="ar-SA"/>
              </w:rPr>
              <w:t>Стейкхолдер</w:t>
            </w:r>
          </w:p>
        </w:tc>
        <w:tc>
          <w:tcPr>
            <w:tcW w:w="25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F1115"/>
                <w:kern w:val="0"/>
                <w:sz w:val="24"/>
                <w:szCs w:val="24"/>
                <w:lang w:val="ru-RU" w:eastAsia="ru-RU" w:bidi="ar-SA"/>
              </w:rPr>
              <w:t>Роль в проекте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F1115"/>
                <w:kern w:val="0"/>
                <w:sz w:val="24"/>
                <w:szCs w:val="24"/>
                <w:lang w:val="ru-RU" w:eastAsia="ru-RU" w:bidi="ar-SA"/>
              </w:rPr>
              <w:t>Ожидания от проекта</w:t>
            </w:r>
          </w:p>
        </w:tc>
        <w:tc>
          <w:tcPr>
            <w:tcW w:w="1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F1115"/>
                <w:kern w:val="0"/>
                <w:sz w:val="24"/>
                <w:szCs w:val="24"/>
                <w:lang w:val="ru-RU" w:eastAsia="ru-RU" w:bidi="ar-SA"/>
              </w:rPr>
              <w:t>Влияние</w:t>
            </w:r>
          </w:p>
        </w:tc>
      </w:tr>
      <w:tr>
        <w:trPr/>
        <w:tc>
          <w:tcPr>
            <w:tcW w:w="32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Конечные пользователи (гейм-мастера)</w:t>
            </w:r>
          </w:p>
        </w:tc>
        <w:tc>
          <w:tcPr>
            <w:tcW w:w="25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Используют продукт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Сокращение времени и автоматизация создания карт</w:t>
            </w:r>
          </w:p>
        </w:tc>
        <w:tc>
          <w:tcPr>
            <w:tcW w:w="1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Высокое</w:t>
            </w:r>
          </w:p>
        </w:tc>
      </w:tr>
      <w:tr>
        <w:trPr/>
        <w:tc>
          <w:tcPr>
            <w:tcW w:w="32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Команда разработки</w:t>
            </w:r>
          </w:p>
        </w:tc>
        <w:tc>
          <w:tcPr>
            <w:tcW w:w="25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Создают продукт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Чёткие требования ТЗ и сроки от спонсора</w:t>
            </w:r>
          </w:p>
        </w:tc>
        <w:tc>
          <w:tcPr>
            <w:tcW w:w="1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Высокое</w:t>
            </w:r>
          </w:p>
        </w:tc>
      </w:tr>
      <w:tr>
        <w:trPr/>
        <w:tc>
          <w:tcPr>
            <w:tcW w:w="32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Спонсор (в учебном контексте – преподаватель/руководитель)</w:t>
            </w:r>
          </w:p>
        </w:tc>
        <w:tc>
          <w:tcPr>
            <w:tcW w:w="25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Финансирует/курирует проект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Выполнение в срок</w:t>
            </w:r>
          </w:p>
        </w:tc>
        <w:tc>
          <w:tcPr>
            <w:tcW w:w="1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Высокое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Цели проекта сформулированы по методологии SMART: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Разработать и выпустить работающую версию генератора и редактора карт подземелий с базовым набором функций (генерация комнат и коридоров, редактирование, экспорт в PNG/SVG) в течение 4 месяцев с момента старта — до 18 декабря 2026 года.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Обеспечить стабильную работу сервера при одновременной нагрузке 1 000 пользователей, поддерживая uptime не менее 99,9%, среднее время отклика API не более 500 мс и успешное выполнение 99% операций генерации и редактирования — до 01.12.2026.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Для понимания процессов, подлежащих автоматизации, были построены модели AS-IS (как есть) и TO-BE (как должно быть).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AS-IS (ручное создание карт):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Гейм-мастер определяет сценарий игры и требования к локации.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Выбирает инструмент: графический редактор (Photoshop, GIMP), специализированное ПО (Dungeondraft) или заказывает карту у фрилансера.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Ручная отрисовка занимает от 2 до 8 часов.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При необходимости внесения правок процесс повторяется.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Готовая карта распечатывается или загружается в виртуальный стол.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Основные проблемы AS-IS: высокие временные затраты, высокий порог входа для графических редакторов, финансовые расходы при заказе у художников.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TO-BE (с использованием разрабатываемого приложения):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Гейм-мастер открывает веб-приложение.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Выбирает режим: автоматическая генерация (задаёт размер, количество комнат) или ручное редактирование с нуля.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Система генерирует базовую карту подземелья.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Пользователь дорабатывает карту с помощью инструментов (кисть, ластик, стены, пол, объекты, слои).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Сохраняет проект в облаке (для авторизованных) или экспортирует в PNG/SVG.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start="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При необходимости делится ссылкой для просмотра.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Функциональная модель TO-BE может быть представлена в нотации IDEF0 или BPMN. В приложении А приведена диаграмма вариантов использования (Use-Case), которая отражает основные сценарии работы неавторизованного и авторизованного пользователя. Диаграмма включает такие прецеденты, как «Просматривать интуитивный интерфейс редактора», «Использовать базовый набор инструментов», «Авторизоваться / Зарегистрироваться», «Сохранять карты в облако», «Создавать папки и теги», «Дублировать карты», «Загружать свои текстуры и спрайты», «Работать со слоями», «Настраивать сетку», «Добавлять текстовые метки и описания», «Экспортировать карту в высоком разрешении без водяных знаков», «Генерировать ссылку для просмотра карты», «Отменять и повторять действия (Undo/Redo)», «Генерировать случайную карту», «Комментировать карты в галерее».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Требования формировались на основе мозгового штурма и написания пользовательских историй (User Stories). Каждая история детализирована критериями приемки в формате Given-When-Then. Полный бэклог продукта представлен в таблице 1.2.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Таблица 1.2 - Бэклога продукта</w:t>
      </w:r>
    </w:p>
    <w:tbl>
      <w:tblPr>
        <w:tblW w:w="9572" w:type="dxa"/>
        <w:jc w:val="start"/>
        <w:tblInd w:w="0" w:type="dxa"/>
        <w:tblLayout w:type="fixed"/>
        <w:tblCellMar>
          <w:top w:w="150" w:type="dxa"/>
          <w:start w:w="5" w:type="dxa"/>
          <w:bottom w:w="150" w:type="dxa"/>
          <w:end w:w="235" w:type="dxa"/>
        </w:tblCellMar>
        <w:tblLook w:noHBand="0" w:noVBand="1" w:firstColumn="1" w:lastRow="0" w:lastColumn="0" w:firstRow="1" w:val="04a0"/>
      </w:tblPr>
      <w:tblGrid>
        <w:gridCol w:w="853"/>
        <w:gridCol w:w="1626"/>
        <w:gridCol w:w="3112"/>
        <w:gridCol w:w="3981"/>
      </w:tblGrid>
      <w:tr>
        <w:trPr>
          <w:tblHeader w:val="true"/>
          <w:trHeight w:val="339" w:hRule="atLeast"/>
        </w:trPr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ID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Приоритет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User Story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Acceptance Criteria</w:t>
            </w:r>
          </w:p>
        </w:tc>
      </w:tr>
      <w:tr>
        <w:trPr/>
        <w:tc>
          <w:tcPr>
            <w:tcW w:w="85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US1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Must have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Как неавторизованный пользователь, я хочу видеть интуитивно понятный интерфейс редактора карт сразу при входе на сайт, для того чтобы начать рисовать карту без необходимости изучать инструкции или проходить регистрацию.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1. Given я открываю главную страницу, When загружается редактор, Then отображаются холст, панель инструментов и сетка без обязательной регистрации.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2. Given я впервые в редакторе, When навожу курсор на инструмент, Then появляется подсказка с названием и горячей клавишей.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3. Given я не авторизован, When выбираю базовый инструмент, Then он активируется, и я могу рисовать на холсте.</w:t>
            </w:r>
          </w:p>
        </w:tc>
      </w:tr>
      <w:tr>
        <w:trPr/>
        <w:tc>
          <w:tcPr>
            <w:tcW w:w="85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US2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Must have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Как неавторизованный пользователь, я хочу иметь доступ к базовому набору инструментов (кисть, ластик, стены, пол, сетка), для того чтобы создать простую карту подземелья для своей первой игры.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1. Given я в редакторе, When выбираю кисть, ластик, стены или пол, Then инструмент применяется к холсту.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2. Given я выбрал инструмент «Стена», When провожу линию, Then на холсте создается стена.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3. Given я нарисовал элемент, When переключаюсь на ластик и кликаю по нему, Then элемент удаляется.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4. Given я не авторизован, When использую базовые инструменты, Then не появляется запрос на оплату или регистрацию.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Продолжение таблицы 1.2</w:t>
      </w:r>
    </w:p>
    <w:tbl>
      <w:tblPr>
        <w:tblW w:w="9572" w:type="dxa"/>
        <w:jc w:val="start"/>
        <w:tblInd w:w="0" w:type="dxa"/>
        <w:tblLayout w:type="fixed"/>
        <w:tblCellMar>
          <w:top w:w="150" w:type="dxa"/>
          <w:start w:w="5" w:type="dxa"/>
          <w:bottom w:w="150" w:type="dxa"/>
          <w:end w:w="235" w:type="dxa"/>
        </w:tblCellMar>
        <w:tblLook w:noHBand="0" w:noVBand="1" w:firstColumn="1" w:lastRow="0" w:lastColumn="0" w:firstRow="1" w:val="04a0"/>
      </w:tblPr>
      <w:tblGrid>
        <w:gridCol w:w="853"/>
        <w:gridCol w:w="1626"/>
        <w:gridCol w:w="3112"/>
        <w:gridCol w:w="3981"/>
      </w:tblGrid>
      <w:tr>
        <w:trPr/>
        <w:tc>
          <w:tcPr>
            <w:tcW w:w="85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ID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Приоритет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User Story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Acceptance Criteria</w:t>
            </w:r>
          </w:p>
        </w:tc>
      </w:tr>
      <w:tr>
        <w:trPr/>
        <w:tc>
          <w:tcPr>
            <w:tcW w:w="85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US3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Must have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Как неавторизованный пользователь, я хочу при попытке сохранить проект или использовать премиум-инструменты видеть ненавязчивое предложение войти или зарегистрироваться, для того чтобы сохранить свой прогресс и получить доступ к полному функционалу.ак авторизованный пользователь, я хочу сохранять свои карты в личном облачном хранилище, для того чтобы возвращаться к редактированию проекта с любого устройства и в любое время.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1. Given я авторизован и открыл карту, When нажимаю «Сохранить», Then карта сохраняется в облаке и появляется уведомление об успехе.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2. Given карта сохранена, When открываю «Мои карты», Then карта отображается с названием и датой изменения.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3. Given нет соединения с интернетом, When нажимаю «Сохранить», Then показывается ошибка и предложение повторить попытку.</w:t>
            </w:r>
          </w:p>
        </w:tc>
      </w:tr>
      <w:tr>
        <w:trPr/>
        <w:tc>
          <w:tcPr>
            <w:tcW w:w="85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US8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Must have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Как авторизованный пользователь, я хочу настраивать параметры сетки (размер клетки, смещение, цвет), для того чтобы карта идеально подходила под правила конкретной настольной системы (D&amp;D 5e, Pathfinder и т.д.).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1. Given я авторизован и открыл карту, When нажимаю «Сохранить», Then карта сохраняется в облаке и появляется уведомление об успехе.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2. Given карта сохранена, When открываю «Мои карты», Then карта отображается с названием и датой изменения.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3. Given нет соединения с интернетом, When нажимаю «Сохранить», Then показывается ошибка и предложение повторить попытку.1. Given редактор открыт, When меняю размер клетки, Then сетка перестраивается с новым шагом.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2. Given меняю смещение сетки, When двигаю ползунок, Then линии сетки смещаются относительно холста.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3. Given меняю цвет сетки, When выбираю цвет, Then линии отображаются выбранным цветом.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4. Given я сохраняю карту, When открываю её снова, Then настройки сетки сохранены.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Продолжение таблицы 1.2</w:t>
      </w:r>
    </w:p>
    <w:tbl>
      <w:tblPr>
        <w:tblW w:w="9572" w:type="dxa"/>
        <w:jc w:val="start"/>
        <w:tblInd w:w="0" w:type="dxa"/>
        <w:tblLayout w:type="fixed"/>
        <w:tblCellMar>
          <w:top w:w="150" w:type="dxa"/>
          <w:start w:w="5" w:type="dxa"/>
          <w:bottom w:w="150" w:type="dxa"/>
          <w:end w:w="235" w:type="dxa"/>
        </w:tblCellMar>
        <w:tblLook w:noHBand="0" w:noVBand="1" w:firstColumn="1" w:lastRow="0" w:lastColumn="0" w:firstRow="1" w:val="04a0"/>
      </w:tblPr>
      <w:tblGrid>
        <w:gridCol w:w="853"/>
        <w:gridCol w:w="1626"/>
        <w:gridCol w:w="3112"/>
        <w:gridCol w:w="3981"/>
      </w:tblGrid>
      <w:tr>
        <w:trPr/>
        <w:tc>
          <w:tcPr>
            <w:tcW w:w="85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ID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Приоритет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User Story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Acceptance Criteria</w:t>
            </w:r>
          </w:p>
        </w:tc>
      </w:tr>
      <w:tr>
        <w:trPr/>
        <w:tc>
          <w:tcPr>
            <w:tcW w:w="85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US10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Must have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Как авторизованный пользователь, я хочу экспортировать карту в высоком разрешении без водяных знаков, для того чтобы распечатать её на широкоформатном принтере или использовать в виртуальных столах (Roll20, Foundry VTT)..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1. Given я авторизован и карта готова, When выбираю экспорт PNG в 4K, Then файл скачивается без водяного знака.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2. Given я выбираю разрешение, When экспорт завершен, Then размер изображения соответствует выбранному.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3. Given я экспортирую JPG, When открываю файл, Then изображение не содержит водяного знака.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4. Given я не авторизован, When пытаюсь выбрать 4K, Then функция недоступна.</w:t>
            </w:r>
          </w:p>
        </w:tc>
      </w:tr>
      <w:tr>
        <w:trPr/>
        <w:tc>
          <w:tcPr>
            <w:tcW w:w="85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US12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Must have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Как авторизованный пользователь, я хочу видеть историю своих изменений (Undo/Redo), для того чтобы исправить случайную ошибку, даже если я закрыл браузер и вернулся к работе позже.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1. Given я внес изменение, When нажимаю Undo, Then последнее действие отменяется.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2. Given я отменил действие, When нажимаю Redo, Then действие возвращается.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3. Given я авторизован и сохранил карту, When закрываю браузер и открываю карту снова, Then история действий доступна для отмены и повтора.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4. Given история пуста, When нажимаю Undo, Then кнопка неактивна или ничего не происходит.</w:t>
            </w:r>
          </w:p>
        </w:tc>
      </w:tr>
      <w:tr>
        <w:trPr/>
        <w:tc>
          <w:tcPr>
            <w:tcW w:w="85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US4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Must have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Как авторизованный пользователь, я хочу создавать папки или теги для своих карт, для того чтобы быстро находить нужную локацию в своей библиотеке.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1. Given я в библиотеке, When создаю папку «Кампания», Then она появляется в списке папок.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2. Given у меня есть карта, When назначаю ей тег «Подземелье», Then карта отображается при фильтрации по этому тегу.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3. Given я переименовываю папку, When сохраняю изменение, Then название обновляется, а карты остаются внутри.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4. Given я удаляю папку, When подтверждаю удаление, Then карты не удаляются, а перемещаются в корневую библиотеку.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Продолжение таблицы 1.2</w:t>
      </w:r>
    </w:p>
    <w:tbl>
      <w:tblPr>
        <w:tblW w:w="9572" w:type="dxa"/>
        <w:jc w:val="start"/>
        <w:tblInd w:w="0" w:type="dxa"/>
        <w:tblLayout w:type="fixed"/>
        <w:tblCellMar>
          <w:top w:w="150" w:type="dxa"/>
          <w:start w:w="5" w:type="dxa"/>
          <w:bottom w:w="150" w:type="dxa"/>
          <w:end w:w="235" w:type="dxa"/>
        </w:tblCellMar>
        <w:tblLook w:noHBand="0" w:noVBand="1" w:firstColumn="1" w:lastRow="0" w:lastColumn="0" w:firstRow="1" w:val="04a0"/>
      </w:tblPr>
      <w:tblGrid>
        <w:gridCol w:w="853"/>
        <w:gridCol w:w="1626"/>
        <w:gridCol w:w="3112"/>
        <w:gridCol w:w="3981"/>
      </w:tblGrid>
      <w:tr>
        <w:trPr/>
        <w:tc>
          <w:tcPr>
            <w:tcW w:w="85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ID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Приоритет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User Story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Acceptance Criteria</w:t>
            </w:r>
          </w:p>
        </w:tc>
      </w:tr>
      <w:tr>
        <w:trPr/>
        <w:tc>
          <w:tcPr>
            <w:tcW w:w="85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US5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Should have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ак авторизованный пользователь, я хочу дублировать существующие карты, для того чтобы создавать вариации одного и того же подземелья без необходимости рисовать всё заново.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1. Given я открыл карту, When выбираю «Дублировать», Then создается копия с названием «Копия [оригинал]».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2. Given копия создана, When открываю её, Then все элементы совпадают с оригиналом.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3. Given я редактирую копию, When сохраняю изменения, Then оригинальная карта не изменяется.</w:t>
            </w:r>
          </w:p>
        </w:tc>
      </w:tr>
      <w:tr>
        <w:trPr/>
        <w:tc>
          <w:tcPr>
            <w:tcW w:w="85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US6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Should have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Как авторизованный пользователь, я хочу загружать свои собственные текстуры и спрайты (токены), для того чтобы создавать уникальные карты, соответствующие моему домашнему миру или конкретному сеттингу.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1. Given я авторизован в редакторе, When загружаю PNG или JPG, Then файл появляется в моей палитре ассетов.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2. Given я загружаю неподдерживаемый формат, When выбираю файл, Then показывается ошибка о недопустимом формате.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3. Given я загружаю файл больше лимита, When подтверждаю загрузку, Then загрузка отклоняется с сообщением о превышении размера.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4. Given ассет загружен, When перетаскиваю его на холст, Then он размещается как объект.</w:t>
            </w:r>
          </w:p>
        </w:tc>
      </w:tr>
      <w:tr>
        <w:trPr/>
        <w:tc>
          <w:tcPr>
            <w:tcW w:w="85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US7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Should have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Как авторизованный пользователь, я хочу использовать "слои" (слой стен, слой объектов, слой мастер-заметок), для того чтобы удобно редактировать разные части карты, не задевая лишнего, и скрывать секретные области от игроков.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1. Given карта открыта, When нажимаю «Добавить слой», Then в панели слоев появляется новый слой.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2. Given есть слой «Объекты», When скрываю его, Then объекты исчезают с холста, но остаются в проекте.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3. Given активен слой «Стены», When рисую, Then изменения применяются только к нему.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4. Given я скрываю слой «Заметки мастера», When просматриваю карту в режиме игрока, Then заметки не отображаются.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Продолжение таблицы 1.2</w:t>
      </w:r>
    </w:p>
    <w:tbl>
      <w:tblPr>
        <w:tblW w:w="9572" w:type="dxa"/>
        <w:jc w:val="start"/>
        <w:tblInd w:w="0" w:type="dxa"/>
        <w:tblLayout w:type="fixed"/>
        <w:tblCellMar>
          <w:top w:w="150" w:type="dxa"/>
          <w:start w:w="5" w:type="dxa"/>
          <w:bottom w:w="150" w:type="dxa"/>
          <w:end w:w="235" w:type="dxa"/>
        </w:tblCellMar>
        <w:tblLook w:noHBand="0" w:noVBand="1" w:firstColumn="1" w:lastRow="0" w:lastColumn="0" w:firstRow="1" w:val="04a0"/>
      </w:tblPr>
      <w:tblGrid>
        <w:gridCol w:w="853"/>
        <w:gridCol w:w="1626"/>
        <w:gridCol w:w="3112"/>
        <w:gridCol w:w="3981"/>
      </w:tblGrid>
      <w:tr>
        <w:trPr/>
        <w:tc>
          <w:tcPr>
            <w:tcW w:w="85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ID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Приоритет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User Story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Acceptance Criteria</w:t>
            </w:r>
          </w:p>
        </w:tc>
      </w:tr>
      <w:tr>
        <w:trPr/>
        <w:tc>
          <w:tcPr>
            <w:tcW w:w="85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US9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Should have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Как авторизованный пользователь, я хочу добавлять текстовые метки и описания к объектам на карте, для того чтобы во время игры быстро вспоминать, что находится в этой комнате (например, "Ловушка: Стрела в стену").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1. Given на карте есть объект, When добавляю текстовую метку, Then текст отображается рядом с объектом.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2. Given метка создана, When кликаю по ней, Then открывается поле редактирования.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3. Given метка содержит описание, When навожу курсор, Then появляется всплывающая подсказка с текстом.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4. Given я скрываю слой заметок, When просматриваю карту, Then метки и описания не видны.</w:t>
            </w:r>
          </w:p>
        </w:tc>
      </w:tr>
      <w:tr>
        <w:trPr/>
        <w:tc>
          <w:tcPr>
            <w:tcW w:w="85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US11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Should have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Как авторизованный пользователь, я хочу генерировать ссылку для просмотра карты, для того чтобы показать результат своим игрокам или поделиться им в сообществе без необходимости отправлять тяжелые файлы.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1. Given карта сохранена, When нажимаю «Поделиться», Then генерируется уникальная ссылка.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2. Given я открываю ссылку в режиме инкогнито, When страница загружается, Then карта доступна только для просмотра без редактирования.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3. Given владелец карты отключает публичный доступ, When открываю старую ссылку, Then доступ запрещен.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4. Given ссылка активна, When получатель открывает её, Then он видит карту без необходимости авторизации.</w:t>
            </w:r>
          </w:p>
        </w:tc>
      </w:tr>
      <w:tr>
        <w:trPr/>
        <w:tc>
          <w:tcPr>
            <w:tcW w:w="85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US13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Could have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Как авторизованный пользователь, я хочу генерировать случайную карту подземелья по заданным параметрам (размер, количество комнат), для того чтобы экономить время на подготовке к игре.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1. Given я авторизован, When задаю размер карты и количество комнат, Then система генерирует подземелье с комнатами и коридорами.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2. Given генерация завершена, When я выбираю «Принять», Then карта открывается в редакторе для ручной правки.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3. Given я задал некорректные параметры, When нажимаю «Сгенерировать», Then показывается сообщение об ошибке.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4. Given я не авторизован, When пытаюсь использовать генератор, Then предлагается войти.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Конец таблицы 1.2</w:t>
      </w:r>
    </w:p>
    <w:tbl>
      <w:tblPr>
        <w:tblW w:w="9572" w:type="dxa"/>
        <w:jc w:val="start"/>
        <w:tblInd w:w="0" w:type="dxa"/>
        <w:tblLayout w:type="fixed"/>
        <w:tblCellMar>
          <w:top w:w="150" w:type="dxa"/>
          <w:start w:w="5" w:type="dxa"/>
          <w:bottom w:w="150" w:type="dxa"/>
          <w:end w:w="235" w:type="dxa"/>
        </w:tblCellMar>
        <w:tblLook w:noHBand="0" w:noVBand="1" w:firstColumn="1" w:lastRow="0" w:lastColumn="0" w:firstRow="1" w:val="04a0"/>
      </w:tblPr>
      <w:tblGrid>
        <w:gridCol w:w="853"/>
        <w:gridCol w:w="1626"/>
        <w:gridCol w:w="3112"/>
        <w:gridCol w:w="3981"/>
      </w:tblGrid>
      <w:tr>
        <w:trPr/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ID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Приоритет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User Story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Acceptance Criteria</w:t>
            </w:r>
          </w:p>
        </w:tc>
      </w:tr>
      <w:tr>
        <w:trPr/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US14</w:t>
            </w:r>
          </w:p>
        </w:tc>
        <w:tc>
          <w:tcPr>
            <w:tcW w:w="1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Could have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62" w:end="-18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Как авторизованный пользователь, я хочу оставлять комментарии к картам других авторов в галерее, для того чтобы получать обратную связь и вдохновение.</w:t>
            </w:r>
          </w:p>
        </w:tc>
        <w:tc>
          <w:tcPr>
            <w:tcW w:w="3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240" w:type="dxa"/>
            </w:tcMar>
          </w:tcPr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1. Given я авторизован и открыл карту в галерее, When пишу комментарий и отправляю, Then комментарий появляется под картой с моим именем.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2. Given комментарий отправлен, When автор карты открывает уведомления, Then он видит новый комментарий.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3. Given я автор комментария, When выбираю «Удалить», Then комментарий удаляется.</w:t>
            </w:r>
          </w:p>
          <w:p>
            <w:pPr>
              <w:pStyle w:val="Normal"/>
              <w:spacing w:lineRule="auto" w:line="240" w:before="0" w:after="0"/>
              <w:ind w:start="-149" w:end="-17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4. Given я не авторизован, When пытаюсь оставить комментарий, Then появляется предложение войти.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На рынке существуют как бесплатные, так и коммерческие инструменты для создания карт подземелий. Сравнительный анализ приведён в таблице 1.3.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Таблица 1.3 - Сравнение с аналогами</w:t>
      </w:r>
    </w:p>
    <w:tbl>
      <w:tblPr>
        <w:tblStyle w:val="af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80"/>
        <w:gridCol w:w="1650"/>
        <w:gridCol w:w="1767"/>
        <w:gridCol w:w="1755"/>
        <w:gridCol w:w="2192"/>
      </w:tblGrid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F1115"/>
                <w:kern w:val="0"/>
                <w:sz w:val="24"/>
                <w:szCs w:val="24"/>
                <w:lang w:val="ru-RU" w:eastAsia="ru-RU" w:bidi="ar-SA"/>
              </w:rPr>
              <w:t>Критерий</w:t>
            </w:r>
          </w:p>
        </w:tc>
        <w:tc>
          <w:tcPr>
            <w:tcW w:w="165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F1115"/>
                <w:kern w:val="0"/>
                <w:sz w:val="24"/>
                <w:szCs w:val="24"/>
                <w:lang w:val="ru-RU" w:eastAsia="ru-RU" w:bidi="ar-SA"/>
              </w:rPr>
              <w:t>Dungeon Scrawl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F1115"/>
                <w:kern w:val="0"/>
                <w:sz w:val="24"/>
                <w:szCs w:val="24"/>
                <w:lang w:val="ru-RU" w:eastAsia="ru-RU" w:bidi="ar-SA"/>
              </w:rPr>
              <w:t>Inkarnate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F1115"/>
                <w:kern w:val="0"/>
                <w:sz w:val="24"/>
                <w:szCs w:val="24"/>
                <w:lang w:val="ru-RU" w:eastAsia="ru-RU" w:bidi="ar-SA"/>
              </w:rPr>
              <w:t>Dungeondraft</w:t>
            </w:r>
          </w:p>
        </w:tc>
        <w:tc>
          <w:tcPr>
            <w:tcW w:w="2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b/>
                <w:bCs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F1115"/>
                <w:kern w:val="0"/>
                <w:sz w:val="24"/>
                <w:szCs w:val="24"/>
                <w:lang w:val="ru-RU" w:eastAsia="ru-RU" w:bidi="ar-SA"/>
              </w:rPr>
              <w:t>Разрабатываемое ПО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Тип</w:t>
            </w:r>
          </w:p>
        </w:tc>
        <w:tc>
          <w:tcPr>
            <w:tcW w:w="165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Веб-приложение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Веб-приложение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Десктопное приложение</w:t>
            </w:r>
          </w:p>
        </w:tc>
        <w:tc>
          <w:tcPr>
            <w:tcW w:w="2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Веб-приложение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Бесплатная версия</w:t>
            </w:r>
          </w:p>
        </w:tc>
        <w:tc>
          <w:tcPr>
            <w:tcW w:w="165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Полностью бесплатно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Ограниченная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Платная (разовая покупка)</w:t>
            </w:r>
          </w:p>
        </w:tc>
        <w:tc>
          <w:tcPr>
            <w:tcW w:w="2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Бесплатная базовая версия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Автоматическая генерация</w:t>
            </w:r>
          </w:p>
        </w:tc>
        <w:tc>
          <w:tcPr>
            <w:tcW w:w="165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Нет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Нет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Частично</w:t>
            </w:r>
          </w:p>
        </w:tc>
        <w:tc>
          <w:tcPr>
            <w:tcW w:w="2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Экспорт без водяных знаков</w:t>
            </w:r>
          </w:p>
        </w:tc>
        <w:tc>
          <w:tcPr>
            <w:tcW w:w="165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Да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Только в платной версии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Да</w:t>
            </w:r>
          </w:p>
        </w:tc>
        <w:tc>
          <w:tcPr>
            <w:tcW w:w="2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Да (для авторизованных)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Облачное сохранение</w:t>
            </w:r>
          </w:p>
        </w:tc>
        <w:tc>
          <w:tcPr>
            <w:tcW w:w="165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Нет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Да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Нет (локально)</w:t>
            </w:r>
          </w:p>
        </w:tc>
        <w:tc>
          <w:tcPr>
            <w:tcW w:w="2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Работа со слоями</w:t>
            </w:r>
          </w:p>
        </w:tc>
        <w:tc>
          <w:tcPr>
            <w:tcW w:w="165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Ограниченно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Да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Да</w:t>
            </w:r>
          </w:p>
        </w:tc>
        <w:tc>
          <w:tcPr>
            <w:tcW w:w="2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Стоимость</w:t>
            </w:r>
          </w:p>
        </w:tc>
        <w:tc>
          <w:tcPr>
            <w:tcW w:w="1650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0 руб.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от $5/мес</w:t>
            </w:r>
          </w:p>
        </w:tc>
        <w:tc>
          <w:tcPr>
            <w:tcW w:w="1755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~$20</w:t>
            </w:r>
          </w:p>
        </w:tc>
        <w:tc>
          <w:tcPr>
            <w:tcW w:w="2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ascii="Times New Roman" w:hAnsi="Times New Roman" w:eastAsia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F1115"/>
                <w:kern w:val="0"/>
                <w:sz w:val="24"/>
                <w:szCs w:val="24"/>
                <w:lang w:val="ru-RU" w:eastAsia="ru-RU" w:bidi="ar-SA"/>
              </w:rPr>
              <w:t>0 руб. (базовая)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12"/>
        <w:numPr>
          <w:ilvl w:val="0"/>
          <w:numId w:val="0"/>
        </w:numPr>
        <w:ind w:hanging="0" w:start="0"/>
        <w:outlineLvl w:val="1"/>
        <w:rPr/>
      </w:pPr>
      <w:bookmarkStart w:id="3" w:name="_Toc241737310"/>
      <w:r>
        <w:rPr>
          <w:lang w:val="ru-RU"/>
        </w:rPr>
        <w:t>1.</w:t>
      </w:r>
      <w:r>
        <w:rPr/>
        <w:t xml:space="preserve">2 </w:t>
      </w:r>
      <w:bookmarkEnd w:id="3"/>
      <w:r>
        <w:rPr/>
        <w:t>Определение спецификаций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12"/>
        <w:numPr>
          <w:ilvl w:val="0"/>
          <w:numId w:val="0"/>
        </w:numPr>
        <w:ind w:hanging="0" w:start="0"/>
        <w:outlineLvl w:val="1"/>
        <w:rPr/>
      </w:pPr>
      <w:bookmarkStart w:id="4" w:name="_Toc241737311"/>
      <w:r>
        <w:rPr>
          <w:lang w:val="ru-RU"/>
        </w:rPr>
        <w:t>1.</w:t>
      </w:r>
      <w:r>
        <w:rPr/>
        <w:t xml:space="preserve">3 </w:t>
      </w:r>
      <w:bookmarkEnd w:id="4"/>
      <w:r>
        <w:rPr/>
        <w:t>Проектирование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12"/>
        <w:numPr>
          <w:ilvl w:val="0"/>
          <w:numId w:val="0"/>
        </w:numPr>
        <w:ind w:hanging="0" w:start="0"/>
        <w:outlineLvl w:val="1"/>
        <w:rPr/>
      </w:pPr>
      <w:bookmarkStart w:id="5" w:name="_Toc241737312"/>
      <w:r>
        <w:rPr>
          <w:lang w:val="ru-RU"/>
        </w:rPr>
        <w:t>1.</w:t>
      </w:r>
      <w:r>
        <w:rPr/>
        <w:t xml:space="preserve">4 </w:t>
      </w:r>
      <w:bookmarkEnd w:id="5"/>
      <w:r>
        <w:rPr/>
        <w:t>Кодирование</w:t>
      </w:r>
    </w:p>
    <w:p>
      <w:pPr>
        <w:pStyle w:val="Normal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22"/>
        <w:ind w:hanging="0"/>
        <w:rPr/>
      </w:pPr>
      <w:bookmarkStart w:id="6" w:name="_Toc241737313"/>
      <w:r>
        <w:rPr/>
        <w:t xml:space="preserve">1.5 </w:t>
      </w:r>
      <w:bookmarkEnd w:id="6"/>
      <w:r>
        <w:rPr/>
        <w:t>Тестирование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</w:p>
    <w:p>
      <w:pPr>
        <w:pStyle w:val="22"/>
        <w:rPr/>
      </w:pPr>
      <w:r>
        <w:rPr/>
        <w:t>1.6 Эксплуатация и сопровождение</w:t>
      </w:r>
    </w:p>
    <w:p>
      <w:pPr>
        <w:pStyle w:val="22"/>
        <w:rPr/>
      </w:pPr>
      <w:r>
        <w:rPr/>
      </w:r>
    </w:p>
    <w:p>
      <w:pPr>
        <w:pStyle w:val="22"/>
        <w:rPr/>
      </w:pPr>
      <w:r>
        <w:rPr/>
      </w:r>
    </w:p>
    <w:p>
      <w:pPr>
        <w:pStyle w:val="22"/>
        <w:rPr/>
      </w:pPr>
      <w:r>
        <w:rPr/>
      </w:r>
    </w:p>
    <w:p>
      <w:pPr>
        <w:pStyle w:val="2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/>
          <w:sz w:val="28"/>
          <w:szCs w:val="28"/>
          <w:lang w:val="ru-RU"/>
        </w:rPr>
        <w:t xml:space="preserve">1.6 </w:t>
      </w:r>
      <w:r>
        <w:rPr>
          <w:rFonts w:eastAsia="Times New Roman" w:cs="Times New Roman"/>
          <w:sz w:val="28"/>
          <w:szCs w:val="28"/>
          <w:shd w:fill="FFFF00" w:val="clear"/>
          <w:lang w:val="ru-RU"/>
        </w:rPr>
        <w:t>МЕГАЗАКЛЮЧЕНИЕ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При выполнении курсового проекта использовались методологии гибкой разработки (Agile/Scrum), техника оценки трудоемкости задач с помощью Story Points, методология функционального моделирования IDEF0, нотации UML для построения диаграмм (Use-Case, классов), а также современные инструменты веб-разработки (фреймворки для фронтенда и бэкенда, СУБД для хранения данных о картах и пользователях). В работе также применены методы сравнительного анализа аналогов и экспертных оценок при планировании спринтов.</w:t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Приложение 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4702175" cy="5124450"/>
            <wp:effectExtent l="0" t="0" r="0" b="0"/>
            <wp:docPr id="1" name="Рисунок 1" descr="D:\Me\Study\7semester\orpo\dLNVIXjF5BwVfpXufHVYB_7_xq8ilUXzYm-m95iDnaIIpKLf2oPRQK6ffHPQ2lRF0nJyapMRh9kymfatwZV76UEu54f1bzblp_c-SxwPCzbiHq4hwkpLLJry7b7Kf5PjUoUYQgqLLg9Qiw7QkxN6Vj0AzcW_gEm6s-6pw4Kz9FCvQ6pNGwM2IjHiqGoVSSBdVAbxFDO7dFA0ntm99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D:\Me\Study\7semester\orpo\dLNVIXjF5BwVfpXufHVYB_7_xq8ilUXzYm-m95iDnaIIpKLf2oPRQK6ffHPQ2lRF0nJyapMRh9kymfatwZV76UEu54f1bzblp_c-SxwPCzbiHq4hwkpLLJry7b7Kf5PjUoUYQgqLLg9Qiw7QkxN6Vj0AzcW_gEm6s-6pw4Kz9FCvQ6pNGwM2IjHiqGoVSSBdVAbxFDO7dFA0ntm99ETS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175" cy="512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1" w:gutter="0" w:header="0" w:top="1134" w:footer="708" w:bottom="1134"/>
      <w:pgNumType w:start="1" w:fmt="decimal"/>
      <w:formProt w:val="false"/>
      <w:titlePg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 Light">
    <w:charset w:val="01" w:characterSet="utf-8"/>
    <w:family w:val="swiss"/>
    <w:pitch w:val="variable"/>
    <w:embedRegular r:id="rId1" w:fontKey="{01014A78-CABC-4EF0-12AC-5CD89AEFDE01}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Italic r:id="rId2" w:fontKey="{02014A78-CABC-4EF0-12AC-5CD89AEFDE02}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325045225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142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2">
    <w:lvl w:ilvl="0">
      <w:start w:val="1"/>
      <w:numFmt w:val="bullet"/>
      <w:suff w:val="space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suff w:val="space"/>
      <w:lvlText w:val=""/>
      <w:lvlJc w:val="start"/>
      <w:pPr>
        <w:tabs>
          <w:tab w:val="num" w:pos="0"/>
        </w:tabs>
        <w:ind w:start="213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06642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7"/>
    <w:uiPriority w:val="9"/>
    <w:unhideWhenUsed/>
    <w:qFormat/>
    <w:rsid w:val="002031f4"/>
    <w:pPr>
      <w:keepNext w:val="true"/>
      <w:keepLines/>
      <w:spacing w:before="20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7" w:customStyle="1">
    <w:name w:val="Верхний колонтитул Знак"/>
    <w:basedOn w:val="DefaultParagraphFont"/>
    <w:link w:val="Header"/>
    <w:uiPriority w:val="99"/>
    <w:qFormat/>
    <w:rsid w:val="00323e78"/>
    <w:rPr/>
  </w:style>
  <w:style w:type="character" w:styleId="Style8" w:customStyle="1">
    <w:name w:val="Нижний колонтитул Знак"/>
    <w:basedOn w:val="DefaultParagraphFont"/>
    <w:link w:val="Footer"/>
    <w:uiPriority w:val="99"/>
    <w:qFormat/>
    <w:rsid w:val="00323e78"/>
    <w:rPr/>
  </w:style>
  <w:style w:type="character" w:styleId="1" w:customStyle="1">
    <w:name w:val="Заголовок 1 Знак"/>
    <w:basedOn w:val="DefaultParagraphFont"/>
    <w:link w:val="Heading1"/>
    <w:qFormat/>
    <w:rsid w:val="00fd2bbd"/>
    <w:rPr>
      <w:b/>
      <w:bCs/>
      <w:sz w:val="48"/>
      <w:szCs w:val="48"/>
    </w:rPr>
  </w:style>
  <w:style w:type="character" w:styleId="11" w:customStyle="1">
    <w:name w:val="1 загаловок тусур Знак"/>
    <w:basedOn w:val="1"/>
    <w:link w:val="12"/>
    <w:qFormat/>
    <w:rsid w:val="00fd2bbd"/>
    <w:rPr>
      <w:rFonts w:ascii="Times New Roman" w:hAnsi="Times New Roman" w:eastAsia="Times New Roman" w:cs="Times New Roman"/>
      <w:b/>
      <w:bCs w:val="false"/>
      <w:color w:themeColor="text1" w:val="000000"/>
      <w:sz w:val="28"/>
      <w:szCs w:val="32"/>
    </w:rPr>
  </w:style>
  <w:style w:type="character" w:styleId="Hyperlink">
    <w:name w:val="Hyperlink"/>
    <w:basedOn w:val="DefaultParagraphFont"/>
    <w:uiPriority w:val="99"/>
    <w:unhideWhenUsed/>
    <w:rsid w:val="00ab6ed3"/>
    <w:rPr>
      <w:color w:themeColor="hyperlink" w:val="0563C1"/>
      <w:u w:val="single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2031f4"/>
    <w:rPr>
      <w:rFonts w:ascii="Tahoma" w:hAnsi="Tahoma" w:cs="Tahoma"/>
      <w:sz w:val="16"/>
      <w:szCs w:val="16"/>
    </w:rPr>
  </w:style>
  <w:style w:type="character" w:styleId="7" w:customStyle="1">
    <w:name w:val="Заголовок 7 Знак"/>
    <w:basedOn w:val="DefaultParagraphFont"/>
    <w:link w:val="Heading7"/>
    <w:uiPriority w:val="9"/>
    <w:qFormat/>
    <w:rsid w:val="002031f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2" w:customStyle="1">
    <w:name w:val="Заголовок 2 Знак"/>
    <w:basedOn w:val="DefaultParagraphFont"/>
    <w:link w:val="Heading2"/>
    <w:qFormat/>
    <w:rsid w:val="00914872"/>
    <w:rPr>
      <w:b/>
      <w:bCs/>
      <w:sz w:val="36"/>
      <w:szCs w:val="36"/>
    </w:rPr>
  </w:style>
  <w:style w:type="character" w:styleId="21" w:customStyle="1">
    <w:name w:val="2 тусур Знак"/>
    <w:basedOn w:val="2"/>
    <w:link w:val="22"/>
    <w:qFormat/>
    <w:rsid w:val="00914872"/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264f9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7"/>
    <w:uiPriority w:val="99"/>
    <w:unhideWhenUsed/>
    <w:rsid w:val="00323e78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8"/>
    <w:uiPriority w:val="99"/>
    <w:unhideWhenUsed/>
    <w:rsid w:val="00323e78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12" w:customStyle="1">
    <w:name w:val="1 загаловок тусур"/>
    <w:basedOn w:val="Heading1"/>
    <w:next w:val="Normal"/>
    <w:link w:val="11"/>
    <w:qFormat/>
    <w:rsid w:val="00fd2bbd"/>
    <w:pPr>
      <w:spacing w:lineRule="auto" w:line="360" w:before="360" w:after="360"/>
      <w:ind w:firstLine="567"/>
      <w:jc w:val="center"/>
    </w:pPr>
    <w:rPr>
      <w:rFonts w:ascii="Times New Roman" w:hAnsi="Times New Roman" w:eastAsia="Times New Roman" w:cs="Times New Roman"/>
      <w:bCs w:val="false"/>
      <w:color w:themeColor="text1" w:val="000000"/>
      <w:sz w:val="28"/>
      <w:szCs w:val="32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b6ed3"/>
    <w:pPr>
      <w:spacing w:before="240" w:after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bCs w:val="false"/>
      <w:color w:themeColor="accent1" w:themeShade="bf" w:val="2E74B5"/>
      <w:sz w:val="32"/>
      <w:szCs w:val="32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ab6ed3"/>
    <w:pPr>
      <w:spacing w:before="0" w:after="100"/>
    </w:pPr>
    <w:rPr/>
  </w:style>
  <w:style w:type="paragraph" w:styleId="BalloonText">
    <w:name w:val="Balloon Text"/>
    <w:basedOn w:val="Normal"/>
    <w:link w:val="Style9"/>
    <w:uiPriority w:val="99"/>
    <w:semiHidden/>
    <w:unhideWhenUsed/>
    <w:qFormat/>
    <w:rsid w:val="002031f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266673"/>
    <w:pPr>
      <w:spacing w:before="0" w:after="100"/>
      <w:ind w:start="220"/>
    </w:pPr>
    <w:rPr/>
  </w:style>
  <w:style w:type="paragraph" w:styleId="22" w:customStyle="1">
    <w:name w:val="2 тусур"/>
    <w:basedOn w:val="Heading2"/>
    <w:link w:val="21"/>
    <w:qFormat/>
    <w:rsid w:val="00914872"/>
    <w:pPr>
      <w:spacing w:lineRule="auto" w:line="360" w:before="360" w:after="360"/>
      <w:ind w:firstLine="709"/>
      <w:jc w:val="center"/>
    </w:pPr>
    <w:rPr>
      <w:rFonts w:ascii="Times New Roman" w:hAnsi="Times New Roman" w:eastAsia="Times New Roman" w:cs="Times New Roman"/>
      <w:sz w:val="28"/>
      <w:szCs w:val="28"/>
      <w:lang w:val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f">
    <w:name w:val="Table Grid"/>
    <w:basedOn w:val="a1"/>
    <w:uiPriority w:val="39"/>
    <w:rsid w:val="00c435b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uTRdbo/mLH8winR9UVkpKJ60QwQ==">CgMxLjAyDmguOHJ6bGNsMW1vczF6OAByITEtR0dLOEpkUTJ0cGFZMW8zTEpvbUdTQ19Tb0N6cnd0bg==</go:docsCustomData>
</go:gDocsCustomXmlDataStorage>
</file>

<file path=customXml/itemProps1.xml><?xml version="1.0" encoding="utf-8"?>
<ds:datastoreItem xmlns:ds="http://schemas.openxmlformats.org/officeDocument/2006/customXml" ds:itemID="{8601FAB7-4137-4069-8355-0BA066BE69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Application>LibreOffice/26.2.6.3$Linux_X86_64 LibreOffice_project/620$Build-3</Application>
  <AppVersion>15.0000</AppVersion>
  <Pages>15</Pages>
  <Words>2568</Words>
  <Characters>16773</Characters>
  <CharactersWithSpaces>19063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2026-10-08T06:13:00Z</dcterms:created>
  <dc:creator>User</dc:creator>
  <dc:description/>
  <dc:language>en-US</dc:language>
  <cp:lastModifiedBy/>
  <dcterms:modified xsi:type="dcterms:W3CDTF">2026-10-19T13:33:47Z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