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Times New Roman" w:hAnsi="Times New Roman" w:eastAsia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30"/>
          <w:szCs w:val="30"/>
          <w:lang w:eastAsia="ru-RU"/>
        </w:rPr>
        <w:t>1. Тема работы: "</w:t>
      </w:r>
      <w:bookmarkStart w:id="0" w:name="_GoBack"/>
      <w:r>
        <w:rPr>
          <w:rFonts w:eastAsia="Times New Roman" w:cs="Times New Roman" w:ascii="Times New Roman" w:hAnsi="Times New Roman"/>
          <w:b/>
          <w:bCs/>
          <w:color w:val="0F1115"/>
          <w:sz w:val="30"/>
          <w:szCs w:val="30"/>
          <w:lang w:eastAsia="ru-RU"/>
        </w:rPr>
        <w:t>Проектирование архитектуры системы</w:t>
      </w:r>
      <w:bookmarkEnd w:id="0"/>
      <w:r>
        <w:rPr>
          <w:rFonts w:eastAsia="Times New Roman" w:cs="Times New Roman" w:ascii="Times New Roman" w:hAnsi="Times New Roman"/>
          <w:b/>
          <w:bCs/>
          <w:color w:val="0F1115"/>
          <w:sz w:val="30"/>
          <w:szCs w:val="30"/>
          <w:lang w:eastAsia="ru-RU"/>
        </w:rPr>
        <w:t>: разработка UML-диаграммы классов и схемы базы данных"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Times New Roman" w:hAnsi="Times New Roman" w:eastAsia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30"/>
          <w:szCs w:val="30"/>
          <w:lang w:eastAsia="ru-RU"/>
        </w:rPr>
        <w:t>2. Цель работы: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Сформировать практические навыки проектирования программных систем: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Научиться проектировать высокоуровневую логическую структуру системы с помощью UML-диаграммы классов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Научиться трансформировать логическую модель в физическую схему базы данных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Получить опыт обоснования принятых архитектурных решений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Times New Roman" w:hAnsi="Times New Roman" w:eastAsia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30"/>
          <w:szCs w:val="30"/>
          <w:lang w:eastAsia="ru-RU"/>
        </w:rPr>
        <w:t>3. Теоретическая справка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3.</w:t>
      </w: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val="en-US" w:eastAsia="ru-RU"/>
        </w:rPr>
        <w:t>1</w:t>
      </w: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. UML-диаграмма классов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Статическая структурная диаграмма, описывающая: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Классы системы, их атрибуты и методы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Отношения между классами (ассоциация, наследование, агрегация, композиция)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Является основой для написания кода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3.</w:t>
      </w: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val="en-US" w:eastAsia="ru-RU"/>
        </w:rPr>
        <w:t>2</w:t>
      </w: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. Схема базы данных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Логическая структура БД, включающая: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Таблицы с полями и типами данных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Первичные и внешние ключи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Ограничения (NOT NULL, UNIQUE)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Является физической реализацией модели данных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Times New Roman" w:hAnsi="Times New Roman" w:eastAsia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30"/>
          <w:szCs w:val="30"/>
          <w:lang w:eastAsia="ru-RU"/>
        </w:rPr>
        <w:t>4. Задание на лабораторную работу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Этап 1: Разработка UML-диаграммы классов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Задача: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 Создать UML-диаграмму классов, отражающую ключевые сущности системы.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Процесс: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В рамках лабораторной работы была выполнена декомпозиция архитектуры программного комплекса, предназначенного для создания, редактирования и публикации карт настольных ролевых игр. Архитектура разделена на две части: клиентскую, реализуемую средствами JavaScript и отображаемую в виде набора модулей с префиксом DM, и серверную, реализуемую на платформе Flask, выполняющую роль веб-сервера и обслуживающую галерею карт с комментариями. Разделение зафиксировано в двух диаграммах классов, описывающих соответственно фронтенд и бэкенд системы. Полные диаграммы находится в приложении 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b/>
          <w:bCs/>
        </w:rPr>
        <w:t>3.</w:t>
      </w:r>
      <w:r>
        <w:rPr>
          <w:b/>
          <w:bCs/>
          <w:lang w:val="en-US"/>
        </w:rPr>
        <w:t>1</w:t>
      </w:r>
      <w:r>
        <w:rPr>
          <w:b/>
          <w:bCs/>
        </w:rPr>
        <w:t>. Frontend часть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Полная структура клиентской части приведена в Приложении А.1. Общая диаграмма классов фронтенда представлена на Рис. 1. Декомпозиция фронтенда по слоям отражена на Рис. 2–7: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Фронтенд-часть организована вокруг корневого пространства имён DM, которое выступает единой точкой входа. В состав корневого модуля входят четырнадцать подсистем, каждая из которых решает свою задачу и обособлена в отдельный модуль. Конфигурация системы вынесена в замороженный объект DM_Config, содержащий размеры карты MAP_W и MAP_H, толщину стен WALL_T, а также наборы инструментов для областей и точек, типы покрытий, границ и их значения по умолчанию, группы инструментов, приоритеты стирания и цветовую палитру. Такое решение позволяет централизованно управлять всеми константами и не дублировать их в коде.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Центральным элементом клиентской части является модуль состояния DM_State, который хранит текущее состояние документа: рабочую копию данных, размеры карты, параметры сетки, масштаб, активный инструмент, массив слоёв с индексом активного слоя, массив элементов карты, массив пользовательских ассетов, историю изменений и стек отмены, а также информацию о выделении — одиночном и множественном. Модуль предоставляет методы управления слоями, включая добавление, удаление, перемещение, переименование, переключение видимости и блокировки, методы работы с историей — saveHistory, undo и redo, методы работы с элементами — добавление, удаление, обновление, а также методы сериализации и десериализации всего состояния. Отдельная группа методов отвечает за работу с ассетами. Внутренние вспомогательные методы отвечают за создание слоя, снятие снимка слоёв и восстановление слоёв из снимка.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Генерация случайных значений вынесена в модуль DM_RNG, представляющий собой обёртку над генератором псевдослучайных чисел с детерминированным сидом, и функцию DM_cellRNG, возвращающую отдельный генератор для каждой клетки карты, что обеспечивает воспроизводимость процедурной генерации. Модуль рисования DM_Draw инкапсулирует всю работу с двумерной графикой: отрисовку фона, сетки, полов, стен, водных и ямных элементов, границ комнат, секретных дверей и лестниц, изображений, текста, настенных элементов, кистей и курсоров, тумана, декалей, источников света, выделения и предпросмотра. Внутри модуля реализованы служебные функции для переноса строк текста, разбиения подпутей и разбора HEX-цветов. С модулем рисования тесно связаны DM_BrushPatterns, отвечающий за кэширование и получение шаблонов кистей, и DM_Utils, предоставляющий утилиты для работы с анимационными кадрами, прямоугольниками и центрами элементов, привязкой к сетке, построением сетки клеток и сегментов стен.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Рендеринг карты и управление масштабом реализованы в модулях DM_Renderer и DM_Zoom. Первый владеет основным и вспомогательными канвасами, кэширует сетку и версии карты, выполняет отрисовку, экспорт в высоком разрешении и анимацию декалей. Второй инкапсулирует минимальный и максимальный масштаб, дискретные шаги и операции применения, установки, приближения, отдаления и сброса масштаба. Инструментальная подсистема DM_Tools отвечает за обработку пользовательского ввода: нажатий, перемещений и отпусканий мыши, горячих клавиш, стирания, проверки попадания в элемент, поиска верхнего кандидата, изменения размеров, поворота, копирования, вставки, дублирования, слияния мазков кисти и штампов тумана, а также за панорамирование и выделение рамкой. Генератор карт DM_Generator на основе алгоритма BSP создаёт случайные комнаты с настраиваемым количеством, минимальным размером, долей круглых комнат и шагом колонн.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Ввод-вывод сосредоточен в модуле DM_IO, который кэширует изображения, хранит ключи сессии и облака, реализует сохранение и загрузку карты, экспорт в PNG и JPG, загрузку изображений на сервер, получение списка серверных ассетов, удаление ассетов, автосохранение и восстановление сессии. Пользовательский интерфейс вынесен в DM_UI, который инициализирует все панели — сетку, фон, размер карты, генератор, ассеты, комнаты, кисти, туман, двери, заливку, зум, кнопки шапки и боковую панель, обновляет свойства, мультивыделение, список ассетов и панель слоёв, управляет метаданными ассетов и пользовательскими категориями, синхронизирует элементы управления и открывает модальные окна, включая окно галереи. Аутентификация возложена на DM_Auth, который хранит текущего пользователя, CSRF-токен и шину событий, выполняет вход, регистрацию и выход, показывает и скрывает модальное окно, создаёт виджет в шапке и обновляет его.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Модуль DM_Cloud работает с картами, ассетами, ссылками для игры и комментариями, реализует менеджеры карт и ассетов.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Модуль публикации DM_Share формирует бинарный объект изображения, собирает теги, получает подсказки, строит ссылки для платформ и обновляет кнопки публикации.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Модуль галереи DM_Gallery, обеспечивает открытие карты, загрузку, добавление, редактирование и удаление комментариев, установку режима сортировки и подписку на живые обновления, а также проверку прав на редактирование и удаление.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b/>
          <w:bCs/>
        </w:rPr>
        <w:t>3.</w:t>
      </w:r>
      <w:r>
        <w:rPr>
          <w:b/>
          <w:bCs/>
          <w:lang w:val="en-US"/>
        </w:rPr>
        <w:t>1</w:t>
      </w:r>
      <w:r>
        <w:rPr>
          <w:b/>
          <w:bCs/>
        </w:rPr>
        <w:t>. Backend часть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Бэкенд-часть диаграммы описывает серверную реализацию, а именно галерею карт и комментариев. Полная структура серверной части приведена в Приложении А.2. Общая диаграмма классов бэкенда представлена на Рис. 8. Декомпозиция бэкенда по слоям отражена на Рис. 9–13: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Бэкенд-часть диаграммы описывает серверную реализацию, а именно галереи карт и комментариев. Ядром серверной части является класс App, построенный по шаблону фабрики приложений Flask. Он владеет конфигурацией, объектом SQLAlchemy, чертежом галереи и методами создания приложения, регистрации чертежей и внутренней инициализации базы данных и обработчиков. Конфигурация вынесена в неизменяемый объект Config, содержащий строку подключения к базе данных, секретный ключ, максимальную длину комментария, размер страницы галереи и список разрешённых источников CORS. Маршруты галереи собраны в GalleryBlueprint с префиксом /api/gallery, который предоставляет получение списка карт с сортировкой, получение одной карты, получение комментариев карты, создание комментария, редактирование и удаление комментария, а также поток событий через Server-Sent Events и внутренний метод получения текущего пользователя.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Данные хранятся в трёх ORM-моделях SQLAlchemy. Пользователь User содержит идентификатор, имя, хэш пароля, признак активности и коллекцию комментариев, а также методы проверки пароля и преобразования в публичное представление. Карта Map содержит идентификатор, идентификатор владельца, имя, JSON-сериализацию данных карты, ссылку на превью, признак публичности, дату создания и метод преобразования в публичное представление. Комментарий Comment содержит идентификатор, идентификатор карты, идентификатор автора, текст, даты создания и обновления, а также методы проверки прав на редактирование и удаление. Схемы обмена данными вынесены в модуль DTOs на базе marshmallow и включают публичное представление пользователя, публичное представление карты, схемы создания и вывода комментария, а также схемы списка галереи и режима сортировки.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Доступ к данным организован через три репозитория. MapRepo предоставляет выборку публичных карт с постраничной разбивкой и сортировкой и выборку публичной карты по идентификатору. CommentRepo отвечает за получение комментария, список комментариев карты, создание, обновление и удаление. UserRepo предоставляет получение пользователя по идентификатору и по имени. Бизнес-логика сосредоточена в GalleryService, который реализует получение списка карт, открытие карты, получение списка комментариев, добавление, редактирование и удаление комментария, а также подписку на события карты и внутренние проверки прав на редактирование и удаление. Доставка живых обновлений возложена на SubscriptionHub, который предоставляет подписку, отписку и широковещательную рассылку событий в рамках карты. Инфраструктурные модули Database и Middleware отвечают соответственно за инициализацию SQLAlchemy и за обработку запросов до и после их выполнения, включая проверку аутентификации, CSRF-защиту и обработку ошибок.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Связи бэкенд-части отражают слоистую архитектуру. App владеет Config, Database, Middleware и GalleryBlueprint, то есть включает их как составные части. GalleryBlueprint зависит от GalleryService, который, в свою очередь, зависит от трёх репозиториев — MapRepo, CommentRepo, UserRepo — и от SubscriptionHub. Модель Comment связана с Map отношением принадлежности и с User отношением авторства, пользователь пишет много комментариев, карта имеет много комментариев, что зафиксировано отношениями один-к-одному и один-ко-многим соответственно. Такое разделение обеспечивает изоляцию уровней: маршруты не знают о базе данных, сервисы не знают о HTTP, а модели описывают только структуру данных и правила доступа.</w:t>
      </w:r>
    </w:p>
    <w:p>
      <w:pPr>
        <w:pStyle w:val="Normal"/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Этап 3: Проектирование схемы базы данных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Задача: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 Создать схему реляционной базы данных на основе UML-диаграммы.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Процесс: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12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Трансформируйте UML-диаграмму в схему БД по правилам: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Класс → Таблица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Атрибут → Поле таблицы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Типы атрибутов → SQL типы данных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12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Для каждой таблицы укажите: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Первичный ключ (id, автоинкремент)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Внешние ключи для связей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Ограничения (NOT NULL, UNIQUE)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Решите вопрос наследования (единая таблица, таблица на класс)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ind w:hanging="360" w:start="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Используйте инструменты: 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draw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.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io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, dbdiagram.io, MySQL Workbench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  <w:lang w:eastAsia="ru-RU"/>
        </w:rPr>
        <w:t>Результат: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 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FA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-диаграмма или документ с описанием таблиц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</w:r>
      <w:r>
        <w:br w:type="page"/>
      </w:r>
    </w:p>
    <w:p>
      <w:pPr>
        <w:pStyle w:val="Normal"/>
        <w:shd w:val="clear" w:color="auto" w:fill="FFFFFF"/>
        <w:spacing w:lineRule="auto" w:line="240" w:before="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Приложение 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0"/>
        <w:rPr/>
      </w:pPr>
      <w:r>
        <w:rPr/>
        <w:t>Приложение А — Диаграммы классов</w:t>
      </w:r>
    </w:p>
    <w:p>
      <w:pPr>
        <w:pStyle w:val="Normal"/>
        <w:rPr/>
      </w:pPr>
      <w:r>
        <w:rPr/>
        <w:t>В приложении приведены диаграммы классов системы «Dungeon Map Builder»: общая диаграмма классов фронтенда и её разбиение на слои (поддиаграммы), а также диаграмма классов бэкенда (Flask) с разбиением на слои. Каждая диаграмма сопровождается ссылкой на исходный файл в формате Mermaid.</w:t>
      </w:r>
    </w:p>
    <w:p>
      <w:pPr>
        <w:pStyle w:val="Heading2"/>
        <w:spacing w:before="280" w:after="280"/>
        <w:rPr/>
      </w:pPr>
      <w:r>
        <w:rPr/>
        <w:t>А.1. Фронтенд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28665" cy="5278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527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1 — Диаграмма классов фронтенда (общая)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10203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20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2 — Слой 1 — Ядро и конфигурация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359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5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3 — Слой 2 — Состояние и случайность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9989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8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4 — Слой 3 — Отрисовка и рендеринг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4959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5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5 — Слой 4 — Инструменты и генератор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537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6 — Слой 5 — IO, облако и публикация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9788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78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7 — Слой 6 — UI, авторизация и галерея</w:t>
      </w:r>
    </w:p>
    <w:p>
      <w:pPr>
        <w:pStyle w:val="Heading2"/>
        <w:spacing w:before="280" w:after="280"/>
        <w:rPr/>
      </w:pPr>
      <w:r>
        <w:rPr/>
        <w:t>А.2. Бэкенд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6614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8 — Диаграмма классов бэкенда (общая)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212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9 — Слой 1 — Каркас приложения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9935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3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10 — Слой 2 — Модели данных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1290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11 — Слой 3 — Репозитории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325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2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2"/>
        </w:rPr>
        <w:t>Рис. 12 — Слой 4 — Сервис галереи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5032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3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  <w:sz w:val="22"/>
        </w:rPr>
        <w:t>Рис. 13 — Слой 5 — API-маршруты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ed7547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rsid w:val="00ed7547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ed754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4"/>
    <w:uiPriority w:val="9"/>
    <w:qFormat/>
    <w:rsid w:val="00ed7547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ed7547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ed7547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ed7547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ed7547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d7547"/>
    <w:rPr>
      <w:b/>
      <w:bCs/>
    </w:rPr>
  </w:style>
  <w:style w:type="character" w:styleId="Emphasis">
    <w:name w:val="Emphasis"/>
    <w:basedOn w:val="DefaultParagraphFont"/>
    <w:uiPriority w:val="20"/>
    <w:qFormat/>
    <w:rsid w:val="00ed754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d7547"/>
    <w:rPr>
      <w:color w:val="0000FF"/>
      <w:u w:val="single"/>
    </w:rPr>
  </w:style>
  <w:style w:type="character" w:styleId="d813de27" w:customStyle="1">
    <w:name w:val="d813de27"/>
    <w:basedOn w:val="DefaultParagraphFont"/>
    <w:qFormat/>
    <w:rsid w:val="00ed754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d754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ed754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s-markdown-paragraph" w:customStyle="1">
    <w:name w:val="ds-markdown-paragraph"/>
    <w:basedOn w:val="Normal"/>
    <w:qFormat/>
    <w:rsid w:val="00ed754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d754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LibreOffice/26.2.6.3$Linux_X86_64 LibreOffice_project/620$Build-3</Application>
  <AppVersion>15.0000</AppVersion>
  <Pages>18</Pages>
  <Words>1505</Words>
  <Characters>10279</Characters>
  <CharactersWithSpaces>11723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2025-10-05T09:53:00Z</dcterms:created>
  <dc:creator>Professional</dc:creator>
  <dc:description/>
  <dc:language>en-US</dc:language>
  <cp:lastModifiedBy/>
  <cp:lastPrinted>2026-10-15T17:54:52Z</cp:lastPrinted>
  <dcterms:modified xsi:type="dcterms:W3CDTF">2026-10-15T18:01:32Z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