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0CD516" w14:textId="64DB6BFA" w:rsidR="00BE4862" w:rsidRDefault="00000000" w:rsidP="00352696">
      <w:pPr>
        <w:spacing w:before="96"/>
        <w:ind w:left="547" w:hanging="547"/>
        <w:jc w:val="center"/>
      </w:pPr>
      <w:bookmarkStart w:id="0" w:name="_gjdgxs" w:colFirst="0" w:colLast="0"/>
      <w:bookmarkEnd w:id="0"/>
      <w:r>
        <w:rPr>
          <w:color w:val="000000"/>
        </w:rPr>
        <w:t>МИНИСТЕРСТВО НАУКИ И ВЫСШЕГО ОБРАЗОВАНИЯ РОССИЙСКОЙ</w:t>
      </w:r>
      <w:r w:rsidR="00352696">
        <w:rPr>
          <w:color w:val="000000"/>
        </w:rPr>
        <w:t xml:space="preserve"> </w:t>
      </w:r>
      <w:r>
        <w:rPr>
          <w:color w:val="000000"/>
        </w:rPr>
        <w:t>ФЕДЕРАЦИИ</w:t>
      </w:r>
    </w:p>
    <w:p w14:paraId="0A57A34F" w14:textId="77777777" w:rsidR="00BE4862" w:rsidRDefault="00000000">
      <w:pPr>
        <w:spacing w:before="96"/>
        <w:ind w:left="547" w:hanging="547"/>
        <w:jc w:val="center"/>
      </w:pPr>
      <w:r>
        <w:rPr>
          <w:smallCaps/>
          <w:color w:val="000000"/>
        </w:rPr>
        <w:t xml:space="preserve">ФЕДЕРАЛЬНОЕ ГОСУДАРСТВЕННОЕ БЮДЖЕТНОЕ </w:t>
      </w:r>
    </w:p>
    <w:p w14:paraId="5F20B9E8" w14:textId="77777777" w:rsidR="00BE4862" w:rsidRDefault="00000000">
      <w:pPr>
        <w:spacing w:before="96"/>
        <w:ind w:left="547" w:hanging="547"/>
        <w:jc w:val="center"/>
      </w:pPr>
      <w:r>
        <w:rPr>
          <w:smallCaps/>
          <w:color w:val="000000"/>
        </w:rPr>
        <w:t>ОБРАЗОВАТЕЛЬНОЕ УЧРЕЖДЕНИЕ</w:t>
      </w:r>
    </w:p>
    <w:p w14:paraId="0588D991" w14:textId="77777777" w:rsidR="00BE4862" w:rsidRDefault="00000000">
      <w:pPr>
        <w:spacing w:before="96"/>
        <w:ind w:left="547" w:hanging="547"/>
        <w:jc w:val="center"/>
      </w:pPr>
      <w:r>
        <w:rPr>
          <w:smallCaps/>
          <w:color w:val="000000"/>
        </w:rPr>
        <w:t>ВЫСШЕГО ОБРАЗОВАНИЯ</w:t>
      </w:r>
    </w:p>
    <w:p w14:paraId="6E0F52CF" w14:textId="77777777" w:rsidR="00BE4862" w:rsidRDefault="00000000">
      <w:pPr>
        <w:spacing w:before="96"/>
        <w:ind w:left="547" w:hanging="547"/>
        <w:jc w:val="center"/>
      </w:pPr>
      <w:r>
        <w:rPr>
          <w:color w:val="000000"/>
        </w:rPr>
        <w:t>«НОВОСИБИРСКИЙ ГОСУДАРСТВЕННЫЙ ТЕХНИЧЕСКИЙ УНИВЕРСИТЕТ»</w:t>
      </w:r>
    </w:p>
    <w:p w14:paraId="5CE8C5CF" w14:textId="77777777" w:rsidR="00BE4862" w:rsidRDefault="00000000">
      <w:pPr>
        <w:spacing w:before="96"/>
        <w:ind w:left="547" w:hanging="54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_________________________________________________________________</w:t>
      </w:r>
    </w:p>
    <w:p w14:paraId="68F984B7" w14:textId="77777777" w:rsidR="00BE4862" w:rsidRDefault="00BE4862">
      <w:pPr>
        <w:spacing w:before="96"/>
        <w:ind w:left="547" w:hanging="547"/>
        <w:jc w:val="center"/>
        <w:rPr>
          <w:color w:val="000000"/>
          <w:sz w:val="28"/>
          <w:szCs w:val="28"/>
        </w:rPr>
      </w:pPr>
    </w:p>
    <w:p w14:paraId="47655D9C" w14:textId="77777777" w:rsidR="00BE4862" w:rsidRDefault="00000000">
      <w:pPr>
        <w:spacing w:before="96"/>
        <w:ind w:left="547" w:hanging="547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Кафедра защиты информации</w:t>
      </w:r>
    </w:p>
    <w:p w14:paraId="16C5108D" w14:textId="77777777" w:rsidR="00BE4862" w:rsidRDefault="00BE4862">
      <w:pPr>
        <w:spacing w:after="200" w:line="276" w:lineRule="auto"/>
        <w:jc w:val="both"/>
        <w:rPr>
          <w:i/>
          <w:sz w:val="28"/>
          <w:szCs w:val="28"/>
        </w:rPr>
      </w:pPr>
    </w:p>
    <w:p w14:paraId="2118B3C3" w14:textId="77777777" w:rsidR="00BE4862" w:rsidRDefault="00000000">
      <w:pPr>
        <w:spacing w:after="200" w:line="276" w:lineRule="auto"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7B1CF0EF" wp14:editId="2053ECF3">
            <wp:extent cx="2705100" cy="923925"/>
            <wp:effectExtent l="0" t="0" r="0" b="0"/>
            <wp:docPr id="2" name="image1.png" descr="Изображение выглядит как текст, Шрифт, снимок экрана, логотип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зображение выглядит как текст, Шрифт, снимок экрана, логотип&#10;&#10;Автоматически созданное описание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4FEB4" w14:textId="77777777" w:rsidR="00BE4862" w:rsidRDefault="00BE4862">
      <w:pPr>
        <w:spacing w:after="200" w:line="276" w:lineRule="auto"/>
        <w:jc w:val="both"/>
        <w:rPr>
          <w:i/>
          <w:sz w:val="28"/>
          <w:szCs w:val="28"/>
        </w:rPr>
      </w:pPr>
    </w:p>
    <w:p w14:paraId="799C2870" w14:textId="77777777" w:rsidR="00BE4862" w:rsidRDefault="00000000">
      <w:pPr>
        <w:spacing w:after="200" w:line="276" w:lineRule="auto"/>
        <w:jc w:val="center"/>
        <w:rPr>
          <w:b/>
          <w:sz w:val="36"/>
          <w:szCs w:val="36"/>
        </w:rPr>
      </w:pPr>
      <w:r>
        <w:rPr>
          <w:b/>
          <w:sz w:val="32"/>
          <w:szCs w:val="32"/>
        </w:rPr>
        <w:t xml:space="preserve"> ЛАБОРАТОРНАЯ РАБОТА №3</w:t>
      </w:r>
    </w:p>
    <w:p w14:paraId="76C843D9" w14:textId="77777777" w:rsidR="00BE4862" w:rsidRDefault="00000000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«</w:t>
      </w:r>
      <w:r>
        <w:rPr>
          <w:sz w:val="28"/>
          <w:szCs w:val="28"/>
        </w:rPr>
        <w:t>Объектно-ориентированное программирование</w:t>
      </w:r>
      <w:r>
        <w:rPr>
          <w:b/>
          <w:sz w:val="28"/>
          <w:szCs w:val="28"/>
        </w:rPr>
        <w:t>»</w:t>
      </w:r>
    </w:p>
    <w:p w14:paraId="7BDFE313" w14:textId="77777777" w:rsidR="00BE4862" w:rsidRDefault="00000000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дисциплине: «</w:t>
      </w:r>
      <w:r>
        <w:rPr>
          <w:b/>
          <w:i/>
          <w:sz w:val="28"/>
          <w:szCs w:val="28"/>
        </w:rPr>
        <w:t>Программирование</w:t>
      </w:r>
      <w:r>
        <w:rPr>
          <w:b/>
          <w:sz w:val="28"/>
          <w:szCs w:val="28"/>
        </w:rPr>
        <w:t>»</w:t>
      </w:r>
    </w:p>
    <w:p w14:paraId="57174ADC" w14:textId="77777777" w:rsidR="00BE4862" w:rsidRDefault="00BE4862">
      <w:pPr>
        <w:tabs>
          <w:tab w:val="left" w:pos="142"/>
          <w:tab w:val="left" w:pos="6521"/>
        </w:tabs>
        <w:spacing w:after="200"/>
        <w:jc w:val="both"/>
        <w:rPr>
          <w:sz w:val="28"/>
          <w:szCs w:val="28"/>
        </w:rPr>
      </w:pPr>
    </w:p>
    <w:tbl>
      <w:tblPr>
        <w:tblStyle w:val="a5"/>
        <w:tblW w:w="999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644"/>
        <w:gridCol w:w="5346"/>
      </w:tblGrid>
      <w:tr w:rsidR="00BE4862" w14:paraId="63E6A09F" w14:textId="77777777">
        <w:tc>
          <w:tcPr>
            <w:tcW w:w="4644" w:type="dxa"/>
            <w:shd w:val="clear" w:color="auto" w:fill="auto"/>
          </w:tcPr>
          <w:p w14:paraId="339FB69C" w14:textId="77777777" w:rsidR="00BE4862" w:rsidRDefault="00000000">
            <w:pPr>
              <w:spacing w:after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  <w:p w14:paraId="112D4C9A" w14:textId="77777777" w:rsidR="00BE4862" w:rsidRDefault="00000000">
            <w:pPr>
              <w:spacing w:after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«АБс-324», «АВТФ»</w:t>
            </w:r>
          </w:p>
          <w:p w14:paraId="11E05FD4" w14:textId="77777777" w:rsidR="00BE4862" w:rsidRDefault="00000000">
            <w:pPr>
              <w:spacing w:after="200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Петров Максим Игоревич</w:t>
            </w:r>
          </w:p>
          <w:p w14:paraId="67C8FE1D" w14:textId="77777777" w:rsidR="00BE4862" w:rsidRDefault="00000000">
            <w:pPr>
              <w:spacing w:after="20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«28» октября 2024г</w:t>
            </w:r>
          </w:p>
          <w:p w14:paraId="24C97DEC" w14:textId="77777777" w:rsidR="00BE4862" w:rsidRDefault="00000000">
            <w:pPr>
              <w:spacing w:after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</w:t>
            </w:r>
          </w:p>
          <w:p w14:paraId="60F082FA" w14:textId="77777777" w:rsidR="00BE4862" w:rsidRDefault="00000000">
            <w:pPr>
              <w:spacing w:after="20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(подпись)</w:t>
            </w:r>
          </w:p>
        </w:tc>
        <w:tc>
          <w:tcPr>
            <w:tcW w:w="5346" w:type="dxa"/>
            <w:shd w:val="clear" w:color="auto" w:fill="auto"/>
          </w:tcPr>
          <w:p w14:paraId="05DD8C29" w14:textId="77777777" w:rsidR="00BE4862" w:rsidRDefault="00000000">
            <w:pPr>
              <w:spacing w:after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Проверил:</w:t>
            </w:r>
          </w:p>
          <w:p w14:paraId="1F56C47B" w14:textId="77777777" w:rsidR="00BE4862" w:rsidRDefault="00000000">
            <w:pPr>
              <w:spacing w:after="200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 xml:space="preserve">           Ассистент кафедры ЗИ</w:t>
            </w:r>
          </w:p>
          <w:p w14:paraId="5EBC7660" w14:textId="77777777" w:rsidR="00BE4862" w:rsidRDefault="00000000">
            <w:pPr>
              <w:spacing w:after="200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 xml:space="preserve">          Исаев Глеб Андреевич</w:t>
            </w:r>
          </w:p>
          <w:p w14:paraId="7F163CF4" w14:textId="77777777" w:rsidR="00BE4862" w:rsidRDefault="00000000">
            <w:pPr>
              <w:spacing w:after="20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    «___» ______ 2024г</w:t>
            </w:r>
          </w:p>
          <w:p w14:paraId="132D550E" w14:textId="77777777" w:rsidR="00BE4862" w:rsidRDefault="00000000">
            <w:pPr>
              <w:spacing w:after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______________________</w:t>
            </w:r>
          </w:p>
          <w:p w14:paraId="4D24A9AA" w14:textId="77777777" w:rsidR="00BE4862" w:rsidRDefault="00000000">
            <w:pPr>
              <w:spacing w:after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(подпись)</w:t>
            </w:r>
          </w:p>
          <w:p w14:paraId="128DC5B6" w14:textId="77777777" w:rsidR="00BE4862" w:rsidRDefault="00BE4862">
            <w:pPr>
              <w:spacing w:after="200"/>
              <w:rPr>
                <w:sz w:val="28"/>
                <w:szCs w:val="28"/>
              </w:rPr>
            </w:pPr>
          </w:p>
        </w:tc>
      </w:tr>
    </w:tbl>
    <w:p w14:paraId="21ACD4DF" w14:textId="77777777" w:rsidR="00BE4862" w:rsidRDefault="00000000">
      <w:pPr>
        <w:ind w:left="2124" w:firstLine="707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E6F3212" w14:textId="77777777" w:rsidR="00BE4862" w:rsidRDefault="00000000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</w:t>
      </w:r>
    </w:p>
    <w:p w14:paraId="0AE0CC30" w14:textId="77777777" w:rsidR="00BE4862" w:rsidRDefault="00BE4862">
      <w:pPr>
        <w:spacing w:line="276" w:lineRule="auto"/>
        <w:jc w:val="center"/>
        <w:rPr>
          <w:sz w:val="28"/>
          <w:szCs w:val="28"/>
        </w:rPr>
      </w:pPr>
    </w:p>
    <w:p w14:paraId="6D05F36C" w14:textId="77777777" w:rsidR="00BE4862" w:rsidRDefault="00BE4862">
      <w:pPr>
        <w:spacing w:line="276" w:lineRule="auto"/>
        <w:jc w:val="center"/>
        <w:rPr>
          <w:sz w:val="28"/>
          <w:szCs w:val="28"/>
        </w:rPr>
      </w:pPr>
    </w:p>
    <w:p w14:paraId="185879F6" w14:textId="77777777" w:rsidR="00BE4862" w:rsidRDefault="00BE4862">
      <w:pPr>
        <w:spacing w:line="276" w:lineRule="auto"/>
        <w:jc w:val="center"/>
        <w:rPr>
          <w:sz w:val="28"/>
          <w:szCs w:val="28"/>
        </w:rPr>
      </w:pPr>
    </w:p>
    <w:p w14:paraId="154B926F" w14:textId="77777777" w:rsidR="00BE4862" w:rsidRDefault="00BE4862">
      <w:pPr>
        <w:spacing w:line="276" w:lineRule="auto"/>
        <w:jc w:val="center"/>
        <w:rPr>
          <w:sz w:val="28"/>
          <w:szCs w:val="28"/>
        </w:rPr>
      </w:pPr>
    </w:p>
    <w:p w14:paraId="0F3D6B6B" w14:textId="77777777" w:rsidR="00BE4862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 2024</w:t>
      </w:r>
    </w:p>
    <w:p w14:paraId="0351F3A3" w14:textId="290BA0D9" w:rsidR="00352696" w:rsidRDefault="00352696" w:rsidP="0035269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Цели и задачи работы: </w:t>
      </w:r>
      <w:r>
        <w:rPr>
          <w:sz w:val="28"/>
          <w:szCs w:val="28"/>
        </w:rPr>
        <w:t xml:space="preserve">изучение основных принципов </w:t>
      </w:r>
      <w:r>
        <w:rPr>
          <w:sz w:val="28"/>
          <w:szCs w:val="28"/>
        </w:rPr>
        <w:t>объектно-ориентированного</w:t>
      </w:r>
      <w:r>
        <w:rPr>
          <w:sz w:val="28"/>
          <w:szCs w:val="28"/>
        </w:rPr>
        <w:t xml:space="preserve"> программирования и основ юнит-тестирования.</w:t>
      </w:r>
      <w:r>
        <w:rPr>
          <w:b/>
          <w:sz w:val="28"/>
          <w:szCs w:val="28"/>
        </w:rPr>
        <w:t xml:space="preserve"> </w:t>
      </w:r>
    </w:p>
    <w:p w14:paraId="79FC5F98" w14:textId="17592ED8" w:rsidR="00352696" w:rsidRDefault="00352696" w:rsidP="00352696">
      <w:pPr>
        <w:rPr>
          <w:sz w:val="28"/>
          <w:szCs w:val="28"/>
        </w:rPr>
      </w:pPr>
      <w:r>
        <w:rPr>
          <w:b/>
          <w:sz w:val="28"/>
          <w:szCs w:val="28"/>
        </w:rPr>
        <w:t>Задание к работе</w:t>
      </w:r>
      <w:r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>самостоятельно</w:t>
      </w:r>
      <w:r>
        <w:rPr>
          <w:sz w:val="28"/>
          <w:szCs w:val="28"/>
        </w:rPr>
        <w:t xml:space="preserve"> решить задачи в соответствии с индивидуальным вариантом.</w:t>
      </w:r>
    </w:p>
    <w:p w14:paraId="61EC50F1" w14:textId="77777777" w:rsidR="00352696" w:rsidRDefault="00352696" w:rsidP="00352696">
      <w:pPr>
        <w:rPr>
          <w:sz w:val="28"/>
          <w:szCs w:val="28"/>
        </w:rPr>
      </w:pPr>
    </w:p>
    <w:p w14:paraId="41EA0EBC" w14:textId="77777777" w:rsidR="00352696" w:rsidRPr="00352696" w:rsidRDefault="00352696" w:rsidP="00352696">
      <w:pPr>
        <w:rPr>
          <w:bCs/>
          <w:sz w:val="28"/>
          <w:szCs w:val="28"/>
        </w:rPr>
      </w:pPr>
      <w:r w:rsidRPr="00352696">
        <w:rPr>
          <w:bCs/>
          <w:sz w:val="28"/>
          <w:szCs w:val="28"/>
        </w:rPr>
        <w:t>Задания:</w:t>
      </w:r>
    </w:p>
    <w:p w14:paraId="4B440C53" w14:textId="77777777" w:rsidR="00352696" w:rsidRDefault="00352696" w:rsidP="00352696">
      <w:pPr>
        <w:ind w:left="720"/>
        <w:rPr>
          <w:rFonts w:ascii="Arial" w:eastAsia="Arial" w:hAnsi="Arial" w:cs="Arial"/>
          <w:sz w:val="28"/>
          <w:szCs w:val="28"/>
        </w:rPr>
      </w:pPr>
      <w:r>
        <w:rPr>
          <w:sz w:val="28"/>
          <w:szCs w:val="28"/>
        </w:rPr>
        <w:t>Реализовать классы с базовым набором операций (</w:t>
      </w:r>
      <w:proofErr w:type="spellStart"/>
      <w:r>
        <w:rPr>
          <w:sz w:val="28"/>
          <w:szCs w:val="28"/>
        </w:rPr>
        <w:t>private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>) на основе лабораторной работы 1 на C++. Все структуры.</w:t>
      </w:r>
    </w:p>
    <w:p w14:paraId="0C99B7AE" w14:textId="37ADAD71" w:rsidR="00352696" w:rsidRDefault="00352696" w:rsidP="00352696">
      <w:pPr>
        <w:ind w:left="720"/>
        <w:rPr>
          <w:rFonts w:ascii="Arial" w:eastAsia="Arial" w:hAnsi="Arial" w:cs="Arial"/>
          <w:sz w:val="28"/>
          <w:szCs w:val="28"/>
        </w:rPr>
      </w:pPr>
      <w:r>
        <w:rPr>
          <w:sz w:val="28"/>
          <w:szCs w:val="28"/>
        </w:rPr>
        <w:t>Реализовать класс с базовым набором операций (</w:t>
      </w:r>
      <w:proofErr w:type="spellStart"/>
      <w:r>
        <w:rPr>
          <w:sz w:val="28"/>
          <w:szCs w:val="28"/>
        </w:rPr>
        <w:t>private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 xml:space="preserve">) на основе лабораторной работы 1 на Go. </w:t>
      </w:r>
      <w:r>
        <w:rPr>
          <w:sz w:val="28"/>
          <w:szCs w:val="28"/>
        </w:rPr>
        <w:t>Очередь</w:t>
      </w:r>
      <w:r>
        <w:rPr>
          <w:sz w:val="28"/>
          <w:szCs w:val="28"/>
        </w:rPr>
        <w:t>.</w:t>
      </w:r>
    </w:p>
    <w:p w14:paraId="0028346E" w14:textId="77777777" w:rsidR="00352696" w:rsidRDefault="00352696" w:rsidP="00352696">
      <w:pPr>
        <w:ind w:left="720"/>
        <w:rPr>
          <w:sz w:val="28"/>
          <w:szCs w:val="28"/>
        </w:rPr>
      </w:pPr>
      <w:r>
        <w:rPr>
          <w:sz w:val="28"/>
          <w:szCs w:val="28"/>
        </w:rPr>
        <w:t>Реализовать покрытие тестами (не менее 90%) в проектах 1 и 2. Создать HTML-отчет о покрытии, который предоставляет визуальный анализ того, как много кода было протестировано.</w:t>
      </w:r>
    </w:p>
    <w:p w14:paraId="21700581" w14:textId="77777777" w:rsidR="00352696" w:rsidRDefault="00352696" w:rsidP="0035269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Выполнить сериализацию и </w:t>
      </w:r>
      <w:proofErr w:type="spellStart"/>
      <w:r>
        <w:rPr>
          <w:sz w:val="28"/>
          <w:szCs w:val="28"/>
        </w:rPr>
        <w:t>десериализацию</w:t>
      </w:r>
      <w:proofErr w:type="spellEnd"/>
      <w:r>
        <w:rPr>
          <w:sz w:val="28"/>
          <w:szCs w:val="28"/>
        </w:rPr>
        <w:t xml:space="preserve"> данных бинарного и текстового форматов для проектов 1 и 2. </w:t>
      </w:r>
    </w:p>
    <w:p w14:paraId="618FD96A" w14:textId="77777777" w:rsidR="00352696" w:rsidRDefault="00352696" w:rsidP="00352696">
      <w:pPr>
        <w:ind w:left="720"/>
        <w:rPr>
          <w:sz w:val="28"/>
          <w:szCs w:val="28"/>
        </w:rPr>
      </w:pPr>
      <w:r>
        <w:rPr>
          <w:sz w:val="28"/>
          <w:szCs w:val="28"/>
        </w:rPr>
        <w:t>UML – диаграммы.</w:t>
      </w:r>
    </w:p>
    <w:p w14:paraId="424E9919" w14:textId="66949E88" w:rsidR="00BE4862" w:rsidRDefault="00352696" w:rsidP="00352696">
      <w:pPr>
        <w:widowControl w:val="0"/>
        <w:spacing w:after="240"/>
        <w:ind w:firstLine="568"/>
        <w:jc w:val="both"/>
        <w:rPr>
          <w:sz w:val="28"/>
          <w:szCs w:val="28"/>
        </w:rPr>
      </w:pPr>
      <w:r>
        <w:rPr>
          <w:sz w:val="28"/>
          <w:szCs w:val="28"/>
        </w:rPr>
        <w:t>Теоретическая часть: Анализ российских стандартов оценки качества ПО. Основные виды тестирования.</w:t>
      </w:r>
    </w:p>
    <w:p w14:paraId="5C543AE2" w14:textId="77777777" w:rsidR="00BE4862" w:rsidRDefault="00000000">
      <w:pPr>
        <w:pStyle w:val="1"/>
        <w:spacing w:before="0"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efsqi5cv56aj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UML – Диаграммы</w:t>
      </w:r>
    </w:p>
    <w:p w14:paraId="2663D209" w14:textId="77777777" w:rsidR="00BE4862" w:rsidRDefault="00BE4862"/>
    <w:p w14:paraId="5E7D6641" w14:textId="77777777" w:rsidR="00BE4862" w:rsidRPr="00132160" w:rsidRDefault="00000000">
      <w:pPr>
        <w:pStyle w:val="2"/>
        <w:spacing w:before="0"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bookmarkStart w:id="2" w:name="_h9090pqwpj5r" w:colFirst="0" w:colLast="0"/>
      <w:bookmarkEnd w:id="2"/>
      <w:r w:rsidRPr="001321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Массив:</w:t>
      </w:r>
    </w:p>
    <w:tbl>
      <w:tblPr>
        <w:tblStyle w:val="a6"/>
        <w:tblW w:w="615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50"/>
      </w:tblGrid>
      <w:tr w:rsidR="00BE4862" w14:paraId="2DB94B35" w14:textId="77777777">
        <w:tc>
          <w:tcPr>
            <w:tcW w:w="6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8B44B" w14:textId="77777777" w:rsidR="00BE4862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Array</w:t>
            </w:r>
            <w:proofErr w:type="spellEnd"/>
          </w:p>
        </w:tc>
      </w:tr>
      <w:tr w:rsidR="00BE4862" w14:paraId="078E10E0" w14:textId="77777777">
        <w:tc>
          <w:tcPr>
            <w:tcW w:w="6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6FF4E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capacity: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size_t</w:t>
            </w:r>
            <w:proofErr w:type="spellEnd"/>
          </w:p>
          <w:p w14:paraId="2DFD1F04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size: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size_t</w:t>
            </w:r>
            <w:proofErr w:type="spellEnd"/>
          </w:p>
          <w:p w14:paraId="629BA176" w14:textId="77777777" w:rsidR="00BE4862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string</w:t>
            </w:r>
            <w:proofErr w:type="spellEnd"/>
            <w:r>
              <w:rPr>
                <w:sz w:val="28"/>
                <w:szCs w:val="28"/>
              </w:rPr>
              <w:t>: *</w:t>
            </w:r>
            <w:proofErr w:type="spellStart"/>
            <w:r>
              <w:rPr>
                <w:sz w:val="28"/>
                <w:szCs w:val="28"/>
              </w:rPr>
              <w:t>arr</w:t>
            </w:r>
            <w:proofErr w:type="spellEnd"/>
          </w:p>
        </w:tc>
      </w:tr>
      <w:tr w:rsidR="00BE4862" w:rsidRPr="00352696" w14:paraId="16794B1D" w14:textId="77777777">
        <w:tc>
          <w:tcPr>
            <w:tcW w:w="6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A0F27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+Array()</w:t>
            </w:r>
          </w:p>
          <w:p w14:paraId="18944AB3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~Array()</w:t>
            </w:r>
          </w:p>
          <w:p w14:paraId="0C026E80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ShowArray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 const</w:t>
            </w:r>
          </w:p>
          <w:p w14:paraId="5455E430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addToEnd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(string value)</w:t>
            </w:r>
          </w:p>
          <w:p w14:paraId="7E1FEE69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addAtIndex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size_t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 xml:space="preserve"> index, string value)</w:t>
            </w:r>
            <w:r>
              <w:rPr>
                <w:sz w:val="28"/>
                <w:szCs w:val="28"/>
              </w:rPr>
              <w:t>у</w:t>
            </w:r>
          </w:p>
          <w:p w14:paraId="2A0A1E58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+string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getIndex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size_t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 xml:space="preserve"> index) const</w:t>
            </w:r>
          </w:p>
          <w:p w14:paraId="613AD488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removeAtIndex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size_t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 xml:space="preserve"> index)</w:t>
            </w:r>
          </w:p>
          <w:p w14:paraId="28F858F3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replaceAtIndex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size_t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 xml:space="preserve"> index, string value)</w:t>
            </w:r>
          </w:p>
          <w:p w14:paraId="5A791933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+bool find(const string&amp; value) const</w:t>
            </w:r>
          </w:p>
          <w:p w14:paraId="72C898D5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size_t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getSize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 const;</w:t>
            </w:r>
          </w:p>
          <w:p w14:paraId="149C2562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+void resize()</w:t>
            </w:r>
          </w:p>
          <w:p w14:paraId="4552D9C6" w14:textId="77777777" w:rsidR="00BE4862" w:rsidRPr="00352696" w:rsidRDefault="00BE4862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</w:tbl>
    <w:p w14:paraId="46434444" w14:textId="77777777" w:rsidR="00BE4862" w:rsidRPr="00352696" w:rsidRDefault="00BE4862">
      <w:pPr>
        <w:rPr>
          <w:sz w:val="28"/>
          <w:szCs w:val="28"/>
          <w:lang w:val="en-US"/>
        </w:rPr>
      </w:pPr>
    </w:p>
    <w:p w14:paraId="1D9ECF67" w14:textId="77777777" w:rsidR="00BE4862" w:rsidRPr="00352696" w:rsidRDefault="00BE4862">
      <w:pPr>
        <w:rPr>
          <w:lang w:val="en-US"/>
        </w:rPr>
      </w:pPr>
    </w:p>
    <w:p w14:paraId="70876F11" w14:textId="77777777" w:rsidR="00BE4862" w:rsidRPr="00132160" w:rsidRDefault="00000000">
      <w:pPr>
        <w:pStyle w:val="2"/>
        <w:spacing w:before="0"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bookmarkStart w:id="3" w:name="_r2en3wuc257c" w:colFirst="0" w:colLast="0"/>
      <w:bookmarkEnd w:id="3"/>
      <w:r w:rsidRPr="001321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Списки:</w:t>
      </w:r>
    </w:p>
    <w:tbl>
      <w:tblPr>
        <w:tblStyle w:val="a7"/>
        <w:tblW w:w="613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35"/>
      </w:tblGrid>
      <w:tr w:rsidR="00BE4862" w14:paraId="65C70A16" w14:textId="77777777"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CD86A" w14:textId="77777777" w:rsidR="00BE4862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SinglyLinkedList</w:t>
            </w:r>
            <w:proofErr w:type="spellEnd"/>
          </w:p>
        </w:tc>
      </w:tr>
      <w:tr w:rsidR="00BE4862" w14:paraId="013116FB" w14:textId="77777777"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AD4F2" w14:textId="77777777" w:rsidR="00BE4862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- </w:t>
            </w:r>
            <w:proofErr w:type="spellStart"/>
            <w:r>
              <w:rPr>
                <w:sz w:val="28"/>
                <w:szCs w:val="28"/>
              </w:rPr>
              <w:t>head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Node</w:t>
            </w:r>
            <w:proofErr w:type="spellEnd"/>
            <w:r>
              <w:rPr>
                <w:sz w:val="28"/>
                <w:szCs w:val="28"/>
              </w:rPr>
              <w:t>*</w:t>
            </w:r>
          </w:p>
          <w:p w14:paraId="2928116C" w14:textId="77777777" w:rsidR="00BE4862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size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elementCount</w:t>
            </w:r>
            <w:proofErr w:type="spellEnd"/>
          </w:p>
        </w:tc>
      </w:tr>
      <w:tr w:rsidR="00BE4862" w:rsidRPr="00352696" w14:paraId="2095D6BE" w14:textId="77777777"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B5E3E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SinglyLinkedList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</w:t>
            </w:r>
          </w:p>
          <w:p w14:paraId="0D6B602C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~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SinglyLinkedList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</w:t>
            </w:r>
          </w:p>
          <w:p w14:paraId="6B552949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bool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isEmpty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 const;</w:t>
            </w:r>
          </w:p>
          <w:p w14:paraId="3D1DC34A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void print()</w:t>
            </w:r>
          </w:p>
          <w:p w14:paraId="39D9CBC5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pushFront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(string value)</w:t>
            </w:r>
          </w:p>
          <w:p w14:paraId="736B0EE4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pushBack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(string value)</w:t>
            </w:r>
          </w:p>
          <w:p w14:paraId="6D274839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popFront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</w:t>
            </w:r>
          </w:p>
          <w:p w14:paraId="170A953E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popBack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</w:t>
            </w:r>
          </w:p>
          <w:p w14:paraId="0C0C199C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removeAt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(string value)</w:t>
            </w:r>
          </w:p>
          <w:p w14:paraId="473F1DFC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bool find(string value)</w:t>
            </w:r>
          </w:p>
          <w:p w14:paraId="5B6E1BBF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size_t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getSize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 const;</w:t>
            </w:r>
          </w:p>
          <w:p w14:paraId="2A2B4801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clearSList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();</w:t>
            </w:r>
          </w:p>
          <w:p w14:paraId="59760B21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Node*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getHead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 const;</w:t>
            </w:r>
          </w:p>
        </w:tc>
      </w:tr>
      <w:tr w:rsidR="00BE4862" w14:paraId="309AD944" w14:textId="77777777"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C0420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&lt;&lt;struct&gt;&gt; Node</w:t>
            </w:r>
          </w:p>
          <w:p w14:paraId="781715F0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data: string </w:t>
            </w:r>
          </w:p>
          <w:p w14:paraId="28B1A1FB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- next: Node*</w:t>
            </w:r>
          </w:p>
          <w:p w14:paraId="419FF585" w14:textId="77777777" w:rsidR="00BE4862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spellStart"/>
            <w:r>
              <w:rPr>
                <w:sz w:val="28"/>
                <w:szCs w:val="28"/>
              </w:rPr>
              <w:t>Node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string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value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</w:tbl>
    <w:p w14:paraId="3F8DD966" w14:textId="77777777" w:rsidR="00BE4862" w:rsidRDefault="00BE4862"/>
    <w:tbl>
      <w:tblPr>
        <w:tblStyle w:val="a8"/>
        <w:tblW w:w="591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910"/>
      </w:tblGrid>
      <w:tr w:rsidR="00BE4862" w14:paraId="2769C4FA" w14:textId="77777777">
        <w:tc>
          <w:tcPr>
            <w:tcW w:w="5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9F3C6" w14:textId="77777777" w:rsidR="00BE4862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DoublyLinkedList</w:t>
            </w:r>
            <w:proofErr w:type="spellEnd"/>
          </w:p>
        </w:tc>
      </w:tr>
      <w:tr w:rsidR="00BE4862" w:rsidRPr="00352696" w14:paraId="20E04028" w14:textId="77777777">
        <w:tc>
          <w:tcPr>
            <w:tcW w:w="5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680B1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head: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DoubleNode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*</w:t>
            </w:r>
          </w:p>
          <w:p w14:paraId="3773BFEC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tail: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DoubleNode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*</w:t>
            </w:r>
          </w:p>
          <w:p w14:paraId="6E968E5C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size: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elementCount</w:t>
            </w:r>
            <w:proofErr w:type="spellEnd"/>
          </w:p>
        </w:tc>
      </w:tr>
      <w:tr w:rsidR="00BE4862" w14:paraId="0E9F720D" w14:textId="77777777">
        <w:tc>
          <w:tcPr>
            <w:tcW w:w="5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0530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DoublyLinkedList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</w:t>
            </w:r>
          </w:p>
          <w:p w14:paraId="5975E74A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~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DoublyLinkedList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</w:t>
            </w:r>
          </w:p>
          <w:p w14:paraId="1B36EE75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bool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isEmpty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 const;</w:t>
            </w:r>
          </w:p>
          <w:p w14:paraId="2566B98D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pushFront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(string value)</w:t>
            </w:r>
          </w:p>
          <w:p w14:paraId="70E90ECA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pushBack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(string value)</w:t>
            </w:r>
          </w:p>
          <w:p w14:paraId="37E960E8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popFront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</w:t>
            </w:r>
          </w:p>
          <w:p w14:paraId="0F377223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popBack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</w:t>
            </w:r>
          </w:p>
          <w:p w14:paraId="5D2251A0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removeAt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(string value)</w:t>
            </w:r>
          </w:p>
          <w:p w14:paraId="08A247B6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bool find(string value)</w:t>
            </w:r>
          </w:p>
          <w:p w14:paraId="54A5C9C3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void print()</w:t>
            </w:r>
          </w:p>
          <w:p w14:paraId="773A23F7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size_t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getSize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 const</w:t>
            </w:r>
          </w:p>
          <w:p w14:paraId="0C82AAAD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clearDList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</w:t>
            </w:r>
          </w:p>
          <w:p w14:paraId="0BDA70B7" w14:textId="77777777" w:rsidR="00BE4862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spellStart"/>
            <w:r>
              <w:rPr>
                <w:sz w:val="28"/>
                <w:szCs w:val="28"/>
              </w:rPr>
              <w:t>DoubleNode</w:t>
            </w:r>
            <w:proofErr w:type="spellEnd"/>
            <w:r>
              <w:rPr>
                <w:sz w:val="28"/>
                <w:szCs w:val="28"/>
              </w:rPr>
              <w:t xml:space="preserve">* </w:t>
            </w:r>
            <w:proofErr w:type="spellStart"/>
            <w:r>
              <w:rPr>
                <w:sz w:val="28"/>
                <w:szCs w:val="28"/>
              </w:rPr>
              <w:t>getHead</w:t>
            </w:r>
            <w:proofErr w:type="spellEnd"/>
            <w:r>
              <w:rPr>
                <w:sz w:val="28"/>
                <w:szCs w:val="28"/>
              </w:rPr>
              <w:t xml:space="preserve">() </w:t>
            </w:r>
            <w:proofErr w:type="spellStart"/>
            <w:r>
              <w:rPr>
                <w:sz w:val="28"/>
                <w:szCs w:val="28"/>
              </w:rPr>
              <w:t>const</w:t>
            </w:r>
            <w:proofErr w:type="spellEnd"/>
          </w:p>
          <w:p w14:paraId="5622C2FE" w14:textId="77777777" w:rsidR="00BE4862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)</w:t>
            </w:r>
          </w:p>
        </w:tc>
      </w:tr>
      <w:tr w:rsidR="00BE4862" w:rsidRPr="00352696" w14:paraId="26E2DBAE" w14:textId="77777777">
        <w:tc>
          <w:tcPr>
            <w:tcW w:w="5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72628" w14:textId="4BE6B7F4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&lt;&lt;struct&gt;&gt; </w:t>
            </w:r>
            <w:proofErr w:type="spellStart"/>
            <w:r w:rsidR="00132160">
              <w:rPr>
                <w:sz w:val="28"/>
                <w:szCs w:val="28"/>
                <w:lang w:val="en-US"/>
              </w:rPr>
              <w:t>Double</w:t>
            </w:r>
            <w:r w:rsidRPr="00352696">
              <w:rPr>
                <w:sz w:val="28"/>
                <w:szCs w:val="28"/>
                <w:lang w:val="en-US"/>
              </w:rPr>
              <w:t>Node</w:t>
            </w:r>
            <w:proofErr w:type="spellEnd"/>
          </w:p>
          <w:p w14:paraId="5FAF804E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- data: string</w:t>
            </w:r>
          </w:p>
          <w:p w14:paraId="6ADA1DE1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lastRenderedPageBreak/>
              <w:t xml:space="preserve">- next: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DoubleNode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*</w:t>
            </w:r>
          </w:p>
          <w:p w14:paraId="4CB93002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prev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DoubleNode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*</w:t>
            </w:r>
          </w:p>
          <w:p w14:paraId="77738C86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DoubleNode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(string value)</w:t>
            </w:r>
          </w:p>
        </w:tc>
      </w:tr>
    </w:tbl>
    <w:p w14:paraId="6812645F" w14:textId="77777777" w:rsidR="00BE4862" w:rsidRPr="00352696" w:rsidRDefault="00BE4862">
      <w:pPr>
        <w:rPr>
          <w:lang w:val="en-US"/>
        </w:rPr>
      </w:pPr>
    </w:p>
    <w:p w14:paraId="24A17943" w14:textId="77777777" w:rsidR="00BE4862" w:rsidRPr="00352696" w:rsidRDefault="00BE4862">
      <w:pPr>
        <w:rPr>
          <w:lang w:val="en-US"/>
        </w:rPr>
      </w:pPr>
    </w:p>
    <w:p w14:paraId="61B5D6A1" w14:textId="77777777" w:rsidR="00BE4862" w:rsidRPr="00FD7555" w:rsidRDefault="00000000">
      <w:pPr>
        <w:pStyle w:val="2"/>
        <w:spacing w:before="0"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bookmarkStart w:id="4" w:name="_l5w0l99fjugg" w:colFirst="0" w:colLast="0"/>
      <w:bookmarkEnd w:id="4"/>
      <w:r w:rsidRPr="00FD755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Стек:</w:t>
      </w:r>
    </w:p>
    <w:tbl>
      <w:tblPr>
        <w:tblStyle w:val="a9"/>
        <w:tblW w:w="57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90"/>
      </w:tblGrid>
      <w:tr w:rsidR="00BE4862" w14:paraId="18EAF7B6" w14:textId="77777777"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7CFC8" w14:textId="77777777" w:rsidR="00BE4862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Stack</w:t>
            </w:r>
            <w:proofErr w:type="spellEnd"/>
          </w:p>
        </w:tc>
      </w:tr>
      <w:tr w:rsidR="00BE4862" w:rsidRPr="00352696" w14:paraId="1B2F187D" w14:textId="77777777"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DC29C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- data: string*</w:t>
            </w:r>
          </w:p>
          <w:p w14:paraId="3B8F84B5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- head: int</w:t>
            </w:r>
          </w:p>
          <w:p w14:paraId="0BE2E9C6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- capacity: int</w:t>
            </w:r>
          </w:p>
        </w:tc>
      </w:tr>
      <w:tr w:rsidR="00BE4862" w14:paraId="0A580B06" w14:textId="77777777"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B38CA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Stack(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size_t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 xml:space="preserve"> size)</w:t>
            </w:r>
          </w:p>
          <w:p w14:paraId="274EA53B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Stack()</w:t>
            </w:r>
          </w:p>
          <w:p w14:paraId="0F25880D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~Stack()</w:t>
            </w:r>
          </w:p>
          <w:p w14:paraId="2DE1165E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void push(string value)</w:t>
            </w:r>
          </w:p>
          <w:p w14:paraId="2F23DE1B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string pop()</w:t>
            </w:r>
          </w:p>
          <w:p w14:paraId="0E0C7001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string peek()</w:t>
            </w:r>
          </w:p>
          <w:p w14:paraId="0E3180B3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bool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isEmpty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</w:t>
            </w:r>
          </w:p>
          <w:p w14:paraId="1C231E8F" w14:textId="77777777" w:rsidR="00BE4862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spellStart"/>
            <w:r>
              <w:rPr>
                <w:sz w:val="28"/>
                <w:szCs w:val="28"/>
              </w:rPr>
              <w:t>size_t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size</w:t>
            </w:r>
            <w:proofErr w:type="spellEnd"/>
            <w:r>
              <w:rPr>
                <w:sz w:val="28"/>
                <w:szCs w:val="28"/>
              </w:rPr>
              <w:t>()</w:t>
            </w:r>
          </w:p>
        </w:tc>
      </w:tr>
    </w:tbl>
    <w:p w14:paraId="6EABAC0F" w14:textId="77777777" w:rsidR="00BE4862" w:rsidRDefault="00BE4862"/>
    <w:p w14:paraId="4AF4B535" w14:textId="77777777" w:rsidR="00BE4862" w:rsidRDefault="00BE4862"/>
    <w:p w14:paraId="28D8928A" w14:textId="77777777" w:rsidR="00BE4862" w:rsidRPr="00FD7555" w:rsidRDefault="00000000">
      <w:pPr>
        <w:pStyle w:val="2"/>
        <w:spacing w:before="0"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bookmarkStart w:id="5" w:name="_lliv3po2rn15" w:colFirst="0" w:colLast="0"/>
      <w:bookmarkEnd w:id="5"/>
      <w:r w:rsidRPr="00FD755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Очередь:</w:t>
      </w:r>
    </w:p>
    <w:tbl>
      <w:tblPr>
        <w:tblStyle w:val="aa"/>
        <w:tblW w:w="57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60"/>
      </w:tblGrid>
      <w:tr w:rsidR="00BE4862" w14:paraId="50D7D650" w14:textId="77777777"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A7B45" w14:textId="77777777" w:rsidR="00BE4862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Queue</w:t>
            </w:r>
            <w:proofErr w:type="spellEnd"/>
          </w:p>
        </w:tc>
      </w:tr>
      <w:tr w:rsidR="00BE4862" w:rsidRPr="00352696" w14:paraId="5E6D4E90" w14:textId="77777777"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5A983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- data: string*</w:t>
            </w:r>
          </w:p>
          <w:p w14:paraId="2284B007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- front: int</w:t>
            </w:r>
          </w:p>
          <w:p w14:paraId="5761C12E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- rear: int</w:t>
            </w:r>
          </w:p>
          <w:p w14:paraId="5C3CDAE0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- capacity: int</w:t>
            </w:r>
          </w:p>
          <w:p w14:paraId="25A5A30F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size: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size_t</w:t>
            </w:r>
            <w:proofErr w:type="spellEnd"/>
          </w:p>
        </w:tc>
      </w:tr>
      <w:tr w:rsidR="00BE4862" w:rsidRPr="00352696" w14:paraId="1D1919E0" w14:textId="77777777"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BDB88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Queue(int cap)</w:t>
            </w:r>
          </w:p>
          <w:p w14:paraId="1ED1B57E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Queue()</w:t>
            </w:r>
          </w:p>
          <w:p w14:paraId="6E2C6861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~Queue()</w:t>
            </w:r>
          </w:p>
          <w:p w14:paraId="38AD47A0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bool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isempty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</w:t>
            </w:r>
          </w:p>
          <w:p w14:paraId="6AA19EA9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void push(string value)</w:t>
            </w:r>
          </w:p>
          <w:p w14:paraId="5550BBEB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string pop()</w:t>
            </w:r>
          </w:p>
          <w:p w14:paraId="1546103F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string peek()</w:t>
            </w:r>
          </w:p>
          <w:p w14:paraId="3BEA0D9D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int Size()</w:t>
            </w:r>
          </w:p>
        </w:tc>
      </w:tr>
    </w:tbl>
    <w:p w14:paraId="6702780B" w14:textId="77777777" w:rsidR="00BE4862" w:rsidRPr="00352696" w:rsidRDefault="00BE4862">
      <w:pPr>
        <w:rPr>
          <w:lang w:val="en-US"/>
        </w:rPr>
      </w:pPr>
    </w:p>
    <w:p w14:paraId="64C43DBF" w14:textId="77777777" w:rsidR="00BE4862" w:rsidRPr="00352696" w:rsidRDefault="00BE4862">
      <w:pPr>
        <w:rPr>
          <w:lang w:val="en-US"/>
        </w:rPr>
      </w:pPr>
    </w:p>
    <w:p w14:paraId="5781BCF9" w14:textId="77777777" w:rsidR="00BE4862" w:rsidRPr="00FD7555" w:rsidRDefault="00000000">
      <w:pPr>
        <w:pStyle w:val="2"/>
        <w:spacing w:before="0"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bookmarkStart w:id="6" w:name="_q7wbvn6oe9r0" w:colFirst="0" w:colLast="0"/>
      <w:bookmarkEnd w:id="6"/>
      <w:r w:rsidRPr="00FD755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Хеш-таблица:</w:t>
      </w:r>
    </w:p>
    <w:tbl>
      <w:tblPr>
        <w:tblStyle w:val="ab"/>
        <w:tblW w:w="57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30"/>
      </w:tblGrid>
      <w:tr w:rsidR="00BE4862" w14:paraId="32D96961" w14:textId="77777777"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B8E93" w14:textId="77777777" w:rsidR="00BE4862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HashTable</w:t>
            </w:r>
            <w:proofErr w:type="spellEnd"/>
          </w:p>
        </w:tc>
      </w:tr>
      <w:tr w:rsidR="00BE4862" w:rsidRPr="00352696" w14:paraId="2F5CF70D" w14:textId="77777777"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C8F1F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lastRenderedPageBreak/>
              <w:t xml:space="preserve">- TABLE_SIZE: const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size_t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 xml:space="preserve">  = 100</w:t>
            </w:r>
          </w:p>
          <w:p w14:paraId="4BFB6CC8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table: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KeyValuePair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* [TABLE_SIZE]</w:t>
            </w:r>
          </w:p>
          <w:p w14:paraId="07890A4E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sizetable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: int</w:t>
            </w:r>
          </w:p>
        </w:tc>
      </w:tr>
      <w:tr w:rsidR="00BE4862" w:rsidRPr="00352696" w14:paraId="6B0DE030" w14:textId="77777777"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E87B7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int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sizetable</w:t>
            </w:r>
            <w:proofErr w:type="spellEnd"/>
          </w:p>
          <w:p w14:paraId="3D2930BA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Hash_table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</w:t>
            </w:r>
          </w:p>
          <w:p w14:paraId="703F20B7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~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Hash_table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</w:t>
            </w:r>
          </w:p>
          <w:p w14:paraId="40D701D2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void insert(const string&amp; key, const string&amp; value)</w:t>
            </w:r>
          </w:p>
          <w:p w14:paraId="136D9A27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bool get(const string&amp; key, string&amp; value)</w:t>
            </w:r>
          </w:p>
          <w:p w14:paraId="6EBF7ADE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bool remove(const string&amp; key)</w:t>
            </w:r>
          </w:p>
          <w:p w14:paraId="42D99966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int size() const</w:t>
            </w:r>
          </w:p>
          <w:p w14:paraId="30DEB68C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HNode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 xml:space="preserve">**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getTable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 { return table; }</w:t>
            </w:r>
          </w:p>
        </w:tc>
      </w:tr>
      <w:tr w:rsidR="00BE4862" w14:paraId="48CCDB08" w14:textId="77777777"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E8EA5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&lt;&lt;struct&gt;&gt;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HNode</w:t>
            </w:r>
            <w:proofErr w:type="spellEnd"/>
          </w:p>
          <w:p w14:paraId="5C93177F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- key: string</w:t>
            </w:r>
          </w:p>
          <w:p w14:paraId="11F94EE3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- value: string</w:t>
            </w:r>
          </w:p>
          <w:p w14:paraId="24541596" w14:textId="77777777" w:rsidR="00BE4862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next:HNode</w:t>
            </w:r>
            <w:proofErr w:type="spellEnd"/>
            <w:r>
              <w:rPr>
                <w:sz w:val="28"/>
                <w:szCs w:val="28"/>
              </w:rPr>
              <w:t>*</w:t>
            </w:r>
          </w:p>
        </w:tc>
      </w:tr>
    </w:tbl>
    <w:p w14:paraId="75FB9CF1" w14:textId="77777777" w:rsidR="00BE4862" w:rsidRDefault="00BE4862"/>
    <w:p w14:paraId="50C0BDFD" w14:textId="77777777" w:rsidR="00BE4862" w:rsidRDefault="00BE4862"/>
    <w:p w14:paraId="0D45773E" w14:textId="77777777" w:rsidR="00BE4862" w:rsidRPr="00FD7555" w:rsidRDefault="00000000">
      <w:pPr>
        <w:pStyle w:val="2"/>
        <w:spacing w:before="0"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bookmarkStart w:id="7" w:name="_sf6jnmasvg2a" w:colFirst="0" w:colLast="0"/>
      <w:bookmarkEnd w:id="7"/>
      <w:r w:rsidRPr="00FD755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Дерево:</w:t>
      </w:r>
    </w:p>
    <w:tbl>
      <w:tblPr>
        <w:tblStyle w:val="ac"/>
        <w:tblW w:w="74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25"/>
      </w:tblGrid>
      <w:tr w:rsidR="00BE4862" w14:paraId="34629851" w14:textId="77777777"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C4151" w14:textId="77777777" w:rsidR="00BE4862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CompleteBinaryTree</w:t>
            </w:r>
            <w:proofErr w:type="spellEnd"/>
          </w:p>
        </w:tc>
      </w:tr>
      <w:tr w:rsidR="00BE4862" w:rsidRPr="00352696" w14:paraId="64EB39A8" w14:textId="77777777"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A37BD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root: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NodeT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*</w:t>
            </w:r>
          </w:p>
          <w:p w14:paraId="7CB91F1B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size: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size_t</w:t>
            </w:r>
            <w:proofErr w:type="spellEnd"/>
          </w:p>
        </w:tc>
      </w:tr>
      <w:tr w:rsidR="00BE4862" w:rsidRPr="00352696" w14:paraId="42C182DC" w14:textId="77777777"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FBCC5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CompleteBinaryTree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</w:t>
            </w:r>
          </w:p>
          <w:p w14:paraId="09C9AA23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~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CompleteBinaryTree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</w:t>
            </w:r>
          </w:p>
          <w:p w14:paraId="1890A8A8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void print()</w:t>
            </w:r>
          </w:p>
          <w:p w14:paraId="00A2E165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string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toString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</w:t>
            </w:r>
          </w:p>
          <w:p w14:paraId="03AD8130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void insert(int value)</w:t>
            </w:r>
          </w:p>
          <w:p w14:paraId="3241C955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+ bool search(int value)</w:t>
            </w:r>
          </w:p>
          <w:p w14:paraId="20D59E60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bool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isComplete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</w:t>
            </w:r>
          </w:p>
          <w:p w14:paraId="3E2990EB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clearTree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</w:t>
            </w:r>
          </w:p>
          <w:p w14:paraId="5BA966DE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NodeT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 xml:space="preserve">*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getRoot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 const { return root; }</w:t>
            </w:r>
          </w:p>
          <w:p w14:paraId="0CDC2C91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size_t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getSize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() const { return size; }</w:t>
            </w:r>
          </w:p>
          <w:p w14:paraId="75A668F3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setRoot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NodeT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 xml:space="preserve">*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newRoot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 xml:space="preserve">) { root =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newRoot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; }</w:t>
            </w:r>
          </w:p>
          <w:p w14:paraId="0C152DEA" w14:textId="77777777" w:rsidR="00BE4862" w:rsidRPr="00352696" w:rsidRDefault="00BE4862">
            <w:pPr>
              <w:widowControl w:val="0"/>
              <w:rPr>
                <w:sz w:val="28"/>
                <w:szCs w:val="28"/>
                <w:lang w:val="en-US"/>
              </w:rPr>
            </w:pPr>
          </w:p>
          <w:p w14:paraId="238F1265" w14:textId="77777777" w:rsidR="00BE4862" w:rsidRPr="00352696" w:rsidRDefault="00BE4862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BE4862" w14:paraId="4E5D515A" w14:textId="77777777"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6076B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&lt;&lt;struct&gt;&gt;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NodeT</w:t>
            </w:r>
            <w:proofErr w:type="spellEnd"/>
          </w:p>
          <w:p w14:paraId="0C175104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- data: int</w:t>
            </w:r>
          </w:p>
          <w:p w14:paraId="758BC251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left: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NodeT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*</w:t>
            </w:r>
          </w:p>
          <w:p w14:paraId="0DAAA2A7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right: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NodeT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*</w:t>
            </w:r>
          </w:p>
          <w:p w14:paraId="662E92A5" w14:textId="77777777" w:rsidR="00BE4862" w:rsidRPr="00352696" w:rsidRDefault="0000000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NodeT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 xml:space="preserve">(int value) </w:t>
            </w:r>
          </w:p>
          <w:p w14:paraId="23BCA3B4" w14:textId="77777777" w:rsidR="00BE4862" w:rsidRPr="00352696" w:rsidRDefault="00BE4862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</w:p>
          <w:p w14:paraId="16E0E91D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NodeT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* root</w:t>
            </w:r>
          </w:p>
          <w:p w14:paraId="4D5BC444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size_t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 xml:space="preserve"> size</w:t>
            </w:r>
          </w:p>
          <w:p w14:paraId="54855086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NodeT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* _insert(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NodeT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* node, int value)</w:t>
            </w:r>
          </w:p>
          <w:p w14:paraId="196F0D22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- bool search(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NodeT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* node, int value)</w:t>
            </w:r>
          </w:p>
          <w:p w14:paraId="54578CC5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bool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isComplete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NodeT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 xml:space="preserve">* node, int index, int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totalNodes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)</w:t>
            </w:r>
          </w:p>
          <w:p w14:paraId="3DC03CFB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int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countNodes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NodeT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* node)</w:t>
            </w:r>
          </w:p>
          <w:p w14:paraId="12F033BE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>- string _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toString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NodeT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* node)</w:t>
            </w:r>
          </w:p>
          <w:p w14:paraId="23FDA93C" w14:textId="77777777" w:rsidR="00BE4862" w:rsidRPr="00352696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 w:rsidRPr="00352696">
              <w:rPr>
                <w:sz w:val="28"/>
                <w:szCs w:val="28"/>
                <w:lang w:val="en-US"/>
              </w:rPr>
              <w:t xml:space="preserve">- void 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printTree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352696">
              <w:rPr>
                <w:sz w:val="28"/>
                <w:szCs w:val="28"/>
                <w:lang w:val="en-US"/>
              </w:rPr>
              <w:t>NodeT</w:t>
            </w:r>
            <w:proofErr w:type="spellEnd"/>
            <w:r w:rsidRPr="00352696">
              <w:rPr>
                <w:sz w:val="28"/>
                <w:szCs w:val="28"/>
                <w:lang w:val="en-US"/>
              </w:rPr>
              <w:t>* node, int depth)</w:t>
            </w:r>
          </w:p>
          <w:p w14:paraId="555238E3" w14:textId="77777777" w:rsidR="00BE4862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void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clear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NodeT</w:t>
            </w:r>
            <w:proofErr w:type="spellEnd"/>
            <w:r>
              <w:rPr>
                <w:sz w:val="28"/>
                <w:szCs w:val="28"/>
              </w:rPr>
              <w:t xml:space="preserve">* </w:t>
            </w:r>
            <w:proofErr w:type="spellStart"/>
            <w:r>
              <w:rPr>
                <w:sz w:val="28"/>
                <w:szCs w:val="28"/>
              </w:rPr>
              <w:t>node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</w:tbl>
    <w:p w14:paraId="0335EB6F" w14:textId="77777777" w:rsidR="00FD7555" w:rsidRDefault="00FD7555" w:rsidP="00FD7555">
      <w:pPr>
        <w:widowControl w:val="0"/>
        <w:rPr>
          <w:sz w:val="28"/>
          <w:szCs w:val="28"/>
        </w:rPr>
      </w:pPr>
    </w:p>
    <w:p w14:paraId="594277E4" w14:textId="7E399EDC" w:rsidR="00BE4862" w:rsidRDefault="00BE4862">
      <w:pPr>
        <w:widowControl w:val="0"/>
        <w:ind w:firstLine="568"/>
        <w:jc w:val="center"/>
        <w:rPr>
          <w:color w:val="000000"/>
          <w:sz w:val="28"/>
          <w:szCs w:val="28"/>
        </w:rPr>
      </w:pPr>
    </w:p>
    <w:p w14:paraId="65FE4DC0" w14:textId="77777777" w:rsidR="00BE4862" w:rsidRDefault="00000000">
      <w:pPr>
        <w:widowControl w:val="0"/>
        <w:ind w:firstLine="568"/>
        <w:jc w:val="center"/>
        <w:rPr>
          <w:sz w:val="28"/>
          <w:szCs w:val="28"/>
        </w:rPr>
      </w:pPr>
      <w:r>
        <w:rPr>
          <w:sz w:val="28"/>
          <w:szCs w:val="28"/>
        </w:rPr>
        <w:t>Теоретическая часть</w:t>
      </w:r>
    </w:p>
    <w:p w14:paraId="67F9BC7A" w14:textId="77777777" w:rsidR="00BE4862" w:rsidRDefault="00BE4862">
      <w:pPr>
        <w:widowControl w:val="0"/>
        <w:ind w:firstLine="568"/>
        <w:jc w:val="center"/>
        <w:rPr>
          <w:sz w:val="28"/>
          <w:szCs w:val="28"/>
        </w:rPr>
      </w:pPr>
    </w:p>
    <w:p w14:paraId="72C08C94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Настоящий стандарт является составной частью серии международных стандартов </w:t>
      </w:r>
      <w:proofErr w:type="spellStart"/>
      <w:r>
        <w:rPr>
          <w:color w:val="000000"/>
          <w:sz w:val="28"/>
          <w:szCs w:val="28"/>
        </w:rPr>
        <w:t>SQuaRE</w:t>
      </w:r>
      <w:proofErr w:type="spellEnd"/>
      <w:r>
        <w:rPr>
          <w:color w:val="000000"/>
          <w:sz w:val="28"/>
          <w:szCs w:val="28"/>
        </w:rPr>
        <w:t>, которая состоит из следующих разделов:</w:t>
      </w:r>
    </w:p>
    <w:p w14:paraId="5FDDF80F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61823FAC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раздел "Менеджмент качества" (ИСО/IEC 2500n),</w:t>
      </w:r>
    </w:p>
    <w:p w14:paraId="5CD19CB9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70764CFB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раздел "Модель качества" (ИСО/МЭК 2501n),</w:t>
      </w:r>
    </w:p>
    <w:p w14:paraId="057428FB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5454D8F5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раздел "Измерение качества" (ИСО/МЭК 2502n),</w:t>
      </w:r>
    </w:p>
    <w:p w14:paraId="56141C8C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5C981620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раздел "Требования к качеству" (ИСО/МЭК 2503n),</w:t>
      </w:r>
    </w:p>
    <w:p w14:paraId="5195BFB6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78E88D25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раздел "Оценка качества" (ИСО/МЭК 2504n),</w:t>
      </w:r>
    </w:p>
    <w:p w14:paraId="0C7BB117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00458185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раздел "Расширение </w:t>
      </w:r>
      <w:proofErr w:type="spellStart"/>
      <w:r>
        <w:rPr>
          <w:color w:val="000000"/>
          <w:sz w:val="28"/>
          <w:szCs w:val="28"/>
        </w:rPr>
        <w:t>SQuaRE</w:t>
      </w:r>
      <w:proofErr w:type="spellEnd"/>
      <w:r>
        <w:rPr>
          <w:color w:val="000000"/>
          <w:sz w:val="28"/>
          <w:szCs w:val="28"/>
        </w:rPr>
        <w:t>" (ИСО/МЭК 25050 - ИСО/МЭК 25099).</w:t>
      </w:r>
    </w:p>
    <w:p w14:paraId="05868DB5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15F709B0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выполнения разнообразных функций как в бизнесе, так и для персонального назначения в современных условиях все большее распространение получают программные продукты и преимущественно программные вычислительные системы. Реализация целей и задач для удовлетворения личных потребностей, для успеха в бизнесе и/или для безопасности человека опирается на высококачественные программное обеспечение и системы. Высококачественные программные продукты и преимущественно программные вычислительные системы имеют важное для заинтересованных сторон значение в производстве материальных ценностей и предотвращении возможных негативных последствий.</w:t>
      </w:r>
    </w:p>
    <w:p w14:paraId="413B57E0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1CA7031B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 программных продуктов и преимущественно программных вычислительных систем много заинтересованных сторон, в число которых входят разработчики, приобретатели, пользователи или клиенты компаний, использующих преимущественно программные вычислительные системы. </w:t>
      </w:r>
      <w:r>
        <w:rPr>
          <w:color w:val="000000"/>
          <w:sz w:val="28"/>
          <w:szCs w:val="28"/>
        </w:rPr>
        <w:lastRenderedPageBreak/>
        <w:t>Подробная спецификация и оценка качества программного обеспечения и преимущественно программных вычислительных систем являются ключевыми факторами в обеспечении полезности для заинтересованных сторон. Оценка может быть выполнена на основе определения необходимых и требуемых характеристик качества, связанных с задачами заинтересованных сторон и целями системы, включая характеристики качества, относящиеся к системе программного обеспечения и данным, а кроме того, и воздействие системы на ее заинтересованные стороны. Важно, чтобы, по возможности, характеристики качества были определены, измерены и оценены с использованием проверенных или широко распространенных показателей и методов измерения. Для идентификации соответствующих характеристик качества, которые могут далее использоваться для определения требований, критериев их удовлетворения и соответствующих показателей, могут быть использованы модели качества из настоящего документа.</w:t>
      </w:r>
    </w:p>
    <w:p w14:paraId="4E2EF2FB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7A2C6EA8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Настоящий международный стандарт разработан на основе ИСО/МЭК 9126 "Программная инженерия - Качество продукта", который был разработан для удовлетворения вышеуказанных нужд и в котором были определены шесть характеристик качества и описана модель процесса оценки программного продукта.</w:t>
      </w:r>
    </w:p>
    <w:p w14:paraId="159E1D51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6DD770AF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ИСО/МЭК 9126 был заменен двумя связанными между собой стандартами: ИСО/МЭК 9126 "Программная инженерия - Качество продукта" и ИСО/МЭК 14598 "Программная инженерия - Оценка продукта".</w:t>
      </w:r>
    </w:p>
    <w:p w14:paraId="7D0AD59E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23B20BE8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Данный международный стандарт является результатом пересмотра ИСО/МЭК 9126-1. В него входят те же характеристики качества программного обеспечения с некоторыми поправками:</w:t>
      </w:r>
    </w:p>
    <w:p w14:paraId="007F805A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366BB198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область применения моделей качества была расширена, с тем чтобы включить в себя вычислительные системы и качество при использовании с системной точки зрения;</w:t>
      </w:r>
    </w:p>
    <w:p w14:paraId="5C88F733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0D8042D0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в качестве характеристики качества при использовании было добавлено "Покрытие контекста" с </w:t>
      </w:r>
      <w:proofErr w:type="spellStart"/>
      <w:r>
        <w:rPr>
          <w:color w:val="000000"/>
          <w:sz w:val="28"/>
          <w:szCs w:val="28"/>
        </w:rPr>
        <w:t>подхарактеристиками</w:t>
      </w:r>
      <w:proofErr w:type="spellEnd"/>
      <w:r>
        <w:rPr>
          <w:color w:val="000000"/>
          <w:sz w:val="28"/>
          <w:szCs w:val="28"/>
        </w:rPr>
        <w:t>, "Полнота контекста" и "Гибкость";</w:t>
      </w:r>
    </w:p>
    <w:p w14:paraId="0C8FCC87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03A61BE8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как характеристика, а не </w:t>
      </w:r>
      <w:proofErr w:type="spellStart"/>
      <w:r>
        <w:rPr>
          <w:color w:val="000000"/>
          <w:sz w:val="28"/>
          <w:szCs w:val="28"/>
        </w:rPr>
        <w:t>подхарактеристика</w:t>
      </w:r>
      <w:proofErr w:type="spellEnd"/>
      <w:r>
        <w:rPr>
          <w:color w:val="000000"/>
          <w:sz w:val="28"/>
          <w:szCs w:val="28"/>
        </w:rPr>
        <w:t xml:space="preserve"> функциональности была добавлена "Безопасность", с </w:t>
      </w:r>
      <w:proofErr w:type="spellStart"/>
      <w:r>
        <w:rPr>
          <w:color w:val="000000"/>
          <w:sz w:val="28"/>
          <w:szCs w:val="28"/>
        </w:rPr>
        <w:t>подхарактеристиками</w:t>
      </w:r>
      <w:proofErr w:type="spellEnd"/>
      <w:r>
        <w:rPr>
          <w:color w:val="000000"/>
          <w:sz w:val="28"/>
          <w:szCs w:val="28"/>
        </w:rPr>
        <w:t xml:space="preserve"> "Конфиденциальность", "Целостность", "Безотказность", "</w:t>
      </w:r>
      <w:proofErr w:type="spellStart"/>
      <w:r>
        <w:rPr>
          <w:color w:val="000000"/>
          <w:sz w:val="28"/>
          <w:szCs w:val="28"/>
        </w:rPr>
        <w:t>Отслеживаемость</w:t>
      </w:r>
      <w:proofErr w:type="spellEnd"/>
      <w:r>
        <w:rPr>
          <w:color w:val="000000"/>
          <w:sz w:val="28"/>
          <w:szCs w:val="28"/>
        </w:rPr>
        <w:t>" и "Подлинность";</w:t>
      </w:r>
    </w:p>
    <w:p w14:paraId="168943FD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2B01F6EF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была добавлена как характеристика "Совместимость" (включая функциональную совместимость и сосуществование);</w:t>
      </w:r>
    </w:p>
    <w:p w14:paraId="056B073E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760195E2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были добавлены следующие </w:t>
      </w:r>
      <w:proofErr w:type="spellStart"/>
      <w:r>
        <w:rPr>
          <w:color w:val="000000"/>
          <w:sz w:val="28"/>
          <w:szCs w:val="28"/>
        </w:rPr>
        <w:t>подхарактеристики</w:t>
      </w:r>
      <w:proofErr w:type="spellEnd"/>
      <w:r>
        <w:rPr>
          <w:color w:val="000000"/>
          <w:sz w:val="28"/>
          <w:szCs w:val="28"/>
        </w:rPr>
        <w:t xml:space="preserve">: "Функциональная </w:t>
      </w:r>
      <w:r>
        <w:rPr>
          <w:color w:val="000000"/>
          <w:sz w:val="28"/>
          <w:szCs w:val="28"/>
        </w:rPr>
        <w:lastRenderedPageBreak/>
        <w:t>полнота", "Емкость", "Защищенность от ошибки пользователя", "Доступность", "Готовность", "Модульность" и "Возможность многократного использования";</w:t>
      </w:r>
    </w:p>
    <w:p w14:paraId="35E0006E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6D7D4337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proofErr w:type="spellStart"/>
      <w:r>
        <w:rPr>
          <w:color w:val="000000"/>
          <w:sz w:val="28"/>
          <w:szCs w:val="28"/>
        </w:rPr>
        <w:t>подхарактеристики</w:t>
      </w:r>
      <w:proofErr w:type="spellEnd"/>
      <w:r>
        <w:rPr>
          <w:color w:val="000000"/>
          <w:sz w:val="28"/>
          <w:szCs w:val="28"/>
        </w:rPr>
        <w:t xml:space="preserve"> соответствия были удалены, поскольку они являются в соответствии с законами и правилами частью общих требований к системе, а не частью характеристики качества;</w:t>
      </w:r>
    </w:p>
    <w:p w14:paraId="79888B37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0651AF1A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модели внутреннего и внешнего качества были объединены в составе модели качества продукта;</w:t>
      </w:r>
    </w:p>
    <w:p w14:paraId="06B71E23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3A0BE634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там, где это представилось возможным, специфичные для программного обеспечения определения были заменены на универсальные;</w:t>
      </w:r>
    </w:p>
    <w:p w14:paraId="758B2949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76BBD1E6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нескольким характеристикам и </w:t>
      </w:r>
      <w:proofErr w:type="spellStart"/>
      <w:r>
        <w:rPr>
          <w:color w:val="000000"/>
          <w:sz w:val="28"/>
          <w:szCs w:val="28"/>
        </w:rPr>
        <w:t>подхарактеристикам</w:t>
      </w:r>
      <w:proofErr w:type="spellEnd"/>
      <w:r>
        <w:rPr>
          <w:color w:val="000000"/>
          <w:sz w:val="28"/>
          <w:szCs w:val="28"/>
        </w:rPr>
        <w:t xml:space="preserve"> были даны более точные названия.</w:t>
      </w:r>
    </w:p>
    <w:p w14:paraId="1E70527A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5618D7C7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Полный перечень изменений приводится в приложении A.</w:t>
      </w:r>
    </w:p>
    <w:p w14:paraId="121AD5BF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2A86BBCE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международный стандарт предназначен для применения в сочетании с другими частями международных стандартов серии </w:t>
      </w:r>
      <w:proofErr w:type="spellStart"/>
      <w:r>
        <w:rPr>
          <w:color w:val="000000"/>
          <w:sz w:val="28"/>
          <w:szCs w:val="28"/>
        </w:rPr>
        <w:t>SQuaRE</w:t>
      </w:r>
      <w:proofErr w:type="spellEnd"/>
      <w:r>
        <w:rPr>
          <w:color w:val="000000"/>
          <w:sz w:val="28"/>
          <w:szCs w:val="28"/>
        </w:rPr>
        <w:t xml:space="preserve"> (ИСО/МЭК 25000 - ИСО/МЭК 25099) и ИСО/МЭК 14598 до тех пор, пока он не заменен серией международных стандартов ИСО/МЭК 2504n.</w:t>
      </w:r>
    </w:p>
    <w:p w14:paraId="0DDFA940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586CC6CD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1 (адаптирован из ИСО/МЭК 25000) показана организация серии международных стандартов </w:t>
      </w:r>
      <w:proofErr w:type="spellStart"/>
      <w:r>
        <w:rPr>
          <w:color w:val="000000"/>
          <w:sz w:val="28"/>
          <w:szCs w:val="28"/>
        </w:rPr>
        <w:t>SQuaRE</w:t>
      </w:r>
      <w:proofErr w:type="spellEnd"/>
      <w:r>
        <w:rPr>
          <w:color w:val="000000"/>
          <w:sz w:val="28"/>
          <w:szCs w:val="28"/>
        </w:rPr>
        <w:t>, которая представлена семействами стандартов, называемых также разделами.</w:t>
      </w:r>
    </w:p>
    <w:p w14:paraId="60139C68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tbl>
      <w:tblPr>
        <w:tblStyle w:val="ad"/>
        <w:tblW w:w="618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6181"/>
      </w:tblGrid>
      <w:tr w:rsidR="00BE4862" w14:paraId="7FB478AE" w14:textId="77777777">
        <w:trPr>
          <w:trHeight w:val="354"/>
          <w:jc w:val="center"/>
        </w:trPr>
        <w:tc>
          <w:tcPr>
            <w:tcW w:w="618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6B643E3C" w14:textId="77777777" w:rsidR="00BE4862" w:rsidRDefault="00BE4862">
            <w:pPr>
              <w:widowControl w:val="0"/>
              <w:rPr>
                <w:color w:val="000000"/>
                <w:sz w:val="28"/>
                <w:szCs w:val="28"/>
              </w:rPr>
            </w:pPr>
          </w:p>
        </w:tc>
      </w:tr>
      <w:tr w:rsidR="00BE4862" w14:paraId="507BBB75" w14:textId="77777777">
        <w:trPr>
          <w:trHeight w:val="3396"/>
          <w:jc w:val="center"/>
        </w:trPr>
        <w:tc>
          <w:tcPr>
            <w:tcW w:w="618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4986B933" w14:textId="77777777" w:rsidR="00BE4862" w:rsidRDefault="00000000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EB5DDF3" wp14:editId="32108B8B">
                  <wp:extent cx="3048000" cy="1914525"/>
                  <wp:effectExtent l="0" t="0" r="0" b="0"/>
                  <wp:docPr id="4" name="image3.png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Image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914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D360DB" w14:textId="77777777" w:rsidR="00BE4862" w:rsidRDefault="00BE4862">
      <w:pPr>
        <w:widowControl w:val="0"/>
        <w:rPr>
          <w:color w:val="000000"/>
          <w:sz w:val="28"/>
          <w:szCs w:val="28"/>
        </w:rPr>
      </w:pPr>
    </w:p>
    <w:p w14:paraId="093773E0" w14:textId="77777777" w:rsidR="00BE4862" w:rsidRDefault="00BE4862">
      <w:pPr>
        <w:widowControl w:val="0"/>
        <w:jc w:val="center"/>
        <w:rPr>
          <w:color w:val="000000"/>
          <w:sz w:val="28"/>
          <w:szCs w:val="28"/>
        </w:rPr>
      </w:pPr>
    </w:p>
    <w:p w14:paraId="2F650256" w14:textId="77777777" w:rsidR="00BE4862" w:rsidRDefault="00000000">
      <w:pPr>
        <w:widowControl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1 - Организация серии международных стандартов </w:t>
      </w:r>
      <w:proofErr w:type="spellStart"/>
      <w:r>
        <w:rPr>
          <w:color w:val="000000"/>
          <w:sz w:val="28"/>
          <w:szCs w:val="28"/>
        </w:rPr>
        <w:t>SQuaRE</w:t>
      </w:r>
      <w:proofErr w:type="spellEnd"/>
      <w:r>
        <w:rPr>
          <w:color w:val="000000"/>
          <w:sz w:val="28"/>
          <w:szCs w:val="28"/>
        </w:rPr>
        <w:t xml:space="preserve"> </w:t>
      </w:r>
    </w:p>
    <w:p w14:paraId="51176C4A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Серия стандартов </w:t>
      </w:r>
      <w:proofErr w:type="spellStart"/>
      <w:r>
        <w:rPr>
          <w:color w:val="000000"/>
          <w:sz w:val="28"/>
          <w:szCs w:val="28"/>
        </w:rPr>
        <w:t>SQuaRE</w:t>
      </w:r>
      <w:proofErr w:type="spellEnd"/>
      <w:r>
        <w:rPr>
          <w:color w:val="000000"/>
          <w:sz w:val="28"/>
          <w:szCs w:val="28"/>
        </w:rPr>
        <w:t xml:space="preserve"> состоит из следующих разделов стандартов:</w:t>
      </w:r>
    </w:p>
    <w:p w14:paraId="0AA244ED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0E3AFD1C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- ИСО/МЭК 2500n - раздел "Менеджмент качества". Международные стандарты, входящие в этот раздел, определяют общие модели, термины и определения, используемые далее во всех других международных стандартах серии </w:t>
      </w:r>
      <w:proofErr w:type="spellStart"/>
      <w:r>
        <w:rPr>
          <w:color w:val="000000"/>
          <w:sz w:val="28"/>
          <w:szCs w:val="28"/>
        </w:rPr>
        <w:t>SQuaRE</w:t>
      </w:r>
      <w:proofErr w:type="spellEnd"/>
      <w:r>
        <w:rPr>
          <w:color w:val="000000"/>
          <w:sz w:val="28"/>
          <w:szCs w:val="28"/>
        </w:rPr>
        <w:t>. В разделе также представлены требования и методические материалы, касающиеся функций поддержки, которые отвечают за управление требованиями к программному продукту, его спецификацией и оценкой;</w:t>
      </w:r>
    </w:p>
    <w:p w14:paraId="080CD9D1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700CD4B4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ИСО/МЭК 2501n - раздел "Модель качества". Международные стандарты, которые входят в этот раздел, представляют детализированные модели качества вычислительных систем и программного обеспечения, качества при использовании и качества данных. Кроме того, представлено практическое руководство по использованию модели качества;</w:t>
      </w:r>
    </w:p>
    <w:p w14:paraId="3748FCEB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061BA335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ИСО/МЭК 2502n - раздел "Измерение качества". Международные стандарты, входящие в этот раздел, включают в себя эталонную модель измерения качества программного продукта, математические определения показателей качества и практическое руководство по их использованию. В этом разделе представлены показатели внутреннего качества программного обеспечения, показатели внешнего качества программного обеспечения и показатели качества при использовании. Кроме того, определены и представлены элементы показателей качества (ЭПК), формирующие основу для вышеперечисленных показателей;</w:t>
      </w:r>
    </w:p>
    <w:p w14:paraId="6D50E7F1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53DEF186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ИСО/МЭК 2503n - раздел "Требования к качеству". Международные стандарты, которые входят в этот раздел, определяют требования к качеству на основе моделей качества и показателей качества. Такие требования к качеству могут использоваться в процессе формирования требований к качеству программного продукта перед разработкой или как входные данные для процесса оценки;</w:t>
      </w:r>
    </w:p>
    <w:p w14:paraId="2AE48DF4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1D268F2D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ИСО/МЭК 2504n - раздел "Оценка качества". Международные стандарты, которые входят в этот раздел, формулируют требования, рекомендации и методические материалы для оценки программного продукта, выполняемой как оценщиками, так и заказчиками или разработчиками. Кроме того, в них представлена поддержка документирования показателя измерения как модуля оценки;</w:t>
      </w:r>
    </w:p>
    <w:p w14:paraId="6B4F7A67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63179F14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ИСО/МЭК 25050-25099 - раздел "Расширение </w:t>
      </w:r>
      <w:proofErr w:type="spellStart"/>
      <w:r>
        <w:rPr>
          <w:color w:val="000000"/>
          <w:sz w:val="28"/>
          <w:szCs w:val="28"/>
        </w:rPr>
        <w:t>SQuaRE</w:t>
      </w:r>
      <w:proofErr w:type="spellEnd"/>
      <w:r>
        <w:rPr>
          <w:color w:val="000000"/>
          <w:sz w:val="28"/>
          <w:szCs w:val="28"/>
        </w:rPr>
        <w:t>". Международные стандарты этого раздела в настоящее время включают в себя требования к качеству готового коммерческого (коробочного) программного обеспечения и общему промышленному формату для отчетов по удобству использования.</w:t>
      </w:r>
    </w:p>
    <w:p w14:paraId="1C3E9E35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294805DC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Модели качества данного международного стандарта в сочетании с ИСО/МЭК 12207 и ИСО/МЭК 15288 могут использоваться, в частности, для </w:t>
      </w:r>
      <w:r>
        <w:rPr>
          <w:color w:val="000000"/>
          <w:sz w:val="28"/>
          <w:szCs w:val="28"/>
        </w:rPr>
        <w:lastRenderedPageBreak/>
        <w:t>процессов, связанных с определением требований, для верификации и валидации с особым акцентом на спецификации и оценки требований к качеству. В ИСО/МЭК 25030 определено, каким образом модели качества можно использовать для требований к качеству программного обеспечения, а ИСО/МЭК 25040 описывает применение модели качества в процессе оценки качества программного обеспечения.</w:t>
      </w:r>
    </w:p>
    <w:p w14:paraId="4B15A203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17F525CF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сочетании с ИСО/МЭК 15504, который относится к оценке процессов программного обеспечения, настоящий международный стандарт обеспечивает:</w:t>
      </w:r>
    </w:p>
    <w:p w14:paraId="32B82C13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5E7F9F61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основы определения качества программного продукта в процессах "поставщик-потребитель";</w:t>
      </w:r>
    </w:p>
    <w:p w14:paraId="61123B35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13763A78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поддержку анализа, верификации и валидации и основы количественной оценки качества в процессах поддержки;</w:t>
      </w:r>
    </w:p>
    <w:p w14:paraId="39ADDBBF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5DD3F32B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поддержку настройки целей качества в процессе управления организацией.</w:t>
      </w:r>
    </w:p>
    <w:p w14:paraId="2724AF16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455D9923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Настоящий стандарт может быть использован в сочетании с ИСО 9001, который посвящен процессам обеспечения качества, для обеспечения:</w:t>
      </w:r>
    </w:p>
    <w:p w14:paraId="32C8ABC2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5771F55C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поддержки определения цели качества;</w:t>
      </w:r>
    </w:p>
    <w:p w14:paraId="49DEB9FD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00920A83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поддержки анализа, верификации и валидации проекта.</w:t>
      </w:r>
    </w:p>
    <w:p w14:paraId="7DA9F0C5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7B86A3B5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774362F1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     1 Область применения </w:t>
      </w:r>
    </w:p>
    <w:p w14:paraId="6F37B20E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Настоящий стандарт определяет:</w:t>
      </w:r>
    </w:p>
    <w:p w14:paraId="46B6C2B0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6C57C0A9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a) модель качества при использовании, в состав которой входят пять характеристик, некоторые из которых, в свою очередь, подразделены на </w:t>
      </w:r>
      <w:proofErr w:type="spellStart"/>
      <w:r>
        <w:rPr>
          <w:color w:val="000000"/>
          <w:sz w:val="28"/>
          <w:szCs w:val="28"/>
        </w:rPr>
        <w:t>подхарактеристики</w:t>
      </w:r>
      <w:proofErr w:type="spellEnd"/>
      <w:r>
        <w:rPr>
          <w:color w:val="000000"/>
          <w:sz w:val="28"/>
          <w:szCs w:val="28"/>
        </w:rPr>
        <w:t>. Эти характеристики касаются результата взаимодействия при использовании продукта в определенных условиях. Данная модель применима при использовании полных человеко-машинных систем, включая как вычислительные системы, так и программные продукты;</w:t>
      </w:r>
    </w:p>
    <w:p w14:paraId="7D8714B8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4232C477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b) модель качества продукта, в состав которой входят восемь характеристик, которые, в свою очередь, подразделены на </w:t>
      </w:r>
      <w:proofErr w:type="spellStart"/>
      <w:r>
        <w:rPr>
          <w:color w:val="000000"/>
          <w:sz w:val="28"/>
          <w:szCs w:val="28"/>
        </w:rPr>
        <w:t>подхарактеристики</w:t>
      </w:r>
      <w:proofErr w:type="spellEnd"/>
      <w:r>
        <w:rPr>
          <w:color w:val="000000"/>
          <w:sz w:val="28"/>
          <w:szCs w:val="28"/>
        </w:rPr>
        <w:t>. Характеристики относятся к статическим и динамическим свойствам программного обеспечения и вычислительных систем. Модель применима как к компьютерным системам, так и к программным продуктам.</w:t>
      </w:r>
    </w:p>
    <w:p w14:paraId="30A7D92E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32438C48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Характеристики, определяемые обеими моделями, применимы к любым </w:t>
      </w:r>
      <w:r>
        <w:rPr>
          <w:color w:val="000000"/>
          <w:sz w:val="28"/>
          <w:szCs w:val="28"/>
        </w:rPr>
        <w:lastRenderedPageBreak/>
        <w:t xml:space="preserve">программным продуктам и компьютерным системам. Характеристики и </w:t>
      </w:r>
      <w:proofErr w:type="spellStart"/>
      <w:r>
        <w:rPr>
          <w:color w:val="000000"/>
          <w:sz w:val="28"/>
          <w:szCs w:val="28"/>
        </w:rPr>
        <w:t>подхарактеристики</w:t>
      </w:r>
      <w:proofErr w:type="spellEnd"/>
      <w:r>
        <w:rPr>
          <w:color w:val="000000"/>
          <w:sz w:val="28"/>
          <w:szCs w:val="28"/>
        </w:rPr>
        <w:t xml:space="preserve"> обеспечивают единую терминологию для определения спецификации, измерения и оценки качества систем и программного обеспечения. Модели предоставляют также множество характеристик качества, с которыми для полноты картины можно сравнить заявленные требования к качеству.</w:t>
      </w:r>
    </w:p>
    <w:p w14:paraId="64698670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3F576030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Примечание - Несмотря на то, что область применения модели качества продукта относится к программному обеспечению и компьютерным системам, многие характеристики применимы также и к более широкому кругу систем и служб.</w:t>
      </w:r>
    </w:p>
    <w:p w14:paraId="1611E1B0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470BE505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ИСО/МЭК 25012 определяет модель качества данных, которая дополняет данную модель.</w:t>
      </w:r>
    </w:p>
    <w:p w14:paraId="2E5DC09E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5DB33208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Область применения моделей не включает в себя чисто функциональные свойства (см. C.6), однако в нее включена функциональная пригодность (см. 4.2.1).</w:t>
      </w:r>
    </w:p>
    <w:p w14:paraId="3E93456E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32DB75B6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Область применения моделей качества включает в себя спецификацию поддержки и оценку программного обеспечения и преимущественно программных вычислительных систем с разных точек зрения, которые связаны с их приобретением, требованиями, разработкой, использованием, оценкой, поддержкой, обслуживанием, обеспечением качества и управлением им, а также менеджментом и аудитом. Модели могут, к примеру, использоваться разработчиками, приобретателями, персоналом обеспечения качества и управления им, а также независимыми оценщиками, в особенности ответственными за спецификацию и оценку качества программного продукта. Деятельность во время разработки продукции, при которой могут быть использованы модели качества, включает в себя:</w:t>
      </w:r>
    </w:p>
    <w:p w14:paraId="283F9E69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2BACED13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определение требований к программному обеспечению и системе;</w:t>
      </w:r>
    </w:p>
    <w:p w14:paraId="240FBDF5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0AF7217F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подтверждения полноты определения требований;</w:t>
      </w:r>
    </w:p>
    <w:p w14:paraId="45CCAF2C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58690100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определение целей проектирования программного обеспечения и системы;</w:t>
      </w:r>
    </w:p>
    <w:p w14:paraId="4F584AEB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093F051F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определение целей тестирования программного обеспечения и системы; </w:t>
      </w:r>
    </w:p>
    <w:p w14:paraId="51B43161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08D73C25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идентификацию критериев контроля качества в рамках обеспечения качества; </w:t>
      </w:r>
    </w:p>
    <w:p w14:paraId="442B0C1E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427CA8F9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определение критериев приемки программного продукта и/или преимущественно программной вычислительной системы;</w:t>
      </w:r>
    </w:p>
    <w:p w14:paraId="436B3CA3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04020D70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установление необходимых для этого показателей характеристик качества.</w:t>
      </w:r>
    </w:p>
    <w:p w14:paraId="5DCA3B75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3257D311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6E490BAA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     2 Соответствие </w:t>
      </w:r>
    </w:p>
    <w:p w14:paraId="03516675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Любое требование к качеству, спецификация качества или оценка качества соответствуют настоящему стандарту только в тех случаях, если:</w:t>
      </w:r>
    </w:p>
    <w:p w14:paraId="64D446FB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3EB3F908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a) используются модели качества, определенные в 4.1 и 4.2; или</w:t>
      </w:r>
    </w:p>
    <w:p w14:paraId="19657D54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6585B5B0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b) используется адаптированная модель качества, все изменения которой обоснованы и для которой обеспечивается отображение на стандартную модель.</w:t>
      </w:r>
    </w:p>
    <w:p w14:paraId="5598074A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445C805E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2BB571DD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     3 Основы модели качества</w:t>
      </w:r>
    </w:p>
    <w:p w14:paraId="6ADDEB59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5E9A9AC9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6C30E8C2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     3.1 Модели качества </w:t>
      </w:r>
    </w:p>
    <w:p w14:paraId="2B5E4F37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Качество системы - это степень удовлетворения системой заявленных и подразумеваемых потребностей различных заинтересованных сторон, которая позволяет, таким образом, оценить достоинства. Эти заявленные и подразумеваемые потребности представлены в международных стандартах серии </w:t>
      </w:r>
      <w:proofErr w:type="spellStart"/>
      <w:r>
        <w:rPr>
          <w:color w:val="000000"/>
          <w:sz w:val="28"/>
          <w:szCs w:val="28"/>
        </w:rPr>
        <w:t>SQuaRE</w:t>
      </w:r>
      <w:proofErr w:type="spellEnd"/>
      <w:r>
        <w:rPr>
          <w:color w:val="000000"/>
          <w:sz w:val="28"/>
          <w:szCs w:val="28"/>
        </w:rPr>
        <w:t xml:space="preserve"> посредством моделей качества, которые представляют качество продукта в виде разбивки на классы характеристик, которые в отдельных случаях далее разделяются на </w:t>
      </w:r>
      <w:proofErr w:type="spellStart"/>
      <w:r>
        <w:rPr>
          <w:color w:val="000000"/>
          <w:sz w:val="28"/>
          <w:szCs w:val="28"/>
        </w:rPr>
        <w:t>подхарактеристики</w:t>
      </w:r>
      <w:proofErr w:type="spellEnd"/>
      <w:r>
        <w:rPr>
          <w:color w:val="000000"/>
          <w:sz w:val="28"/>
          <w:szCs w:val="28"/>
        </w:rPr>
        <w:t xml:space="preserve">. (Некоторые </w:t>
      </w:r>
      <w:proofErr w:type="spellStart"/>
      <w:r>
        <w:rPr>
          <w:color w:val="000000"/>
          <w:sz w:val="28"/>
          <w:szCs w:val="28"/>
        </w:rPr>
        <w:t>подхарактеристики</w:t>
      </w:r>
      <w:proofErr w:type="spellEnd"/>
      <w:r>
        <w:rPr>
          <w:color w:val="000000"/>
          <w:sz w:val="28"/>
          <w:szCs w:val="28"/>
        </w:rPr>
        <w:t xml:space="preserve"> разделяются далее на под-</w:t>
      </w:r>
      <w:proofErr w:type="spellStart"/>
      <w:r>
        <w:rPr>
          <w:color w:val="000000"/>
          <w:sz w:val="28"/>
          <w:szCs w:val="28"/>
        </w:rPr>
        <w:t>подхарактеристики</w:t>
      </w:r>
      <w:proofErr w:type="spellEnd"/>
      <w:r>
        <w:rPr>
          <w:color w:val="000000"/>
          <w:sz w:val="28"/>
          <w:szCs w:val="28"/>
        </w:rPr>
        <w:t xml:space="preserve">.) Подобная иерархическая декомпозиция обеспечивает удобную разбивку качества продукта на классы. Однако множество </w:t>
      </w:r>
      <w:proofErr w:type="spellStart"/>
      <w:r>
        <w:rPr>
          <w:color w:val="000000"/>
          <w:sz w:val="28"/>
          <w:szCs w:val="28"/>
        </w:rPr>
        <w:t>подхарактеристик</w:t>
      </w:r>
      <w:proofErr w:type="spellEnd"/>
      <w:r>
        <w:rPr>
          <w:color w:val="000000"/>
          <w:sz w:val="28"/>
          <w:szCs w:val="28"/>
        </w:rPr>
        <w:t>, связанных с характеристикой, избранной для представления типичных проблем, необязательно будет исчерпывающим.</w:t>
      </w:r>
    </w:p>
    <w:p w14:paraId="5C11CAD1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319EABF6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Измеримые, связанные с качеством свойства системы называют свойствами качества, связанными с соответствующими показателями качества. Чтобы прийти к показателям характеристики или </w:t>
      </w:r>
      <w:proofErr w:type="spellStart"/>
      <w:r>
        <w:rPr>
          <w:color w:val="000000"/>
          <w:sz w:val="28"/>
          <w:szCs w:val="28"/>
        </w:rPr>
        <w:t>подхарактеристики</w:t>
      </w:r>
      <w:proofErr w:type="spellEnd"/>
      <w:r>
        <w:rPr>
          <w:color w:val="000000"/>
          <w:sz w:val="28"/>
          <w:szCs w:val="28"/>
        </w:rPr>
        <w:t xml:space="preserve"> качества в случаях, когда характеристика или </w:t>
      </w:r>
      <w:proofErr w:type="spellStart"/>
      <w:r>
        <w:rPr>
          <w:color w:val="000000"/>
          <w:sz w:val="28"/>
          <w:szCs w:val="28"/>
        </w:rPr>
        <w:t>подхарактеристика</w:t>
      </w:r>
      <w:proofErr w:type="spellEnd"/>
      <w:r>
        <w:rPr>
          <w:color w:val="000000"/>
          <w:sz w:val="28"/>
          <w:szCs w:val="28"/>
        </w:rPr>
        <w:t xml:space="preserve"> не может быть непосредственно измерена, необходимо идентифицировать подмножество свойств, которое в совокупности покрывает характеристику или </w:t>
      </w:r>
      <w:proofErr w:type="spellStart"/>
      <w:r>
        <w:rPr>
          <w:color w:val="000000"/>
          <w:sz w:val="28"/>
          <w:szCs w:val="28"/>
        </w:rPr>
        <w:t>подхарактеристику</w:t>
      </w:r>
      <w:proofErr w:type="spellEnd"/>
      <w:r>
        <w:rPr>
          <w:color w:val="000000"/>
          <w:sz w:val="28"/>
          <w:szCs w:val="28"/>
        </w:rPr>
        <w:t xml:space="preserve">, получить показатели качества для каждого свойства и, объединив их в вычислительном отношении, достигнуть полученного показателя качества, соответствующего характеристике или </w:t>
      </w:r>
      <w:proofErr w:type="spellStart"/>
      <w:r>
        <w:rPr>
          <w:color w:val="000000"/>
          <w:sz w:val="28"/>
          <w:szCs w:val="28"/>
        </w:rPr>
        <w:t>подхарактеристике</w:t>
      </w:r>
      <w:proofErr w:type="spellEnd"/>
      <w:r>
        <w:rPr>
          <w:color w:val="000000"/>
          <w:sz w:val="28"/>
          <w:szCs w:val="28"/>
        </w:rPr>
        <w:t xml:space="preserve"> качества (см. приложение C). На рисунке 2 показаны отношения между характеристиками и </w:t>
      </w:r>
      <w:proofErr w:type="spellStart"/>
      <w:r>
        <w:rPr>
          <w:color w:val="000000"/>
          <w:sz w:val="28"/>
          <w:szCs w:val="28"/>
        </w:rPr>
        <w:t>подхарактеристиками</w:t>
      </w:r>
      <w:proofErr w:type="spellEnd"/>
      <w:r>
        <w:rPr>
          <w:color w:val="000000"/>
          <w:sz w:val="28"/>
          <w:szCs w:val="28"/>
        </w:rPr>
        <w:t xml:space="preserve"> качества и свойствами качества.</w:t>
      </w:r>
    </w:p>
    <w:p w14:paraId="2F37D5C2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tbl>
      <w:tblPr>
        <w:tblStyle w:val="ae"/>
        <w:tblW w:w="10335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0335"/>
      </w:tblGrid>
      <w:tr w:rsidR="00BE4862" w14:paraId="66B56224" w14:textId="77777777">
        <w:trPr>
          <w:jc w:val="center"/>
        </w:trPr>
        <w:tc>
          <w:tcPr>
            <w:tcW w:w="1033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0C1041B5" w14:textId="77777777" w:rsidR="00BE4862" w:rsidRDefault="00BE4862">
            <w:pPr>
              <w:widowControl w:val="0"/>
              <w:rPr>
                <w:color w:val="000000"/>
                <w:sz w:val="28"/>
                <w:szCs w:val="28"/>
              </w:rPr>
            </w:pPr>
          </w:p>
        </w:tc>
      </w:tr>
      <w:tr w:rsidR="00BE4862" w14:paraId="557476C1" w14:textId="77777777">
        <w:trPr>
          <w:jc w:val="center"/>
        </w:trPr>
        <w:tc>
          <w:tcPr>
            <w:tcW w:w="1033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5782F16B" w14:textId="77777777" w:rsidR="00BE4862" w:rsidRDefault="00000000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FC62C49" wp14:editId="309DCFBA">
                  <wp:extent cx="6429375" cy="2790825"/>
                  <wp:effectExtent l="0" t="0" r="0" b="0"/>
                  <wp:docPr id="3" name="image4.png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 descr="Image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75" cy="2790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FC9EA1" w14:textId="77777777" w:rsidR="00BE4862" w:rsidRDefault="00BE4862">
      <w:pPr>
        <w:widowControl w:val="0"/>
        <w:rPr>
          <w:color w:val="000000"/>
          <w:sz w:val="28"/>
          <w:szCs w:val="28"/>
        </w:rPr>
      </w:pPr>
    </w:p>
    <w:p w14:paraId="495E827F" w14:textId="77777777" w:rsidR="00BE4862" w:rsidRDefault="00BE4862">
      <w:pPr>
        <w:widowControl w:val="0"/>
        <w:jc w:val="center"/>
        <w:rPr>
          <w:color w:val="000000"/>
          <w:sz w:val="28"/>
          <w:szCs w:val="28"/>
        </w:rPr>
      </w:pPr>
    </w:p>
    <w:p w14:paraId="49C10D4A" w14:textId="77777777" w:rsidR="00BE4862" w:rsidRDefault="00000000">
      <w:pPr>
        <w:widowControl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2 - Структура, используемая для моделей качества </w:t>
      </w:r>
    </w:p>
    <w:p w14:paraId="0E27B0D8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 настоящему времени в серии </w:t>
      </w:r>
      <w:proofErr w:type="spellStart"/>
      <w:r>
        <w:rPr>
          <w:color w:val="000000"/>
          <w:sz w:val="28"/>
          <w:szCs w:val="28"/>
        </w:rPr>
        <w:t>SQuaRE</w:t>
      </w:r>
      <w:proofErr w:type="spellEnd"/>
      <w:r>
        <w:rPr>
          <w:color w:val="000000"/>
          <w:sz w:val="28"/>
          <w:szCs w:val="28"/>
        </w:rPr>
        <w:t xml:space="preserve"> имеются три модели качества: модель качества при использовании и модель качества продукта, определенные в настоящем стандарте, и модель качества данных, определенная в ИСО/МЭК 25012. Совместное использование моделей качества дает основание считать, что учтены все характеристики качества. Данные модели обеспечивают множество характеристик качества, в которых заинтересован широкий круг лиц, таких как: разработчики программного обеспечения, системные интеграторы, приобретатели, владельцы, специалисты по обслуживанию, подрядчики, профессионалы обеспечения и управления качеством и пользователи.</w:t>
      </w:r>
    </w:p>
    <w:p w14:paraId="23B80398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656EAFBD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Не все характеристики качества из полного множества, обеспечиваемого этими моделями, значимы для конкретной заинтересованной стороны. Тем не менее каждая категория заинтересованных лиц должна быть учтена при анализе и рассмотрении важности характеристик качества для каждой модели до завершения формирования набора характеристик качества, которые будут использоваться, чтобы установить, например, требования к производительности продукции и системы или критерии оценки.</w:t>
      </w:r>
    </w:p>
    <w:p w14:paraId="6258D779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054F39CB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4B68C563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     3.2 Модель качества при использовании </w:t>
      </w:r>
    </w:p>
    <w:p w14:paraId="0D6939FD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Модель качества при использовании определяет в 4.1 пять характеристик, связанных с результатами взаимодействия с системой: результативность, производительность, удовлетворенность, свободу от риска и покрытие контекста (см. рисунок 3 и таблицу 3). Каждая характеристика применима для различных видов деятельности заинтересованных лиц, например, для </w:t>
      </w:r>
      <w:r>
        <w:rPr>
          <w:color w:val="000000"/>
          <w:sz w:val="28"/>
          <w:szCs w:val="28"/>
        </w:rPr>
        <w:lastRenderedPageBreak/>
        <w:t>взаимодействия оператора или поддержки разработчика.</w:t>
      </w:r>
    </w:p>
    <w:p w14:paraId="18E25C47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tbl>
      <w:tblPr>
        <w:tblStyle w:val="af"/>
        <w:tblW w:w="10815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0815"/>
      </w:tblGrid>
      <w:tr w:rsidR="00BE4862" w14:paraId="3985ED2C" w14:textId="77777777">
        <w:trPr>
          <w:jc w:val="center"/>
        </w:trPr>
        <w:tc>
          <w:tcPr>
            <w:tcW w:w="1081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3EFAE091" w14:textId="77777777" w:rsidR="00BE4862" w:rsidRDefault="00BE4862">
            <w:pPr>
              <w:widowControl w:val="0"/>
              <w:rPr>
                <w:color w:val="000000"/>
                <w:sz w:val="28"/>
                <w:szCs w:val="28"/>
              </w:rPr>
            </w:pPr>
          </w:p>
        </w:tc>
      </w:tr>
      <w:tr w:rsidR="00BE4862" w14:paraId="310E733B" w14:textId="77777777">
        <w:trPr>
          <w:jc w:val="center"/>
        </w:trPr>
        <w:tc>
          <w:tcPr>
            <w:tcW w:w="1081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61E88A4C" w14:textId="77777777" w:rsidR="00BE4862" w:rsidRDefault="00000000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136D8EE" wp14:editId="202CEB72">
                  <wp:extent cx="6734175" cy="3000375"/>
                  <wp:effectExtent l="0" t="0" r="0" b="0"/>
                  <wp:docPr id="6" name="image5.png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 descr="Image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4175" cy="3000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676E4F" w14:textId="77777777" w:rsidR="00BE4862" w:rsidRDefault="00BE4862">
      <w:pPr>
        <w:widowControl w:val="0"/>
        <w:rPr>
          <w:color w:val="000000"/>
          <w:sz w:val="28"/>
          <w:szCs w:val="28"/>
        </w:rPr>
      </w:pPr>
    </w:p>
    <w:p w14:paraId="24FF984E" w14:textId="77777777" w:rsidR="00BE4862" w:rsidRDefault="00BE4862">
      <w:pPr>
        <w:widowControl w:val="0"/>
        <w:jc w:val="center"/>
        <w:rPr>
          <w:color w:val="000000"/>
          <w:sz w:val="28"/>
          <w:szCs w:val="28"/>
        </w:rPr>
      </w:pPr>
    </w:p>
    <w:p w14:paraId="7C82A660" w14:textId="77777777" w:rsidR="00BE4862" w:rsidRDefault="00000000">
      <w:pPr>
        <w:widowControl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3 - Модель качества при использовании </w:t>
      </w:r>
    </w:p>
    <w:p w14:paraId="3B359A00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Качество при использовании системы характеризует воздействие продукции (система или программный продукт) на заинтересованную сторону. Оно определяется качествами программного обеспечения, аппаратных средств, операционной среды, а также характеристиками пользователей, задач и социальной среды. Все эти факторы вносят свой вклад в качество системы при использовании.</w:t>
      </w:r>
    </w:p>
    <w:p w14:paraId="1261C5D9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4BEFD31F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Термины и определения для каждой характеристики качества при использовании приводятся в 4.1.</w:t>
      </w:r>
    </w:p>
    <w:p w14:paraId="4A833C6E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27B21E94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Примеры показателей качества при использовании приводятся в техническом отчете ИСО/МЭК ТО 9126-4, который должен быть заменен ИСО/МЭК 25024.</w:t>
      </w:r>
    </w:p>
    <w:p w14:paraId="774BECB4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36C4A689" w14:textId="77777777" w:rsidR="00BE4862" w:rsidRDefault="00BE4862">
      <w:pPr>
        <w:widowControl w:val="0"/>
        <w:ind w:firstLine="568"/>
        <w:jc w:val="both"/>
        <w:rPr>
          <w:color w:val="000000"/>
          <w:sz w:val="28"/>
          <w:szCs w:val="28"/>
        </w:rPr>
      </w:pPr>
    </w:p>
    <w:p w14:paraId="31359409" w14:textId="77777777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     3.3 Модель качества продукта </w:t>
      </w:r>
    </w:p>
    <w:p w14:paraId="6F7CF4EF" w14:textId="56F5CA3E" w:rsidR="00BE4862" w:rsidRDefault="00000000">
      <w:pPr>
        <w:widowControl w:val="0"/>
        <w:ind w:firstLine="56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Модель качества продукта описана в 4.2. Она сводит свойства качества системы/программного продукта к восьми характеристикам, которыми являются: функциональная пригодность, уровень производительности, совместимость, удобство пользования, надежность, защищенность, </w:t>
      </w:r>
      <w:proofErr w:type="spellStart"/>
      <w:r>
        <w:rPr>
          <w:color w:val="000000"/>
          <w:sz w:val="28"/>
          <w:szCs w:val="28"/>
        </w:rPr>
        <w:t>сопровождаемость</w:t>
      </w:r>
      <w:proofErr w:type="spellEnd"/>
      <w:r>
        <w:rPr>
          <w:color w:val="000000"/>
          <w:sz w:val="28"/>
          <w:szCs w:val="28"/>
        </w:rPr>
        <w:t xml:space="preserve"> и переносимость (мобильность). Каждая характеристика, в свою очередь, состоит из ряда соответствующих </w:t>
      </w:r>
      <w:proofErr w:type="spellStart"/>
      <w:r>
        <w:rPr>
          <w:color w:val="000000"/>
          <w:sz w:val="28"/>
          <w:szCs w:val="28"/>
        </w:rPr>
        <w:t>подхарактеристик</w:t>
      </w:r>
      <w:proofErr w:type="spellEnd"/>
      <w:r w:rsidR="00FD7555">
        <w:rPr>
          <w:color w:val="000000"/>
          <w:sz w:val="28"/>
          <w:szCs w:val="28"/>
        </w:rPr>
        <w:t>.</w:t>
      </w:r>
    </w:p>
    <w:p w14:paraId="3D6B5389" w14:textId="77777777" w:rsidR="00BE4862" w:rsidRDefault="00BE4862">
      <w:pPr>
        <w:widowControl w:val="0"/>
        <w:rPr>
          <w:color w:val="000000"/>
          <w:sz w:val="28"/>
          <w:szCs w:val="28"/>
        </w:rPr>
      </w:pPr>
    </w:p>
    <w:p w14:paraId="597079EC" w14:textId="77777777" w:rsidR="00BE4862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Основные виды тестирования ПО</w:t>
      </w:r>
    </w:p>
    <w:p w14:paraId="4B0233B1" w14:textId="77777777" w:rsidR="00BE4862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br/>
        <w:t>Вид тестирования — это совокупность активностей, направленных на тестирование заданных характеристик системы или её части, основанная на конкретных целях.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458ED37B" wp14:editId="1353FA8A">
            <wp:extent cx="5940425" cy="4507230"/>
            <wp:effectExtent l="0" t="0" r="0" b="0"/>
            <wp:docPr id="1" name="image2.jpg" descr="Скриншо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Скриншот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2E85E8CA" w14:textId="77777777" w:rsidR="00BE4862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Классификация по запуску кода на исполнение:</w:t>
      </w:r>
      <w:r>
        <w:rPr>
          <w:sz w:val="28"/>
          <w:szCs w:val="28"/>
        </w:rPr>
        <w:br/>
      </w:r>
    </w:p>
    <w:p w14:paraId="62405EE7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t>Статическое тестирование — процесс тестирования, который проводится для верификации практически любого артефакта разработки: программного кода компонент, требований, системных спецификаций, функциональных спецификаций, документов проектирования и архитектуры программных систем и их компонентов.</w:t>
      </w:r>
    </w:p>
    <w:p w14:paraId="5A85B5BC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t>Динамическое тестирование — тестирование проводится на работающей системе, не может быть осуществлено без запуска программного кода приложения.</w:t>
      </w:r>
    </w:p>
    <w:p w14:paraId="5699C3C3" w14:textId="77777777" w:rsidR="00BE4862" w:rsidRDefault="00BE4862">
      <w:pPr>
        <w:rPr>
          <w:sz w:val="28"/>
          <w:szCs w:val="28"/>
        </w:rPr>
      </w:pPr>
    </w:p>
    <w:p w14:paraId="63F80134" w14:textId="77777777" w:rsidR="00BE4862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Классификация по доступу к коду и архитектуре:</w:t>
      </w:r>
      <w:r>
        <w:rPr>
          <w:sz w:val="28"/>
          <w:szCs w:val="28"/>
        </w:rPr>
        <w:br/>
      </w:r>
    </w:p>
    <w:p w14:paraId="3C532146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t>Тестирование белого ящика — метод тестирования ПО, который предполагает полный доступ к коду проекта.</w:t>
      </w:r>
    </w:p>
    <w:p w14:paraId="5C305E28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lastRenderedPageBreak/>
        <w:t>Тестирование серого ящика — метод тестирования ПО, который предполагает частичный доступ к коду проекта (комбинация White Box и Black Box методов).</w:t>
      </w:r>
    </w:p>
    <w:p w14:paraId="46991BAB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t>Тестирование чёрного ящика — метод тестирования ПО, который не предполагает доступа (полного или частичного) к системе. Основывается на работе исключительно с внешним интерфейсом тестируемой системы.</w:t>
      </w:r>
    </w:p>
    <w:p w14:paraId="7AC7419D" w14:textId="77777777" w:rsidR="00BE4862" w:rsidRDefault="00BE4862">
      <w:pPr>
        <w:rPr>
          <w:sz w:val="28"/>
          <w:szCs w:val="28"/>
        </w:rPr>
      </w:pPr>
    </w:p>
    <w:p w14:paraId="492D23B6" w14:textId="77777777" w:rsidR="00BE4862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Классификация по уровню детализации приложения:</w:t>
      </w:r>
      <w:r>
        <w:rPr>
          <w:sz w:val="28"/>
          <w:szCs w:val="28"/>
        </w:rPr>
        <w:br/>
      </w:r>
    </w:p>
    <w:p w14:paraId="63BFEABC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t>Модульное тестирование — проводится для тестирования какого-либо одного логически выделенного и изолированного элемента (модуля) системы в коде. Проводится самими разработчиками, так как предполагает полный доступ к коду.</w:t>
      </w:r>
    </w:p>
    <w:p w14:paraId="549D2488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t>Интеграционное тестирование — тестирование, направленное на проверку корректности взаимодействия нескольких модулей, объединенных в единое целое.</w:t>
      </w:r>
    </w:p>
    <w:p w14:paraId="2B8F6760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t>Системное тестирование — процесс тестирования системы, на котором проводится не только функциональное тестирование, но и оценка характеристик качества системы — ее устойчивости, надежности, безопасности и производительности.</w:t>
      </w:r>
    </w:p>
    <w:p w14:paraId="377D8BEB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t>Приёмочное тестирование — проверяет соответствие системы потребностям, требованиям и бизнес-процессам пользователя.</w:t>
      </w:r>
    </w:p>
    <w:p w14:paraId="666D7921" w14:textId="77777777" w:rsidR="00BE4862" w:rsidRDefault="00BE4862">
      <w:pPr>
        <w:rPr>
          <w:sz w:val="28"/>
          <w:szCs w:val="28"/>
        </w:rPr>
      </w:pPr>
    </w:p>
    <w:p w14:paraId="10CCE120" w14:textId="77777777" w:rsidR="00BE4862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Классификация по степени автоматизации:</w:t>
      </w:r>
      <w:r>
        <w:rPr>
          <w:sz w:val="28"/>
          <w:szCs w:val="28"/>
        </w:rPr>
        <w:br/>
      </w:r>
    </w:p>
    <w:p w14:paraId="1EE53EF3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t>Ручное тестирование.</w:t>
      </w:r>
    </w:p>
    <w:p w14:paraId="5BACBE34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t>Автоматизированное тестирование.</w:t>
      </w:r>
    </w:p>
    <w:p w14:paraId="0D09A723" w14:textId="77777777" w:rsidR="00BE4862" w:rsidRDefault="00BE4862">
      <w:pPr>
        <w:rPr>
          <w:sz w:val="28"/>
          <w:szCs w:val="28"/>
        </w:rPr>
      </w:pPr>
    </w:p>
    <w:p w14:paraId="465D9FD0" w14:textId="77777777" w:rsidR="00BE4862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Классификация по принципам работы с приложением</w:t>
      </w:r>
      <w:r>
        <w:rPr>
          <w:sz w:val="28"/>
          <w:szCs w:val="28"/>
        </w:rPr>
        <w:br/>
      </w:r>
    </w:p>
    <w:p w14:paraId="10C8CDF3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t>Позитивное тестирование — тестирование, при котором используются только корректные данные.</w:t>
      </w:r>
    </w:p>
    <w:p w14:paraId="02919F86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t>Негативное тестирование — тестирование приложения, при котором используются некорректные данные и выполняются некорректные операции.</w:t>
      </w:r>
    </w:p>
    <w:p w14:paraId="27A18CA8" w14:textId="77777777" w:rsidR="00BE4862" w:rsidRDefault="00BE4862">
      <w:pPr>
        <w:rPr>
          <w:sz w:val="28"/>
          <w:szCs w:val="28"/>
        </w:rPr>
      </w:pPr>
    </w:p>
    <w:p w14:paraId="7B9DCC9E" w14:textId="77777777" w:rsidR="00BE4862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Классификация по уровню функционального тестирования:</w:t>
      </w:r>
      <w:r>
        <w:rPr>
          <w:sz w:val="28"/>
          <w:szCs w:val="28"/>
        </w:rPr>
        <w:br/>
      </w:r>
    </w:p>
    <w:p w14:paraId="6FBFB418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t>Дымовое тестирование (</w:t>
      </w:r>
      <w:proofErr w:type="spellStart"/>
      <w:r>
        <w:rPr>
          <w:sz w:val="28"/>
          <w:szCs w:val="28"/>
        </w:rPr>
        <w:t>smoke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</w:t>
      </w:r>
      <w:proofErr w:type="spellEnd"/>
      <w:r>
        <w:rPr>
          <w:sz w:val="28"/>
          <w:szCs w:val="28"/>
        </w:rPr>
        <w:t>) — тестирование, выполняемое на новой сборке, с целью подтверждения того, что программное обеспечение стартует и выполняет основные для бизнеса функции.</w:t>
      </w:r>
    </w:p>
    <w:p w14:paraId="286CEFBC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lastRenderedPageBreak/>
        <w:t>Тестирование критического пути (</w:t>
      </w:r>
      <w:proofErr w:type="spellStart"/>
      <w:r>
        <w:rPr>
          <w:sz w:val="28"/>
          <w:szCs w:val="28"/>
        </w:rPr>
        <w:t>critical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path</w:t>
      </w:r>
      <w:proofErr w:type="spellEnd"/>
      <w:r>
        <w:rPr>
          <w:sz w:val="28"/>
          <w:szCs w:val="28"/>
        </w:rPr>
        <w:t>) — направлено для проверки функциональности, используемой обычными пользователями во время их повседневной деятельности.</w:t>
      </w:r>
    </w:p>
    <w:p w14:paraId="7635D23D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t>Расширенное тестирование (</w:t>
      </w:r>
      <w:proofErr w:type="spellStart"/>
      <w:r>
        <w:rPr>
          <w:sz w:val="28"/>
          <w:szCs w:val="28"/>
        </w:rPr>
        <w:t>extended</w:t>
      </w:r>
      <w:proofErr w:type="spellEnd"/>
      <w:r>
        <w:rPr>
          <w:sz w:val="28"/>
          <w:szCs w:val="28"/>
        </w:rPr>
        <w:t>) — направлено на исследование всей заявленной в требованиях функциональности.</w:t>
      </w:r>
    </w:p>
    <w:p w14:paraId="09CF714A" w14:textId="77777777" w:rsidR="00BE4862" w:rsidRDefault="00BE4862">
      <w:pPr>
        <w:rPr>
          <w:sz w:val="28"/>
          <w:szCs w:val="28"/>
        </w:rPr>
      </w:pPr>
    </w:p>
    <w:p w14:paraId="7639D28F" w14:textId="77777777" w:rsidR="00BE4862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Классификация в зависимости от исполнителей:</w:t>
      </w:r>
      <w:r>
        <w:rPr>
          <w:sz w:val="28"/>
          <w:szCs w:val="28"/>
        </w:rPr>
        <w:br/>
      </w:r>
    </w:p>
    <w:p w14:paraId="234FBE5F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t>Альфа-тестирование — является ранней версией программного продукта. Может выполняться внутри организации-разработчика с возможным частичным привлечением конечных пользователей.</w:t>
      </w:r>
    </w:p>
    <w:p w14:paraId="45471741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t>Бета-тестирование — программное обеспечение, выпускаемое для ограниченного количества пользователей. Главная цель — получить отзывы клиентов о продукте и внести соответствующие изменения.</w:t>
      </w:r>
    </w:p>
    <w:p w14:paraId="53540329" w14:textId="77777777" w:rsidR="00BE4862" w:rsidRDefault="00BE4862">
      <w:pPr>
        <w:rPr>
          <w:sz w:val="28"/>
          <w:szCs w:val="28"/>
        </w:rPr>
      </w:pPr>
    </w:p>
    <w:p w14:paraId="590A20F9" w14:textId="77777777" w:rsidR="00BE4862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Классификация в зависимости от целей тестирования:</w:t>
      </w:r>
      <w:r>
        <w:rPr>
          <w:sz w:val="28"/>
          <w:szCs w:val="28"/>
        </w:rPr>
        <w:br/>
      </w:r>
    </w:p>
    <w:p w14:paraId="749FCB91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t>Функциональное тестирование (</w:t>
      </w:r>
      <w:proofErr w:type="spellStart"/>
      <w:r>
        <w:rPr>
          <w:sz w:val="28"/>
          <w:szCs w:val="28"/>
        </w:rPr>
        <w:t>functional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>) — направлено на проверку корректности работы функциональности приложения.</w:t>
      </w:r>
    </w:p>
    <w:p w14:paraId="31517515" w14:textId="77777777" w:rsidR="00BE4862" w:rsidRDefault="00000000">
      <w:pPr>
        <w:numPr>
          <w:ilvl w:val="1"/>
          <w:numId w:val="1"/>
        </w:numPr>
      </w:pPr>
      <w:r>
        <w:rPr>
          <w:sz w:val="28"/>
          <w:szCs w:val="28"/>
        </w:rPr>
        <w:t>Нефункциональное тестирование (</w:t>
      </w:r>
      <w:proofErr w:type="spellStart"/>
      <w:r>
        <w:rPr>
          <w:sz w:val="28"/>
          <w:szCs w:val="28"/>
        </w:rPr>
        <w:t>non-functional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>) — тестирование атрибутов компонента или системы, не относящихся к функциональности.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1D0586C4" w14:textId="77777777" w:rsidR="00BE4862" w:rsidRDefault="00000000">
      <w:pPr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Тестирование производительности (</w:t>
      </w:r>
      <w:proofErr w:type="spellStart"/>
      <w:r>
        <w:rPr>
          <w:sz w:val="28"/>
          <w:szCs w:val="28"/>
        </w:rPr>
        <w:t>performance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>) — определение стабильности и потребления ресурсов в условиях различных сценариев использования и нагрузок.</w:t>
      </w:r>
    </w:p>
    <w:p w14:paraId="780FC266" w14:textId="77777777" w:rsidR="00BE4862" w:rsidRDefault="00000000">
      <w:pPr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Нагрузочное тестирование (</w:t>
      </w:r>
      <w:proofErr w:type="spellStart"/>
      <w:r>
        <w:rPr>
          <w:sz w:val="28"/>
          <w:szCs w:val="28"/>
        </w:rPr>
        <w:t>load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>) — определение или сбор показателей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(устройству).</w:t>
      </w:r>
    </w:p>
    <w:p w14:paraId="0FA1C1E9" w14:textId="77777777" w:rsidR="00BE4862" w:rsidRDefault="00000000">
      <w:pPr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Тестирование масштабируемости (</w:t>
      </w:r>
      <w:proofErr w:type="spellStart"/>
      <w:r>
        <w:rPr>
          <w:sz w:val="28"/>
          <w:szCs w:val="28"/>
        </w:rPr>
        <w:t>scalability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>) — тестирование, которое измеряет производительность сети или системы, когда количество пользовательских запросов увеличивается или уменьшается.</w:t>
      </w:r>
    </w:p>
    <w:p w14:paraId="4B98CF0D" w14:textId="77777777" w:rsidR="00BE4862" w:rsidRDefault="00000000">
      <w:pPr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Объёмное тестирование (</w:t>
      </w:r>
      <w:proofErr w:type="spellStart"/>
      <w:r>
        <w:rPr>
          <w:sz w:val="28"/>
          <w:szCs w:val="28"/>
        </w:rPr>
        <w:t>volume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>) — это тип тестирования программного обеспечения, которое проводится для тестирования программного приложения с определенным объемом данных.</w:t>
      </w:r>
    </w:p>
    <w:p w14:paraId="404C0388" w14:textId="77777777" w:rsidR="00BE4862" w:rsidRDefault="00000000">
      <w:pPr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Стрессовое тестирование (</w:t>
      </w:r>
      <w:proofErr w:type="spellStart"/>
      <w:r>
        <w:rPr>
          <w:sz w:val="28"/>
          <w:szCs w:val="28"/>
        </w:rPr>
        <w:t>stress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 xml:space="preserve">) — тип тестирования направленный для проверки, как система </w:t>
      </w:r>
      <w:r>
        <w:rPr>
          <w:sz w:val="28"/>
          <w:szCs w:val="28"/>
        </w:rPr>
        <w:lastRenderedPageBreak/>
        <w:t>обращается с нарастающей нагрузкой (количеством одновременных пользователей).</w:t>
      </w:r>
    </w:p>
    <w:p w14:paraId="3F306221" w14:textId="77777777" w:rsidR="00BE4862" w:rsidRDefault="00000000">
      <w:pPr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Инсталляционное тестирование (</w:t>
      </w:r>
      <w:proofErr w:type="spellStart"/>
      <w:r>
        <w:rPr>
          <w:sz w:val="28"/>
          <w:szCs w:val="28"/>
        </w:rPr>
        <w:t>installation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>) — тестирование, направленное на проверку успешной установки и настройки, обновления или удаления приложения.</w:t>
      </w:r>
    </w:p>
    <w:p w14:paraId="3E317124" w14:textId="77777777" w:rsidR="00BE4862" w:rsidRDefault="00000000">
      <w:pPr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Тестирование интерфейса (GUI/UI </w:t>
      </w:r>
      <w:proofErr w:type="spellStart"/>
      <w:r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>) — проверка требований к пользовательскому интерфейсу.</w:t>
      </w:r>
    </w:p>
    <w:p w14:paraId="09CE542A" w14:textId="77777777" w:rsidR="00BE4862" w:rsidRDefault="00000000">
      <w:pPr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Тестирование удобства использования (</w:t>
      </w:r>
      <w:proofErr w:type="spellStart"/>
      <w:r>
        <w:rPr>
          <w:sz w:val="28"/>
          <w:szCs w:val="28"/>
        </w:rPr>
        <w:t>usability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>) — это метод тестирования, направленный на установление степени удобства использования, понятности и привлекательности для пользователей разрабатываемого продукта в контексте заданных условий.</w:t>
      </w:r>
    </w:p>
    <w:p w14:paraId="4B7F79D1" w14:textId="77777777" w:rsidR="00BE4862" w:rsidRDefault="00000000">
      <w:pPr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Тестирование локализации (</w:t>
      </w:r>
      <w:proofErr w:type="spellStart"/>
      <w:r>
        <w:rPr>
          <w:sz w:val="28"/>
          <w:szCs w:val="28"/>
        </w:rPr>
        <w:t>localization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>) — проверка адаптации программного обеспечения для определенной аудитории в соответствии с ее культурными особенностями.</w:t>
      </w:r>
    </w:p>
    <w:p w14:paraId="7471275B" w14:textId="77777777" w:rsidR="00BE4862" w:rsidRDefault="00000000">
      <w:pPr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Тестирование безопасности (</w:t>
      </w:r>
      <w:proofErr w:type="spellStart"/>
      <w:r>
        <w:rPr>
          <w:sz w:val="28"/>
          <w:szCs w:val="28"/>
        </w:rPr>
        <w:t>security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>) — это стратегия тестирования, используемая для проверки безопасности системы, а также для анализа рисков, связанных с обеспечением целостного подхода к защите приложения, атак хакеров, вирусов, несанкционированного доступа к конфиденциальным данным.</w:t>
      </w:r>
    </w:p>
    <w:p w14:paraId="33FFC57F" w14:textId="77777777" w:rsidR="00BE4862" w:rsidRDefault="00000000">
      <w:pPr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Тестирование надёжности (</w:t>
      </w:r>
      <w:proofErr w:type="spellStart"/>
      <w:r>
        <w:rPr>
          <w:sz w:val="28"/>
          <w:szCs w:val="28"/>
        </w:rPr>
        <w:t>reliability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>) — один из видов нефункционального тестирования ПО, целью которого является проверка работоспособности приложения при длительном тестировании с ожидаемым уровнем нагрузки.</w:t>
      </w:r>
    </w:p>
    <w:p w14:paraId="7648614A" w14:textId="77777777" w:rsidR="00BE4862" w:rsidRDefault="00000000">
      <w:pPr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Регрессионное тестирование (</w:t>
      </w:r>
      <w:proofErr w:type="spellStart"/>
      <w:r>
        <w:rPr>
          <w:sz w:val="28"/>
          <w:szCs w:val="28"/>
        </w:rPr>
        <w:t>regression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>) — тестирование уже проверенной ранее функциональности после внесения изменений в код приложения, для уверенности в том, что эти изменения не внесли ошибки в областях, которые не подверглись изменениям.</w:t>
      </w:r>
    </w:p>
    <w:p w14:paraId="51C95103" w14:textId="77777777" w:rsidR="00BE4862" w:rsidRDefault="00000000">
      <w:pPr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Повторное/подтверждающее тестирование (</w:t>
      </w:r>
      <w:proofErr w:type="spellStart"/>
      <w:r>
        <w:rPr>
          <w:sz w:val="28"/>
          <w:szCs w:val="28"/>
        </w:rPr>
        <w:t>re-testing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confirmation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>) — тестирование, во время которого исполняются тестовые сценарии, выявившие ошибки во время последнего запуска, для подтверждения успешности исправления этих ошибок.</w:t>
      </w:r>
    </w:p>
    <w:p w14:paraId="3335C71E" w14:textId="77777777" w:rsidR="00BE4862" w:rsidRDefault="00BE4862"/>
    <w:p w14:paraId="31249A5F" w14:textId="0B97BE34" w:rsidR="00BE4862" w:rsidRDefault="00FD7555" w:rsidP="00FD7555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Источники</w:t>
      </w:r>
    </w:p>
    <w:p w14:paraId="6008479E" w14:textId="40220048" w:rsidR="00FD7555" w:rsidRDefault="00FD7555" w:rsidP="00FD7555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B6733A" w:rsidRPr="00B6733A">
        <w:rPr>
          <w:sz w:val="28"/>
          <w:szCs w:val="28"/>
        </w:rPr>
        <w:t xml:space="preserve">СИСТЕМНАЯ И ПРОГРАММНАЯ ИНЖЕНЕРИЯ /  [Электронный ресурс] // Консорциум кодекс : [сайт]. — URL: </w:t>
      </w:r>
      <w:hyperlink r:id="rId10" w:history="1">
        <w:r w:rsidR="00B6733A" w:rsidRPr="006A7B61">
          <w:rPr>
            <w:rStyle w:val="af1"/>
            <w:sz w:val="28"/>
            <w:szCs w:val="28"/>
          </w:rPr>
          <w:t>https://docs.cntd.ru/document/1200121069</w:t>
        </w:r>
      </w:hyperlink>
      <w:r w:rsidR="00B6733A">
        <w:rPr>
          <w:sz w:val="28"/>
          <w:szCs w:val="28"/>
        </w:rPr>
        <w:t xml:space="preserve"> </w:t>
      </w:r>
    </w:p>
    <w:p w14:paraId="16AC5A94" w14:textId="77777777" w:rsidR="00B6733A" w:rsidRDefault="00B6733A" w:rsidP="00FD7555">
      <w:pPr>
        <w:rPr>
          <w:sz w:val="28"/>
          <w:szCs w:val="28"/>
        </w:rPr>
      </w:pPr>
    </w:p>
    <w:p w14:paraId="593F5CEA" w14:textId="18E5D749" w:rsidR="00B6733A" w:rsidRDefault="00B6733A" w:rsidP="00FD75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 </w:t>
      </w:r>
      <w:r w:rsidRPr="00B6733A">
        <w:rPr>
          <w:sz w:val="28"/>
          <w:szCs w:val="28"/>
        </w:rPr>
        <w:t xml:space="preserve">Фундаментальная теория тестирования /  [Электронный ресурс] // </w:t>
      </w:r>
      <w:proofErr w:type="spellStart"/>
      <w:r w:rsidRPr="00B6733A">
        <w:rPr>
          <w:sz w:val="28"/>
          <w:szCs w:val="28"/>
        </w:rPr>
        <w:t>Habr</w:t>
      </w:r>
      <w:proofErr w:type="spellEnd"/>
      <w:r w:rsidRPr="00B6733A">
        <w:rPr>
          <w:sz w:val="28"/>
          <w:szCs w:val="28"/>
        </w:rPr>
        <w:t xml:space="preserve"> : [сайт]. — URL: </w:t>
      </w:r>
      <w:hyperlink r:id="rId11" w:history="1">
        <w:r w:rsidRPr="006A7B61">
          <w:rPr>
            <w:rStyle w:val="af1"/>
            <w:sz w:val="28"/>
            <w:szCs w:val="28"/>
          </w:rPr>
          <w:t>https://habr.com/ru/articles/549054/</w:t>
        </w:r>
      </w:hyperlink>
      <w:r>
        <w:rPr>
          <w:sz w:val="28"/>
          <w:szCs w:val="28"/>
        </w:rPr>
        <w:t xml:space="preserve"> </w:t>
      </w:r>
    </w:p>
    <w:p w14:paraId="2DB1E586" w14:textId="77777777" w:rsidR="00B6733A" w:rsidRDefault="00B6733A" w:rsidP="00FD7555">
      <w:pPr>
        <w:rPr>
          <w:sz w:val="28"/>
          <w:szCs w:val="28"/>
        </w:rPr>
      </w:pPr>
    </w:p>
    <w:p w14:paraId="69C772E5" w14:textId="7D39D94F" w:rsidR="00B6733A" w:rsidRDefault="00B6733A" w:rsidP="00B6733A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Вывод</w:t>
      </w:r>
    </w:p>
    <w:p w14:paraId="5A8C1FFF" w14:textId="7B5C41F2" w:rsidR="00B6733A" w:rsidRDefault="00B6733A" w:rsidP="00B6733A">
      <w:pPr>
        <w:rPr>
          <w:sz w:val="28"/>
          <w:szCs w:val="28"/>
        </w:rPr>
      </w:pPr>
      <w:r>
        <w:rPr>
          <w:sz w:val="28"/>
          <w:szCs w:val="28"/>
        </w:rPr>
        <w:t>Во время выполнения лабораторной работы №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я познакомился </w:t>
      </w:r>
      <w:r>
        <w:rPr>
          <w:sz w:val="28"/>
          <w:szCs w:val="28"/>
        </w:rPr>
        <w:t xml:space="preserve">и подробно изучил </w:t>
      </w:r>
      <w:r>
        <w:rPr>
          <w:sz w:val="28"/>
          <w:szCs w:val="28"/>
        </w:rPr>
        <w:t>Unit-тест</w:t>
      </w:r>
      <w:r>
        <w:rPr>
          <w:sz w:val="28"/>
          <w:szCs w:val="28"/>
        </w:rPr>
        <w:t>ы</w:t>
      </w:r>
      <w:r>
        <w:rPr>
          <w:sz w:val="28"/>
          <w:szCs w:val="28"/>
        </w:rPr>
        <w:t>,</w:t>
      </w:r>
      <w:r>
        <w:rPr>
          <w:sz w:val="28"/>
          <w:szCs w:val="28"/>
        </w:rPr>
        <w:t xml:space="preserve"> и научился пользоваться данными текстами, а также </w:t>
      </w:r>
      <w:r>
        <w:rPr>
          <w:sz w:val="28"/>
          <w:szCs w:val="28"/>
        </w:rPr>
        <w:t xml:space="preserve">пользоваться библиотекой </w:t>
      </w:r>
      <w:proofErr w:type="spellStart"/>
      <w:r>
        <w:rPr>
          <w:sz w:val="28"/>
          <w:szCs w:val="28"/>
        </w:rPr>
        <w:t>Boost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</w:t>
      </w:r>
      <w:proofErr w:type="spellEnd"/>
      <w:r>
        <w:rPr>
          <w:sz w:val="28"/>
          <w:szCs w:val="28"/>
        </w:rPr>
        <w:t xml:space="preserve"> и самостоятельно реализовал свои тесты.</w:t>
      </w:r>
      <w:r>
        <w:rPr>
          <w:sz w:val="28"/>
          <w:szCs w:val="28"/>
        </w:rPr>
        <w:t xml:space="preserve"> Познакомился с сериализацией и </w:t>
      </w:r>
      <w:proofErr w:type="spellStart"/>
      <w:r>
        <w:rPr>
          <w:sz w:val="28"/>
          <w:szCs w:val="28"/>
        </w:rPr>
        <w:t>десериализацией</w:t>
      </w:r>
      <w:proofErr w:type="spellEnd"/>
      <w:r>
        <w:rPr>
          <w:sz w:val="28"/>
          <w:szCs w:val="28"/>
        </w:rPr>
        <w:t xml:space="preserve"> и реализовал их. </w:t>
      </w:r>
    </w:p>
    <w:p w14:paraId="4CB4574C" w14:textId="77777777" w:rsidR="00B6733A" w:rsidRDefault="00B6733A" w:rsidP="00B6733A">
      <w:pPr>
        <w:rPr>
          <w:sz w:val="28"/>
          <w:szCs w:val="28"/>
        </w:rPr>
      </w:pPr>
    </w:p>
    <w:p w14:paraId="0EB6CFFB" w14:textId="3C4D46C7" w:rsidR="00B6733A" w:rsidRPr="00FD7555" w:rsidRDefault="00B6733A" w:rsidP="00B6733A">
      <w:pPr>
        <w:jc w:val="both"/>
        <w:rPr>
          <w:sz w:val="28"/>
          <w:szCs w:val="28"/>
        </w:rPr>
      </w:pPr>
      <w:r>
        <w:rPr>
          <w:sz w:val="28"/>
          <w:szCs w:val="28"/>
        </w:rPr>
        <w:t>Ссылка на репозиторий:</w:t>
      </w:r>
      <w:r>
        <w:rPr>
          <w:sz w:val="28"/>
          <w:szCs w:val="28"/>
        </w:rPr>
        <w:t xml:space="preserve"> </w:t>
      </w:r>
      <w:hyperlink r:id="rId12" w:history="1">
        <w:r w:rsidRPr="006A7B61">
          <w:rPr>
            <w:rStyle w:val="af1"/>
            <w:sz w:val="28"/>
            <w:szCs w:val="28"/>
          </w:rPr>
          <w:t>https://github.com/Mixassss/2nd-3-laba.git</w:t>
        </w:r>
      </w:hyperlink>
      <w:r>
        <w:rPr>
          <w:sz w:val="28"/>
          <w:szCs w:val="28"/>
        </w:rPr>
        <w:t xml:space="preserve"> </w:t>
      </w:r>
    </w:p>
    <w:p w14:paraId="64430B7F" w14:textId="77777777" w:rsidR="00BE4862" w:rsidRDefault="00BE4862"/>
    <w:sectPr w:rsidR="00BE4862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1" w:fontKey="{7F4E7E18-523E-41EC-AA56-7F48070C9E34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86147F42-C6CD-4019-924E-B5AB3D134BF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AD4DF5D7-1B05-49E3-9EFE-2AE0C493023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F03453"/>
    <w:multiLevelType w:val="multilevel"/>
    <w:tmpl w:val="07D24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F7658D9"/>
    <w:multiLevelType w:val="multilevel"/>
    <w:tmpl w:val="AB126B0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39864542">
    <w:abstractNumId w:val="0"/>
  </w:num>
  <w:num w:numId="2" w16cid:durableId="1231573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4862"/>
    <w:rsid w:val="00132160"/>
    <w:rsid w:val="00256C9C"/>
    <w:rsid w:val="00352696"/>
    <w:rsid w:val="00B6733A"/>
    <w:rsid w:val="00BE4862"/>
    <w:rsid w:val="00FD7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5A706"/>
  <w15:docId w15:val="{EFDF0972-15F1-4439-9216-A0907658C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a4">
    <w:name w:val="Subtitle"/>
    <w:basedOn w:val="a"/>
    <w:next w:val="a"/>
    <w:uiPriority w:val="11"/>
    <w:qFormat/>
    <w:rPr>
      <w:color w:val="595959"/>
      <w:sz w:val="28"/>
      <w:szCs w:val="2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90" w:type="dxa"/>
        <w:bottom w:w="0" w:type="dxa"/>
        <w:right w:w="9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90" w:type="dxa"/>
        <w:bottom w:w="0" w:type="dxa"/>
        <w:right w:w="9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90" w:type="dxa"/>
        <w:bottom w:w="0" w:type="dxa"/>
        <w:right w:w="9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90" w:type="dxa"/>
        <w:bottom w:w="0" w:type="dxa"/>
        <w:right w:w="90" w:type="dxa"/>
      </w:tblCellMar>
    </w:tblPr>
  </w:style>
  <w:style w:type="character" w:styleId="af1">
    <w:name w:val="Hyperlink"/>
    <w:basedOn w:val="a0"/>
    <w:uiPriority w:val="99"/>
    <w:unhideWhenUsed/>
    <w:rsid w:val="00B6733A"/>
    <w:rPr>
      <w:color w:val="0000FF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B673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Mixassss/2nd-3-laba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abr.com/ru/articles/549054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docs.cntd.ru/document/120012106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19</Pages>
  <Words>4097</Words>
  <Characters>23355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Laine Maxim</cp:lastModifiedBy>
  <cp:revision>4</cp:revision>
  <dcterms:created xsi:type="dcterms:W3CDTF">2024-11-28T11:12:00Z</dcterms:created>
  <dcterms:modified xsi:type="dcterms:W3CDTF">2024-11-28T11:50:00Z</dcterms:modified>
</cp:coreProperties>
</file>