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47483AC" w14:textId="77777777" w:rsidR="00AD6E22" w:rsidRDefault="008D3DAB">
      <w:pPr>
        <w:pStyle w:val="berschrift2"/>
        <w:spacing w:before="0" w:line="288" w:lineRule="auto"/>
        <w:contextualSpacing w:val="0"/>
      </w:pPr>
      <w:bookmarkStart w:id="0" w:name="h.z6ne0og04bp5" w:colFirst="0" w:colLast="0"/>
      <w:bookmarkEnd w:id="0"/>
      <w:r>
        <w:rPr>
          <w:noProof/>
        </w:rPr>
        <w:drawing>
          <wp:inline distT="114300" distB="114300" distL="114300" distR="114300" wp14:anchorId="247483E8" wp14:editId="247483E9">
            <wp:extent cx="5916349" cy="104775"/>
            <wp:effectExtent l="0" t="0" r="0" b="0"/>
            <wp:docPr id="2" name="image03.png" title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 title="horizontal line"/>
                    <pic:cNvPicPr preferRelativeResize="0"/>
                  </pic:nvPicPr>
                  <pic:blipFill>
                    <a:blip r:embed="rId7"/>
                    <a:srcRect b="-35184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Open Sans" w:eastAsia="Open Sans" w:hAnsi="Open Sans" w:cs="Open Sans"/>
          <w:color w:val="695D46"/>
          <w:sz w:val="24"/>
          <w:szCs w:val="24"/>
        </w:rPr>
        <w:t xml:space="preserve"> </w:t>
      </w:r>
    </w:p>
    <w:p w14:paraId="247483AD" w14:textId="77777777" w:rsidR="00AD6E22" w:rsidRDefault="00AD6E22"/>
    <w:p w14:paraId="247483AE" w14:textId="77777777" w:rsidR="00AD6E22" w:rsidRDefault="008D3DAB">
      <w:pPr>
        <w:pStyle w:val="Titel"/>
        <w:contextualSpacing w:val="0"/>
      </w:pPr>
      <w:bookmarkStart w:id="1" w:name="h.2gazcsgmxkub" w:colFirst="0" w:colLast="0"/>
      <w:bookmarkEnd w:id="1"/>
      <w:r>
        <w:t>Spezifikation-VHDL</w:t>
      </w:r>
    </w:p>
    <w:p w14:paraId="247483AF" w14:textId="77777777" w:rsidR="00AD6E22" w:rsidRDefault="008D3DAB">
      <w:r>
        <w:rPr>
          <w:b/>
        </w:rPr>
        <w:t>Jan Waidner, Aaron Dietz, Marvin Doerr</w:t>
      </w:r>
    </w:p>
    <w:p w14:paraId="247483B0" w14:textId="77777777" w:rsidR="00AD6E22" w:rsidRDefault="008D3DAB">
      <w:pPr>
        <w:pStyle w:val="Untertitel"/>
        <w:contextualSpacing w:val="0"/>
      </w:pPr>
      <w:bookmarkStart w:id="2" w:name="h.6cy9p453uffo" w:colFirst="0" w:colLast="0"/>
      <w:bookmarkEnd w:id="2"/>
      <w:r>
        <w:t>25.05.2016</w:t>
      </w:r>
    </w:p>
    <w:p w14:paraId="247483B1" w14:textId="77777777" w:rsidR="00AD6E22" w:rsidRDefault="00AD6E22"/>
    <w:p w14:paraId="247483B2" w14:textId="77777777" w:rsidR="00AD6E22" w:rsidRDefault="00AD6E22"/>
    <w:p w14:paraId="247483B3" w14:textId="77777777" w:rsidR="00AD6E22" w:rsidRDefault="00AD6E22"/>
    <w:p w14:paraId="247483B4" w14:textId="77777777" w:rsidR="00AD6E22" w:rsidRDefault="008D3DAB">
      <w:pPr>
        <w:pStyle w:val="berschrift1"/>
        <w:contextualSpacing w:val="0"/>
      </w:pPr>
      <w:bookmarkStart w:id="3" w:name="h.au51mny0sx6" w:colFirst="0" w:colLast="0"/>
      <w:bookmarkEnd w:id="3"/>
      <w:r>
        <w:t>Kurzbeschreibung</w:t>
      </w:r>
    </w:p>
    <w:p w14:paraId="247483B5" w14:textId="77777777" w:rsidR="00AD6E22" w:rsidRDefault="008D3DAB">
      <w:r>
        <w:t>Im Gesamtprojekt soll eine Schaltung entwickelt werden, die mit serialisierten, digitalen 18Bit-Audiodaten eine Pegelanzeige mit Spitzenwertfunktion implementiert.</w:t>
      </w:r>
    </w:p>
    <w:p w14:paraId="247483B6" w14:textId="77777777" w:rsidR="00AD6E22" w:rsidRDefault="008D3DAB">
      <w:r>
        <w:t>Die Aufgabe unserer Gruppe ist die Implementierung des Logarithmierers, der vom Serial/Parallel Converter beliefert wird, die Angabe verarbeitet und die Daten weiter an den Peakconverter liefert.</w:t>
      </w:r>
    </w:p>
    <w:p w14:paraId="247483B7" w14:textId="77777777" w:rsidR="00AD6E22" w:rsidRDefault="008D3DAB">
      <w:r>
        <w:t>Die Hauptaufgabe ist also die sinnvolle Umwandlung des sehr hohen Eingangsbereichs von -131072 bis 131071 auf einen recht kleinen Ausgabebereich von 0 bis 15.</w:t>
      </w:r>
    </w:p>
    <w:p w14:paraId="247483B8" w14:textId="78F4AEC1" w:rsidR="00AD6E22" w:rsidRDefault="008D3DAB">
      <w:r>
        <w:t xml:space="preserve">Die Formel V = 20 * log(U / Umax) ist zur Umrechnung vorgegeben. Da ein negativer Wert im </w:t>
      </w:r>
      <w:r w:rsidR="003E6598">
        <w:t>Logarithmus</w:t>
      </w:r>
      <w:r>
        <w:t xml:space="preserve"> keinen Sinn macht, kann schon von Beginn an die negativen Zahlen in den positiven Raum gekehrt werden. So kann von einem Eingangsbereich von 0 bis 131072 eindeutigen Werten ausgegangen werden.</w:t>
      </w:r>
    </w:p>
    <w:p w14:paraId="247483B9" w14:textId="77777777" w:rsidR="00AD6E22" w:rsidRDefault="008D3DAB">
      <w:r>
        <w:t>Unsere zwei Lösungswege setzen hier an und wenden unterschiedliche Ansätze an, um schlussendlich eine sinnvolle Ausgabe zu erzeugen.</w:t>
      </w:r>
    </w:p>
    <w:p w14:paraId="247483BC" w14:textId="77777777" w:rsidR="00AD6E22" w:rsidRDefault="00AD6E22">
      <w:pPr>
        <w:pStyle w:val="berschrift1"/>
        <w:contextualSpacing w:val="0"/>
      </w:pPr>
      <w:bookmarkStart w:id="4" w:name="h.xw4gig7m4nqv" w:colFirst="0" w:colLast="0"/>
      <w:bookmarkEnd w:id="4"/>
    </w:p>
    <w:p w14:paraId="247483BD" w14:textId="77777777" w:rsidR="00AD6E22" w:rsidRDefault="008D3DAB">
      <w:r>
        <w:br w:type="page"/>
      </w:r>
    </w:p>
    <w:p w14:paraId="247483BE" w14:textId="77777777" w:rsidR="00AD6E22" w:rsidRPr="008D3DAB" w:rsidRDefault="00AD6E22">
      <w:pPr>
        <w:pStyle w:val="berschrift1"/>
        <w:contextualSpacing w:val="0"/>
        <w:rPr>
          <w:sz w:val="22"/>
        </w:rPr>
      </w:pPr>
      <w:bookmarkStart w:id="5" w:name="h.fggvsww940yv" w:colFirst="0" w:colLast="0"/>
      <w:bookmarkEnd w:id="5"/>
    </w:p>
    <w:p w14:paraId="247483BF" w14:textId="77777777" w:rsidR="00AD6E22" w:rsidRDefault="008D3DAB">
      <w:pPr>
        <w:pStyle w:val="berschrift1"/>
        <w:contextualSpacing w:val="0"/>
      </w:pPr>
      <w:bookmarkStart w:id="6" w:name="h.sqpcmh4jqu4q" w:colFirst="0" w:colLast="0"/>
      <w:bookmarkEnd w:id="6"/>
      <w:r>
        <w:t>Lösungswege</w:t>
      </w:r>
    </w:p>
    <w:p w14:paraId="247483C0" w14:textId="77777777" w:rsidR="00AD6E22" w:rsidRDefault="00AD6E22"/>
    <w:p w14:paraId="247483C1" w14:textId="77777777" w:rsidR="00AD6E22" w:rsidRDefault="008D3DAB">
      <w:r>
        <w:t>1. Lösung</w:t>
      </w:r>
    </w:p>
    <w:p w14:paraId="247483C2" w14:textId="77777777" w:rsidR="00AD6E22" w:rsidRDefault="008D3DAB">
      <w:pPr>
        <w:numPr>
          <w:ilvl w:val="0"/>
          <w:numId w:val="2"/>
        </w:numPr>
        <w:ind w:hanging="360"/>
        <w:contextualSpacing/>
      </w:pPr>
      <w:r>
        <w:t>Negative Eingangswerte werden invertiert</w:t>
      </w:r>
    </w:p>
    <w:p w14:paraId="247483C3" w14:textId="77777777" w:rsidR="00AD6E22" w:rsidRDefault="008D3DAB">
      <w:pPr>
        <w:numPr>
          <w:ilvl w:val="0"/>
          <w:numId w:val="2"/>
        </w:numPr>
        <w:ind w:hanging="360"/>
        <w:contextualSpacing/>
      </w:pPr>
      <w:r>
        <w:t>Eingangswerte im Bereich 0 - 131072 werden mithilfe der im Voraus berechneten</w:t>
      </w:r>
      <w:r>
        <w:br/>
        <w:t>Grenzwerte auf den 4-Bit Ausgangswert zugewiesen.</w:t>
      </w:r>
      <w:r>
        <w:br/>
        <w:t>Der Logarithmierer kann damit db-Werte im Bereich [-30, 0] verarbeiten.</w:t>
      </w:r>
    </w:p>
    <w:p w14:paraId="247483C4" w14:textId="77777777" w:rsidR="00AD6E22" w:rsidRDefault="008D3DAB">
      <w:pPr>
        <w:numPr>
          <w:ilvl w:val="0"/>
          <w:numId w:val="2"/>
        </w:numPr>
        <w:ind w:hanging="360"/>
        <w:contextualSpacing/>
      </w:pPr>
      <w:r>
        <w:t>Zum Umrechnen zwischen LOG_R/L und den db-Werten kann folgende Formel verwendet werden: (15 - LOG_R/L) * -2</w:t>
      </w:r>
    </w:p>
    <w:p w14:paraId="247483C5" w14:textId="77777777" w:rsidR="00AD6E22" w:rsidRDefault="00AD6E22"/>
    <w:p w14:paraId="247483C6" w14:textId="77777777" w:rsidR="00AD6E22" w:rsidRDefault="008D3DAB">
      <w:r>
        <w:t>2. Lösung</w:t>
      </w:r>
    </w:p>
    <w:p w14:paraId="247483C7" w14:textId="77777777" w:rsidR="00AD6E22" w:rsidRDefault="008D3DAB">
      <w:pPr>
        <w:numPr>
          <w:ilvl w:val="0"/>
          <w:numId w:val="5"/>
        </w:numPr>
        <w:ind w:hanging="360"/>
        <w:contextualSpacing/>
      </w:pPr>
      <w:r>
        <w:t>Negative Eingangswerte werden invertiert</w:t>
      </w:r>
    </w:p>
    <w:p w14:paraId="247483C8" w14:textId="77777777" w:rsidR="00AD6E22" w:rsidRDefault="008D3DAB">
      <w:pPr>
        <w:numPr>
          <w:ilvl w:val="0"/>
          <w:numId w:val="5"/>
        </w:numPr>
        <w:ind w:hanging="360"/>
        <w:contextualSpacing/>
      </w:pPr>
      <w:r>
        <w:t>Der Eingangswert wird durch den Maximalwert (131072) geteilt</w:t>
      </w:r>
    </w:p>
    <w:p w14:paraId="247483C9" w14:textId="77777777" w:rsidR="00AD6E22" w:rsidRDefault="008D3DAB">
      <w:pPr>
        <w:numPr>
          <w:ilvl w:val="0"/>
          <w:numId w:val="5"/>
        </w:numPr>
        <w:ind w:hanging="360"/>
        <w:contextualSpacing/>
      </w:pPr>
      <w:r>
        <w:t>Die Zahl befindet sich nun in einem Bereich zwischen 0 und 1</w:t>
      </w:r>
    </w:p>
    <w:p w14:paraId="247483CA" w14:textId="77777777" w:rsidR="00AD6E22" w:rsidRDefault="008D3DAB">
      <w:pPr>
        <w:numPr>
          <w:ilvl w:val="0"/>
          <w:numId w:val="5"/>
        </w:numPr>
        <w:ind w:hanging="360"/>
        <w:contextualSpacing/>
      </w:pPr>
      <w:r>
        <w:t>Wenn die Zahl gleich 0 ist, wird direkt 0 ausgegeben</w:t>
      </w:r>
    </w:p>
    <w:p w14:paraId="247483CB" w14:textId="77777777" w:rsidR="00AD6E22" w:rsidRDefault="008D3DAB">
      <w:pPr>
        <w:numPr>
          <w:ilvl w:val="0"/>
          <w:numId w:val="5"/>
        </w:numPr>
        <w:ind w:hanging="360"/>
        <w:contextualSpacing/>
      </w:pPr>
      <w:r>
        <w:t>Wenn die Zahl größer als 0 ist, wird der Logarithmus angewendet</w:t>
      </w:r>
    </w:p>
    <w:p w14:paraId="247483CC" w14:textId="77777777" w:rsidR="00AD6E22" w:rsidRDefault="008D3DAB">
      <w:pPr>
        <w:numPr>
          <w:ilvl w:val="0"/>
          <w:numId w:val="5"/>
        </w:numPr>
        <w:ind w:hanging="360"/>
        <w:contextualSpacing/>
      </w:pPr>
      <w:r>
        <w:t>Den Wert den wir so erhalten, multiplizieren wir mit 20 und erhalten so einen Wertebereich von ca -103db bis 0db</w:t>
      </w:r>
    </w:p>
    <w:p w14:paraId="247483CD" w14:textId="77777777" w:rsidR="00AD6E22" w:rsidRDefault="008D3DAB">
      <w:pPr>
        <w:numPr>
          <w:ilvl w:val="0"/>
          <w:numId w:val="5"/>
        </w:numPr>
        <w:ind w:hanging="360"/>
        <w:contextualSpacing/>
      </w:pPr>
      <w:r>
        <w:t>Da erst ein Wert ab -30db Sinn macht, teilen wir unseren 4-Bit-Ausgabewert in 2db Schritte ein</w:t>
      </w:r>
    </w:p>
    <w:p w14:paraId="247483CE" w14:textId="77777777" w:rsidR="00AD6E22" w:rsidRDefault="008D3DAB">
      <w:pPr>
        <w:numPr>
          <w:ilvl w:val="0"/>
          <w:numId w:val="5"/>
        </w:numPr>
        <w:ind w:hanging="360"/>
        <w:contextualSpacing/>
      </w:pPr>
      <w:r>
        <w:t>Die Ergebnisse größer gleich -30db werden mit der Formel (30 + x) &gt;&gt; 1 auf den Ausgang gemappt</w:t>
      </w:r>
    </w:p>
    <w:p w14:paraId="247483CF" w14:textId="77777777" w:rsidR="00AD6E22" w:rsidRDefault="008D3DAB">
      <w:pPr>
        <w:numPr>
          <w:ilvl w:val="0"/>
          <w:numId w:val="5"/>
        </w:numPr>
        <w:ind w:hanging="360"/>
        <w:contextualSpacing/>
      </w:pPr>
      <w:r>
        <w:t>Zum Umrechnen zwischen LOG_R/L und den db-Werten kann folgende Formel verwendet werden: (15 - LOG_R/L) * -2</w:t>
      </w:r>
    </w:p>
    <w:p w14:paraId="247483D0" w14:textId="77777777" w:rsidR="00AD6E22" w:rsidRDefault="00AD6E22"/>
    <w:p w14:paraId="247483D1" w14:textId="77777777" w:rsidR="00AD6E22" w:rsidRDefault="00AD6E22">
      <w:pPr>
        <w:rPr>
          <w:rFonts w:ascii="Arial" w:eastAsia="Arial" w:hAnsi="Arial" w:cs="Arial"/>
          <w:color w:val="000000"/>
        </w:rPr>
      </w:pPr>
    </w:p>
    <w:p w14:paraId="247483D2" w14:textId="77777777" w:rsidR="00AD6E22" w:rsidRDefault="00AD6E22">
      <w:pPr>
        <w:pStyle w:val="berschrift1"/>
        <w:contextualSpacing w:val="0"/>
        <w:rPr>
          <w:rFonts w:ascii="Arial" w:eastAsia="Arial" w:hAnsi="Arial" w:cs="Arial"/>
          <w:color w:val="000000"/>
          <w:sz w:val="22"/>
          <w:szCs w:val="22"/>
        </w:rPr>
      </w:pPr>
      <w:bookmarkStart w:id="7" w:name="h.ht5zo0wwndbx" w:colFirst="0" w:colLast="0"/>
      <w:bookmarkEnd w:id="7"/>
    </w:p>
    <w:p w14:paraId="247483D3" w14:textId="77777777" w:rsidR="00AD6E22" w:rsidRDefault="008D3DAB">
      <w:r>
        <w:br w:type="page"/>
      </w:r>
    </w:p>
    <w:p w14:paraId="247483D4" w14:textId="77777777" w:rsidR="00AD6E22" w:rsidRDefault="00AD6E22">
      <w:pPr>
        <w:pStyle w:val="berschrift1"/>
        <w:contextualSpacing w:val="0"/>
        <w:rPr>
          <w:rFonts w:ascii="Arial" w:eastAsia="Arial" w:hAnsi="Arial" w:cs="Arial"/>
          <w:color w:val="000000"/>
          <w:sz w:val="22"/>
          <w:szCs w:val="22"/>
        </w:rPr>
      </w:pPr>
      <w:bookmarkStart w:id="8" w:name="h.czbxzg96jj1l" w:colFirst="0" w:colLast="0"/>
      <w:bookmarkEnd w:id="8"/>
    </w:p>
    <w:p w14:paraId="247483D5" w14:textId="77777777" w:rsidR="00AD6E22" w:rsidRDefault="008D3DAB">
      <w:pPr>
        <w:pStyle w:val="berschrift1"/>
        <w:contextualSpacing w:val="0"/>
        <w:rPr>
          <w:rFonts w:ascii="Arial" w:eastAsia="Arial" w:hAnsi="Arial" w:cs="Arial"/>
          <w:color w:val="000000"/>
          <w:sz w:val="22"/>
          <w:szCs w:val="22"/>
        </w:rPr>
      </w:pPr>
      <w:bookmarkStart w:id="9" w:name="h.b4a52dn9nzim" w:colFirst="0" w:colLast="0"/>
      <w:bookmarkEnd w:id="9"/>
      <w:r>
        <w:t>Vorteil/Nachteil Analyse</w:t>
      </w:r>
    </w:p>
    <w:p w14:paraId="247483D6" w14:textId="77777777" w:rsidR="00AD6E22" w:rsidRDefault="00AD6E22"/>
    <w:p w14:paraId="247483D7" w14:textId="77777777" w:rsidR="00AD6E22" w:rsidRDefault="008D3DAB">
      <w:pPr>
        <w:numPr>
          <w:ilvl w:val="0"/>
          <w:numId w:val="1"/>
        </w:numPr>
        <w:spacing w:line="345" w:lineRule="auto"/>
        <w:ind w:hanging="360"/>
        <w:contextualSpacing/>
      </w:pPr>
      <w:r>
        <w:t>1. Lösung</w:t>
      </w:r>
    </w:p>
    <w:p w14:paraId="247483D8" w14:textId="77777777" w:rsidR="00AD6E22" w:rsidRDefault="008D3DAB">
      <w:pPr>
        <w:numPr>
          <w:ilvl w:val="2"/>
          <w:numId w:val="3"/>
        </w:numPr>
        <w:spacing w:before="0" w:line="345" w:lineRule="auto"/>
        <w:ind w:hanging="360"/>
        <w:contextualSpacing/>
      </w:pPr>
      <w:r>
        <w:t>Vorteile</w:t>
      </w:r>
    </w:p>
    <w:p w14:paraId="247483D9" w14:textId="77777777" w:rsidR="00AD6E22" w:rsidRDefault="008D3DAB">
      <w:pPr>
        <w:numPr>
          <w:ilvl w:val="3"/>
          <w:numId w:val="3"/>
        </w:numPr>
        <w:ind w:hanging="360"/>
        <w:contextualSpacing/>
      </w:pPr>
      <w:r>
        <w:t>Leichtere Programmierbarkeit</w:t>
      </w:r>
    </w:p>
    <w:p w14:paraId="3B18DBFB" w14:textId="4ADF0D88" w:rsidR="00822FE1" w:rsidRDefault="00822FE1">
      <w:pPr>
        <w:numPr>
          <w:ilvl w:val="3"/>
          <w:numId w:val="3"/>
        </w:numPr>
        <w:ind w:hanging="360"/>
        <w:contextualSpacing/>
      </w:pPr>
      <w:r>
        <w:t>Ressourcenschonender, da weniger Rechnungen durchgeführt werden</w:t>
      </w:r>
    </w:p>
    <w:p w14:paraId="247483DA" w14:textId="77777777" w:rsidR="00AD6E22" w:rsidRDefault="008D3DAB">
      <w:pPr>
        <w:numPr>
          <w:ilvl w:val="2"/>
          <w:numId w:val="3"/>
        </w:numPr>
        <w:spacing w:before="0" w:line="345" w:lineRule="auto"/>
        <w:ind w:hanging="360"/>
        <w:contextualSpacing/>
      </w:pPr>
      <w:r>
        <w:t>Nachteile</w:t>
      </w:r>
    </w:p>
    <w:p w14:paraId="247483DB" w14:textId="77777777" w:rsidR="00AD6E22" w:rsidRDefault="008D3DAB">
      <w:pPr>
        <w:numPr>
          <w:ilvl w:val="3"/>
          <w:numId w:val="3"/>
        </w:numPr>
        <w:ind w:hanging="360"/>
        <w:contextualSpacing/>
      </w:pPr>
      <w:r>
        <w:t>Fest einprogrammierte Werte</w:t>
      </w:r>
    </w:p>
    <w:p w14:paraId="247483DC" w14:textId="77777777" w:rsidR="00AD6E22" w:rsidRDefault="008D3DAB">
      <w:pPr>
        <w:numPr>
          <w:ilvl w:val="3"/>
          <w:numId w:val="3"/>
        </w:numPr>
        <w:ind w:hanging="360"/>
        <w:contextualSpacing/>
      </w:pPr>
      <w:r>
        <w:t>Erneute Berechnung der Grenzwerte nötig, bei Änderung der Anforderung</w:t>
      </w:r>
    </w:p>
    <w:p w14:paraId="247483DD" w14:textId="77777777" w:rsidR="00AD6E22" w:rsidRDefault="008D3DAB">
      <w:pPr>
        <w:numPr>
          <w:ilvl w:val="0"/>
          <w:numId w:val="1"/>
        </w:numPr>
        <w:spacing w:line="345" w:lineRule="auto"/>
        <w:ind w:hanging="360"/>
        <w:contextualSpacing/>
      </w:pPr>
      <w:r>
        <w:t>2. Lösung</w:t>
      </w:r>
    </w:p>
    <w:p w14:paraId="247483DE" w14:textId="77777777" w:rsidR="00AD6E22" w:rsidRDefault="008D3DAB">
      <w:pPr>
        <w:numPr>
          <w:ilvl w:val="2"/>
          <w:numId w:val="4"/>
        </w:numPr>
        <w:spacing w:line="345" w:lineRule="auto"/>
        <w:ind w:hanging="360"/>
        <w:contextualSpacing/>
      </w:pPr>
      <w:r>
        <w:t>Vorteile</w:t>
      </w:r>
    </w:p>
    <w:p w14:paraId="247483DF" w14:textId="77777777" w:rsidR="00AD6E22" w:rsidRDefault="008D3DAB">
      <w:pPr>
        <w:numPr>
          <w:ilvl w:val="3"/>
          <w:numId w:val="4"/>
        </w:numPr>
        <w:ind w:hanging="360"/>
        <w:contextualSpacing/>
      </w:pPr>
      <w:r>
        <w:t>Erweiterbarkeit</w:t>
      </w:r>
    </w:p>
    <w:p w14:paraId="247483E0" w14:textId="77777777" w:rsidR="00AD6E22" w:rsidRDefault="008D3DAB">
      <w:pPr>
        <w:numPr>
          <w:ilvl w:val="3"/>
          <w:numId w:val="4"/>
        </w:numPr>
        <w:ind w:hanging="360"/>
        <w:contextualSpacing/>
      </w:pPr>
      <w:r>
        <w:t>Leichte Wartbarkeit</w:t>
      </w:r>
    </w:p>
    <w:p w14:paraId="247483E1" w14:textId="77777777" w:rsidR="00AD6E22" w:rsidRDefault="008D3DAB">
      <w:pPr>
        <w:numPr>
          <w:ilvl w:val="2"/>
          <w:numId w:val="4"/>
        </w:numPr>
        <w:spacing w:before="0" w:line="345" w:lineRule="auto"/>
        <w:ind w:hanging="360"/>
        <w:contextualSpacing/>
      </w:pPr>
      <w:r>
        <w:t>Nachteile</w:t>
      </w:r>
    </w:p>
    <w:p w14:paraId="247483E2" w14:textId="677239B2" w:rsidR="00AD6E22" w:rsidRDefault="008D3DAB">
      <w:pPr>
        <w:numPr>
          <w:ilvl w:val="3"/>
          <w:numId w:val="4"/>
        </w:numPr>
        <w:ind w:hanging="360"/>
        <w:contextualSpacing/>
      </w:pPr>
      <w:r>
        <w:t xml:space="preserve">Nicht-triviale </w:t>
      </w:r>
      <w:r w:rsidR="003E6598">
        <w:t>Floatarithmetik (teilen des Messwerts durch MesswertMax -&gt; Gleitkommazahlen zwischen 0 und 1)</w:t>
      </w:r>
    </w:p>
    <w:p w14:paraId="247483E3" w14:textId="77777777" w:rsidR="00AD6E22" w:rsidRDefault="008D3DAB">
      <w:pPr>
        <w:numPr>
          <w:ilvl w:val="3"/>
          <w:numId w:val="4"/>
        </w:numPr>
        <w:ind w:hanging="360"/>
        <w:contextualSpacing/>
      </w:pPr>
      <w:r>
        <w:t>Kompliziert zu realisieren</w:t>
      </w:r>
    </w:p>
    <w:p w14:paraId="247483E4" w14:textId="77777777" w:rsidR="00AD6E22" w:rsidRDefault="00AD6E22"/>
    <w:p w14:paraId="247483E5" w14:textId="77777777" w:rsidR="00AD6E22" w:rsidRDefault="008D3DAB">
      <w:pPr>
        <w:pStyle w:val="berschrift1"/>
        <w:contextualSpacing w:val="0"/>
      </w:pPr>
      <w:bookmarkStart w:id="10" w:name="h.p936r0uigh9g" w:colFirst="0" w:colLast="0"/>
      <w:bookmarkEnd w:id="10"/>
      <w:r>
        <w:t>Resümee</w:t>
      </w:r>
    </w:p>
    <w:p w14:paraId="247483E6" w14:textId="77777777" w:rsidR="00AD6E22" w:rsidRDefault="00AD6E22"/>
    <w:p w14:paraId="247483E7" w14:textId="244AC04E" w:rsidR="00AD6E22" w:rsidRDefault="008D3DAB">
      <w:r>
        <w:t>Da unser Projekt höchstwahrscheinlich nicht mehr veränderbar sein muss</w:t>
      </w:r>
      <w:r w:rsidR="00822FE1">
        <w:t>, haben</w:t>
      </w:r>
      <w:r>
        <w:t xml:space="preserve"> </w:t>
      </w:r>
      <w:r w:rsidR="00822FE1">
        <w:t>die Nachteile von Lösung 1 keinen</w:t>
      </w:r>
      <w:bookmarkStart w:id="11" w:name="_GoBack"/>
      <w:bookmarkEnd w:id="11"/>
      <w:r w:rsidR="00822FE1">
        <w:t xml:space="preserve"> Effekt. Hinzu kommt, dass </w:t>
      </w:r>
      <w:r>
        <w:t>der Ansatz von Lösung 1 ressourcenschonender umzusetzen und leichter nachzuvollziehen ist</w:t>
      </w:r>
      <w:r w:rsidR="00822FE1">
        <w:t>. Deshalb</w:t>
      </w:r>
      <w:r>
        <w:t xml:space="preserve"> entscheiden wir uns für Lösungsansatz 1.</w:t>
      </w:r>
      <w:r w:rsidR="00822FE1">
        <w:t xml:space="preserve"> </w:t>
      </w:r>
    </w:p>
    <w:sectPr w:rsidR="00AD6E22">
      <w:headerReference w:type="default" r:id="rId8"/>
      <w:headerReference w:type="first" r:id="rId9"/>
      <w:footerReference w:type="first" r:id="rId10"/>
      <w:pgSz w:w="12240" w:h="15840"/>
      <w:pgMar w:top="1080" w:right="1440" w:bottom="1080" w:left="1440" w:header="720" w:footer="720" w:gutter="0"/>
      <w:pgNumType w:start="0"/>
      <w:cols w:space="720" w:equalWidth="0">
        <w:col w:w="9406"/>
      </w:cols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2B6CA2" w14:textId="77777777" w:rsidR="000F23D9" w:rsidRDefault="000F23D9">
      <w:pPr>
        <w:spacing w:before="0" w:line="240" w:lineRule="auto"/>
      </w:pPr>
      <w:r>
        <w:separator/>
      </w:r>
    </w:p>
  </w:endnote>
  <w:endnote w:type="continuationSeparator" w:id="0">
    <w:p w14:paraId="3862E209" w14:textId="77777777" w:rsidR="000F23D9" w:rsidRDefault="000F23D9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 Sans">
    <w:altName w:val="Times New Roman"/>
    <w:charset w:val="00"/>
    <w:family w:val="auto"/>
    <w:pitch w:val="default"/>
  </w:font>
  <w:font w:name="PT Sans Narrow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7483ED" w14:textId="77777777" w:rsidR="00AD6E22" w:rsidRDefault="00AD6E2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E6123D" w14:textId="77777777" w:rsidR="000F23D9" w:rsidRDefault="000F23D9">
      <w:pPr>
        <w:spacing w:before="0" w:line="240" w:lineRule="auto"/>
      </w:pPr>
      <w:r>
        <w:separator/>
      </w:r>
    </w:p>
  </w:footnote>
  <w:footnote w:type="continuationSeparator" w:id="0">
    <w:p w14:paraId="2FF4C47B" w14:textId="77777777" w:rsidR="000F23D9" w:rsidRDefault="000F23D9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7483EA" w14:textId="77777777" w:rsidR="00AD6E22" w:rsidRDefault="008D3DAB">
    <w:pPr>
      <w:pStyle w:val="Untertitel"/>
      <w:spacing w:before="600"/>
      <w:contextualSpacing w:val="0"/>
      <w:jc w:val="right"/>
    </w:pPr>
    <w:bookmarkStart w:id="12" w:name="h.9nvcibv3gama" w:colFirst="0" w:colLast="0"/>
    <w:bookmarkEnd w:id="12"/>
    <w:r>
      <w:rPr>
        <w:color w:val="000000"/>
      </w:rPr>
      <w:t xml:space="preserve">  </w:t>
    </w:r>
    <w:r>
      <w:fldChar w:fldCharType="begin"/>
    </w:r>
    <w:r>
      <w:instrText>PAGE</w:instrText>
    </w:r>
    <w:r>
      <w:fldChar w:fldCharType="separate"/>
    </w:r>
    <w:r w:rsidR="00822FE1">
      <w:rPr>
        <w:noProof/>
      </w:rPr>
      <w:t>2</w:t>
    </w:r>
    <w:r>
      <w:fldChar w:fldCharType="end"/>
    </w:r>
  </w:p>
  <w:p w14:paraId="247483EB" w14:textId="77777777" w:rsidR="00AD6E22" w:rsidRDefault="008D3DAB">
    <w:pPr>
      <w:spacing w:after="200"/>
    </w:pPr>
    <w:r>
      <w:rPr>
        <w:noProof/>
      </w:rPr>
      <w:drawing>
        <wp:inline distT="114300" distB="114300" distL="114300" distR="114300" wp14:anchorId="247483EE" wp14:editId="247483EF">
          <wp:extent cx="5916349" cy="104775"/>
          <wp:effectExtent l="0" t="0" r="0" b="0"/>
          <wp:docPr id="1" name="image02.png" title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2.png" title="horizontal line"/>
                  <pic:cNvPicPr preferRelativeResize="0"/>
                </pic:nvPicPr>
                <pic:blipFill>
                  <a:blip r:embed="rId1"/>
                  <a:srcRect b="-32286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7483EC" w14:textId="77777777" w:rsidR="00AD6E22" w:rsidRDefault="00AD6E22">
    <w:pPr>
      <w:spacing w:before="60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EB0FA9"/>
    <w:multiLevelType w:val="multilevel"/>
    <w:tmpl w:val="FAF8C37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2BCD1AF7"/>
    <w:multiLevelType w:val="multilevel"/>
    <w:tmpl w:val="7012E4C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2FCC6111"/>
    <w:multiLevelType w:val="multilevel"/>
    <w:tmpl w:val="056E92E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30796191"/>
    <w:multiLevelType w:val="multilevel"/>
    <w:tmpl w:val="6AE2DBE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6C7A5D14"/>
    <w:multiLevelType w:val="multilevel"/>
    <w:tmpl w:val="1FA09E6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D6E22"/>
    <w:rsid w:val="000F23D9"/>
    <w:rsid w:val="003E6598"/>
    <w:rsid w:val="00822FE1"/>
    <w:rsid w:val="008D3DAB"/>
    <w:rsid w:val="00AA2D2C"/>
    <w:rsid w:val="00AD6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483AC"/>
  <w15:docId w15:val="{6756797E-67F4-454F-BCA3-39777C598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Open Sans" w:eastAsia="Open Sans" w:hAnsi="Open Sans" w:cs="Open Sans"/>
        <w:color w:val="695D46"/>
        <w:sz w:val="22"/>
        <w:szCs w:val="22"/>
        <w:lang w:val="de-DE" w:eastAsia="de-DE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widowControl w:val="0"/>
      <w:spacing w:before="480" w:line="312" w:lineRule="auto"/>
      <w:contextualSpacing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berschrift2">
    <w:name w:val="heading 2"/>
    <w:basedOn w:val="Standard"/>
    <w:next w:val="Standard"/>
    <w:pPr>
      <w:spacing w:before="320" w:line="240" w:lineRule="auto"/>
      <w:contextualSpacing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berschrift3">
    <w:name w:val="heading 3"/>
    <w:basedOn w:val="Standard"/>
    <w:next w:val="Standard"/>
    <w:pPr>
      <w:spacing w:before="200" w:line="240" w:lineRule="auto"/>
      <w:contextualSpacing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berschrift4">
    <w:name w:val="heading 4"/>
    <w:basedOn w:val="Standard"/>
    <w:next w:val="Standard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berschrift5">
    <w:name w:val="heading 5"/>
    <w:basedOn w:val="Standard"/>
    <w:next w:val="Standard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berschrift6">
    <w:name w:val="heading 6"/>
    <w:basedOn w:val="Standard"/>
    <w:next w:val="Standard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pPr>
      <w:spacing w:before="320" w:line="240" w:lineRule="auto"/>
      <w:contextualSpacing/>
    </w:pPr>
    <w:rPr>
      <w:rFonts w:ascii="PT Sans Narrow" w:eastAsia="PT Sans Narrow" w:hAnsi="PT Sans Narrow" w:cs="PT Sans Narrow"/>
      <w:b/>
      <w:sz w:val="84"/>
      <w:szCs w:val="84"/>
    </w:rPr>
  </w:style>
  <w:style w:type="paragraph" w:styleId="Untertitel">
    <w:name w:val="Subtitle"/>
    <w:basedOn w:val="Standard"/>
    <w:next w:val="Standard"/>
    <w:pPr>
      <w:spacing w:before="200" w:line="240" w:lineRule="auto"/>
      <w:contextualSpacing/>
    </w:pPr>
    <w:rPr>
      <w:rFonts w:ascii="PT Sans Narrow" w:eastAsia="PT Sans Narrow" w:hAnsi="PT Sans Narrow" w:cs="PT Sans Narrow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391</Words>
  <Characters>2469</Characters>
  <Application>Microsoft Office Word</Application>
  <DocSecurity>0</DocSecurity>
  <Lines>20</Lines>
  <Paragraphs>5</Paragraphs>
  <ScaleCrop>false</ScaleCrop>
  <Company/>
  <LinksUpToDate>false</LinksUpToDate>
  <CharactersWithSpaces>2855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Jan</cp:lastModifiedBy>
  <cp:revision>4</cp:revision>
  <dcterms:created xsi:type="dcterms:W3CDTF">2016-06-05T18:43:00Z</dcterms:created>
  <dcterms:modified xsi:type="dcterms:W3CDTF">2016-06-05T21:06:00Z</dcterms:modified>
</cp:coreProperties>
</file>